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D1A6E" w14:textId="188DC299" w:rsidR="000811B9" w:rsidRDefault="00D5123C" w:rsidP="0085081E">
      <w:pPr>
        <w:pStyle w:val="Heading1"/>
        <w:jc w:val="center"/>
        <w:rPr>
          <w:lang w:val="de"/>
        </w:rPr>
      </w:pPr>
      <w:r w:rsidRPr="00330619">
        <w:rPr>
          <w:noProof/>
          <w:lang w:eastAsia="de-DE"/>
        </w:rPr>
        <w:drawing>
          <wp:anchor distT="0" distB="0" distL="114300" distR="114300" simplePos="0" relativeHeight="251659264" behindDoc="1" locked="0" layoutInCell="1" allowOverlap="1" wp14:anchorId="116F3270" wp14:editId="1E8E472C">
            <wp:simplePos x="0" y="0"/>
            <wp:positionH relativeFrom="margin">
              <wp:align>left</wp:align>
            </wp:positionH>
            <wp:positionV relativeFrom="paragraph">
              <wp:posOffset>171450</wp:posOffset>
            </wp:positionV>
            <wp:extent cx="1865630" cy="658495"/>
            <wp:effectExtent l="0" t="0" r="1270" b="8255"/>
            <wp:wrapTight wrapText="bothSides">
              <wp:wrapPolygon edited="0">
                <wp:start x="0" y="0"/>
                <wp:lineTo x="0" y="21246"/>
                <wp:lineTo x="21394" y="21246"/>
                <wp:lineTo x="21394" y="0"/>
                <wp:lineTo x="0" y="0"/>
              </wp:wrapPolygon>
            </wp:wrapTight>
            <wp:docPr id="10" name="Billede 1"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ogo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5630" cy="658495"/>
                    </a:xfrm>
                    <a:prstGeom prst="rect">
                      <a:avLst/>
                    </a:prstGeom>
                    <a:noFill/>
                    <a:ln>
                      <a:noFill/>
                    </a:ln>
                  </pic:spPr>
                </pic:pic>
              </a:graphicData>
            </a:graphic>
          </wp:anchor>
        </w:drawing>
      </w:r>
      <w:r w:rsidR="00DB01E9">
        <w:rPr>
          <w:lang w:val="de"/>
        </w:rPr>
        <w:t>Leitfaden</w:t>
      </w:r>
      <w:r w:rsidR="000811B9">
        <w:rPr>
          <w:lang w:val="de"/>
        </w:rPr>
        <w:t xml:space="preserve"> für das Erstellen einer fachspezifischen </w:t>
      </w:r>
      <w:r w:rsidR="0085081E">
        <w:rPr>
          <w:lang w:val="de"/>
        </w:rPr>
        <w:t xml:space="preserve">Matrix </w:t>
      </w:r>
      <w:r w:rsidR="000811B9">
        <w:rPr>
          <w:lang w:val="de"/>
        </w:rPr>
        <w:t>-Mathematik</w:t>
      </w:r>
    </w:p>
    <w:p w14:paraId="444DCFFF" w14:textId="6321EA62" w:rsidR="0085081E" w:rsidRPr="0089394B" w:rsidRDefault="000811B9" w:rsidP="0085081E">
      <w:pPr>
        <w:pStyle w:val="Heading1"/>
        <w:jc w:val="center"/>
        <w:rPr>
          <w:lang w:val="de-DE"/>
        </w:rPr>
      </w:pPr>
      <w:r>
        <w:rPr>
          <w:lang w:val="de"/>
        </w:rPr>
        <w:t xml:space="preserve">Kurze </w:t>
      </w:r>
      <w:r w:rsidR="0085081E">
        <w:rPr>
          <w:lang w:val="de"/>
        </w:rPr>
        <w:t xml:space="preserve">Anleitung </w:t>
      </w:r>
    </w:p>
    <w:p w14:paraId="15B5C205" w14:textId="77777777" w:rsidR="0085081E" w:rsidRPr="0089394B" w:rsidRDefault="0085081E" w:rsidP="0085081E">
      <w:pPr>
        <w:rPr>
          <w:lang w:val="de-DE"/>
        </w:rPr>
      </w:pPr>
    </w:p>
    <w:p w14:paraId="58D8F67B" w14:textId="2729ADE9" w:rsidR="00DF760D" w:rsidRDefault="27DB9022" w:rsidP="00DF760D">
      <w:pPr>
        <w:pStyle w:val="Heading2"/>
        <w:rPr>
          <w:lang w:val="de"/>
        </w:rPr>
      </w:pPr>
      <w:r w:rsidRPr="42DD1170">
        <w:rPr>
          <w:lang w:val="de"/>
        </w:rPr>
        <w:t>Präambel</w:t>
      </w:r>
    </w:p>
    <w:p w14:paraId="0501843D" w14:textId="77777777" w:rsidR="000811B9" w:rsidRPr="000811B9" w:rsidRDefault="000811B9" w:rsidP="000811B9">
      <w:pPr>
        <w:rPr>
          <w:lang w:val="de"/>
        </w:rPr>
      </w:pPr>
    </w:p>
    <w:p w14:paraId="6411C77A" w14:textId="7A357614" w:rsidR="007052F0" w:rsidRPr="000811B9" w:rsidRDefault="006B6174" w:rsidP="00AB376A">
      <w:pPr>
        <w:jc w:val="both"/>
        <w:rPr>
          <w:rFonts w:cstheme="minorHAnsi"/>
          <w:sz w:val="24"/>
          <w:szCs w:val="24"/>
          <w:lang w:val="de-DE"/>
        </w:rPr>
      </w:pPr>
      <w:r w:rsidRPr="000811B9">
        <w:rPr>
          <w:sz w:val="24"/>
          <w:szCs w:val="24"/>
          <w:lang w:val="de"/>
        </w:rPr>
        <w:t xml:space="preserve">Dieses Dokument baut auf dem </w:t>
      </w:r>
      <w:r w:rsidRPr="000811B9">
        <w:rPr>
          <w:i/>
          <w:iCs/>
          <w:sz w:val="24"/>
          <w:szCs w:val="24"/>
          <w:lang w:val="de"/>
        </w:rPr>
        <w:t>Referenzdokument 2017-05-D-29-</w:t>
      </w:r>
      <w:r w:rsidR="000811B9" w:rsidRPr="000811B9">
        <w:rPr>
          <w:i/>
          <w:iCs/>
          <w:sz w:val="24"/>
          <w:szCs w:val="24"/>
          <w:lang w:val="de"/>
        </w:rPr>
        <w:t>de</w:t>
      </w:r>
      <w:r w:rsidRPr="000811B9">
        <w:rPr>
          <w:i/>
          <w:iCs/>
          <w:sz w:val="24"/>
          <w:szCs w:val="24"/>
          <w:lang w:val="de"/>
        </w:rPr>
        <w:t>-8</w:t>
      </w:r>
      <w:r w:rsidRPr="000811B9">
        <w:rPr>
          <w:sz w:val="24"/>
          <w:szCs w:val="24"/>
          <w:lang w:val="de"/>
        </w:rPr>
        <w:t xml:space="preserve"> auf, in dem </w:t>
      </w:r>
      <w:r w:rsidRPr="000811B9">
        <w:rPr>
          <w:i/>
          <w:iCs/>
          <w:sz w:val="24"/>
          <w:szCs w:val="24"/>
          <w:lang w:val="de"/>
        </w:rPr>
        <w:t xml:space="preserve">7 Ebenen für </w:t>
      </w:r>
      <w:r w:rsidR="000811B9">
        <w:rPr>
          <w:i/>
          <w:iCs/>
          <w:sz w:val="24"/>
          <w:szCs w:val="24"/>
          <w:lang w:val="de"/>
        </w:rPr>
        <w:t xml:space="preserve">die Notenskala </w:t>
      </w:r>
      <w:r w:rsidR="00663DFF" w:rsidRPr="000811B9">
        <w:rPr>
          <w:sz w:val="24"/>
          <w:szCs w:val="24"/>
          <w:lang w:val="de"/>
        </w:rPr>
        <w:t>und</w:t>
      </w:r>
      <w:r w:rsidRPr="000811B9">
        <w:rPr>
          <w:sz w:val="24"/>
          <w:szCs w:val="24"/>
          <w:lang w:val="de"/>
        </w:rPr>
        <w:t xml:space="preserve"> ein Schwellenwert</w:t>
      </w:r>
      <w:r w:rsidR="00663DFF" w:rsidRPr="000811B9">
        <w:rPr>
          <w:i/>
          <w:iCs/>
          <w:sz w:val="24"/>
          <w:szCs w:val="24"/>
          <w:lang w:val="de"/>
        </w:rPr>
        <w:t xml:space="preserve"> für "ausreichend" festgelegt werden, der auf 50/100 Punkte festgelegt ist.</w:t>
      </w:r>
      <w:r w:rsidR="007052F0" w:rsidRPr="000811B9">
        <w:rPr>
          <w:sz w:val="24"/>
          <w:szCs w:val="24"/>
          <w:lang w:val="de"/>
        </w:rPr>
        <w:t xml:space="preserve"> Teil 5 </w:t>
      </w:r>
      <w:r w:rsidR="000811B9" w:rsidRPr="000811B9">
        <w:rPr>
          <w:sz w:val="24"/>
          <w:szCs w:val="24"/>
          <w:lang w:val="de"/>
        </w:rPr>
        <w:t>des Referenzdokuments enthält</w:t>
      </w:r>
      <w:r w:rsidR="00DF760D" w:rsidRPr="000811B9">
        <w:rPr>
          <w:sz w:val="24"/>
          <w:szCs w:val="24"/>
          <w:lang w:val="de"/>
        </w:rPr>
        <w:t xml:space="preserve"> die allgemeinen Bewertungsinstrumente, </w:t>
      </w:r>
      <w:r w:rsidRPr="000811B9">
        <w:rPr>
          <w:sz w:val="24"/>
          <w:szCs w:val="24"/>
          <w:lang w:val="de"/>
        </w:rPr>
        <w:t xml:space="preserve">die für den Bewertungsprozess zur </w:t>
      </w:r>
      <w:r w:rsidR="00CF4653" w:rsidRPr="000811B9">
        <w:rPr>
          <w:sz w:val="24"/>
          <w:szCs w:val="24"/>
          <w:lang w:val="de"/>
        </w:rPr>
        <w:t xml:space="preserve">Verfügung stehen. </w:t>
      </w:r>
      <w:r w:rsidRPr="000811B9">
        <w:rPr>
          <w:sz w:val="24"/>
          <w:szCs w:val="24"/>
          <w:lang w:val="de"/>
        </w:rPr>
        <w:t xml:space="preserve"> </w:t>
      </w:r>
      <w:r w:rsidR="00DF760D" w:rsidRPr="000811B9">
        <w:rPr>
          <w:sz w:val="24"/>
          <w:szCs w:val="24"/>
          <w:lang w:val="de"/>
        </w:rPr>
        <w:t xml:space="preserve">  </w:t>
      </w:r>
    </w:p>
    <w:p w14:paraId="03A69DEA" w14:textId="23B4143E" w:rsidR="00AB376A" w:rsidRPr="000811B9" w:rsidRDefault="007052F0" w:rsidP="72E42684">
      <w:pPr>
        <w:jc w:val="both"/>
        <w:rPr>
          <w:sz w:val="24"/>
          <w:szCs w:val="24"/>
          <w:lang w:val="de-DE"/>
        </w:rPr>
      </w:pPr>
      <w:r w:rsidRPr="000811B9">
        <w:rPr>
          <w:sz w:val="24"/>
          <w:szCs w:val="24"/>
          <w:lang w:val="de"/>
        </w:rPr>
        <w:t xml:space="preserve">Ziel dieses </w:t>
      </w:r>
      <w:r w:rsidR="00DB01E9">
        <w:rPr>
          <w:sz w:val="24"/>
          <w:szCs w:val="24"/>
          <w:lang w:val="de"/>
        </w:rPr>
        <w:t xml:space="preserve">Leitfadens </w:t>
      </w:r>
      <w:r w:rsidRPr="000811B9">
        <w:rPr>
          <w:sz w:val="24"/>
          <w:szCs w:val="24"/>
          <w:lang w:val="de"/>
        </w:rPr>
        <w:t xml:space="preserve">ist es, einen gemeinsamen Ansatz der Lehrer bei der Entwicklung einer </w:t>
      </w:r>
      <w:r w:rsidR="000811B9" w:rsidRPr="000811B9">
        <w:rPr>
          <w:sz w:val="24"/>
          <w:szCs w:val="24"/>
          <w:lang w:val="de"/>
        </w:rPr>
        <w:t>s</w:t>
      </w:r>
      <w:r w:rsidR="000811B9">
        <w:rPr>
          <w:sz w:val="24"/>
          <w:szCs w:val="24"/>
          <w:lang w:val="de"/>
        </w:rPr>
        <w:t>innvollen</w:t>
      </w:r>
      <w:r w:rsidRPr="000811B9">
        <w:rPr>
          <w:sz w:val="24"/>
          <w:szCs w:val="24"/>
          <w:lang w:val="de"/>
        </w:rPr>
        <w:t xml:space="preserve"> und ausgewogenen Bewertung i</w:t>
      </w:r>
      <w:r w:rsidR="000811B9">
        <w:rPr>
          <w:sz w:val="24"/>
          <w:szCs w:val="24"/>
          <w:lang w:val="de"/>
        </w:rPr>
        <w:t>m Fach</w:t>
      </w:r>
      <w:r w:rsidRPr="000811B9">
        <w:rPr>
          <w:sz w:val="24"/>
          <w:szCs w:val="24"/>
          <w:lang w:val="de"/>
        </w:rPr>
        <w:t xml:space="preserve"> Mathematik zu fördern. D</w:t>
      </w:r>
      <w:r w:rsidR="000811B9">
        <w:rPr>
          <w:sz w:val="24"/>
          <w:szCs w:val="24"/>
          <w:lang w:val="de"/>
        </w:rPr>
        <w:t xml:space="preserve">ie Rahmenbedingungen </w:t>
      </w:r>
      <w:r w:rsidR="000811B9" w:rsidRPr="000811B9">
        <w:rPr>
          <w:sz w:val="24"/>
          <w:szCs w:val="24"/>
          <w:lang w:val="de"/>
        </w:rPr>
        <w:t>w</w:t>
      </w:r>
      <w:r w:rsidR="000811B9">
        <w:rPr>
          <w:sz w:val="24"/>
          <w:szCs w:val="24"/>
          <w:lang w:val="de"/>
        </w:rPr>
        <w:t>e</w:t>
      </w:r>
      <w:r w:rsidR="000811B9" w:rsidRPr="000811B9">
        <w:rPr>
          <w:sz w:val="24"/>
          <w:szCs w:val="24"/>
          <w:lang w:val="de"/>
        </w:rPr>
        <w:t>rd</w:t>
      </w:r>
      <w:r w:rsidR="000811B9">
        <w:rPr>
          <w:sz w:val="24"/>
          <w:szCs w:val="24"/>
          <w:lang w:val="de"/>
        </w:rPr>
        <w:t>en</w:t>
      </w:r>
      <w:r w:rsidR="000811B9" w:rsidRPr="000811B9">
        <w:rPr>
          <w:sz w:val="24"/>
          <w:szCs w:val="24"/>
          <w:lang w:val="de"/>
        </w:rPr>
        <w:t xml:space="preserve"> durch</w:t>
      </w:r>
      <w:r w:rsidRPr="000811B9">
        <w:rPr>
          <w:sz w:val="24"/>
          <w:szCs w:val="24"/>
          <w:lang w:val="de"/>
        </w:rPr>
        <w:t xml:space="preserve"> eine </w:t>
      </w:r>
      <w:r w:rsidR="009F5FDC" w:rsidRPr="009F5FDC">
        <w:rPr>
          <w:i/>
          <w:iCs/>
          <w:sz w:val="24"/>
          <w:szCs w:val="24"/>
          <w:lang w:val="de"/>
        </w:rPr>
        <w:t>generische</w:t>
      </w:r>
      <w:r w:rsidR="009F5FDC">
        <w:rPr>
          <w:sz w:val="24"/>
          <w:szCs w:val="24"/>
          <w:lang w:val="de"/>
        </w:rPr>
        <w:t xml:space="preserve"> (</w:t>
      </w:r>
      <w:r w:rsidR="000811B9">
        <w:rPr>
          <w:i/>
          <w:iCs/>
          <w:sz w:val="24"/>
          <w:szCs w:val="24"/>
          <w:lang w:val="de"/>
        </w:rPr>
        <w:t>fachspezifische</w:t>
      </w:r>
      <w:r w:rsidR="009F5FDC">
        <w:rPr>
          <w:i/>
          <w:iCs/>
          <w:sz w:val="24"/>
          <w:szCs w:val="24"/>
          <w:lang w:val="de"/>
        </w:rPr>
        <w:t>)</w:t>
      </w:r>
      <w:r w:rsidR="000811B9">
        <w:rPr>
          <w:i/>
          <w:iCs/>
          <w:sz w:val="24"/>
          <w:szCs w:val="24"/>
          <w:lang w:val="de"/>
        </w:rPr>
        <w:t xml:space="preserve"> </w:t>
      </w:r>
      <w:r w:rsidR="00AA518A">
        <w:rPr>
          <w:i/>
          <w:iCs/>
          <w:sz w:val="24"/>
          <w:szCs w:val="24"/>
          <w:lang w:val="de"/>
        </w:rPr>
        <w:t>T</w:t>
      </w:r>
      <w:r w:rsidR="00AA518A" w:rsidRPr="000811B9">
        <w:rPr>
          <w:i/>
          <w:iCs/>
          <w:sz w:val="24"/>
          <w:szCs w:val="24"/>
          <w:lang w:val="de"/>
        </w:rPr>
        <w:t>estmatrix</w:t>
      </w:r>
      <w:r w:rsidR="00AA518A" w:rsidRPr="000811B9">
        <w:rPr>
          <w:sz w:val="24"/>
          <w:szCs w:val="24"/>
          <w:lang w:val="de"/>
        </w:rPr>
        <w:t xml:space="preserve"> gegeben</w:t>
      </w:r>
      <w:r w:rsidR="00C94185" w:rsidRPr="000811B9">
        <w:rPr>
          <w:sz w:val="24"/>
          <w:szCs w:val="24"/>
          <w:lang w:val="de"/>
        </w:rPr>
        <w:t>, die definiert, wie ein Test konzipiert werden soll. Die Matrix gibt die Lernziele, die Fähigkeiten und fachspezifischen Fakten, die Art des zu demonstrierenden Wissens, die zu erfüllenden Aufgaben sowie das Gewicht der Fragen/Aufgaben an. Diese Gewichtung stellt auch sicher, dass die End</w:t>
      </w:r>
      <w:r w:rsidR="00AA518A">
        <w:rPr>
          <w:sz w:val="24"/>
          <w:szCs w:val="24"/>
          <w:lang w:val="de"/>
        </w:rPr>
        <w:t>note</w:t>
      </w:r>
      <w:r w:rsidR="00C94185" w:rsidRPr="000811B9">
        <w:rPr>
          <w:sz w:val="24"/>
          <w:szCs w:val="24"/>
          <w:lang w:val="de"/>
        </w:rPr>
        <w:t xml:space="preserve"> mit den 7 Ebenen der </w:t>
      </w:r>
      <w:r w:rsidR="00AA518A">
        <w:rPr>
          <w:sz w:val="24"/>
          <w:szCs w:val="24"/>
          <w:lang w:val="de"/>
        </w:rPr>
        <w:t>Bewertungs</w:t>
      </w:r>
      <w:r w:rsidR="00C94185" w:rsidRPr="000811B9">
        <w:rPr>
          <w:sz w:val="24"/>
          <w:szCs w:val="24"/>
          <w:lang w:val="de"/>
        </w:rPr>
        <w:t xml:space="preserve">skala im Referenzdokument im Einklang steht. Darüber hinaus erleichtert die Erstellung einer Matrix die Überprüfung, ob die verschiedenen </w:t>
      </w:r>
      <w:r w:rsidR="00AA518A">
        <w:rPr>
          <w:sz w:val="24"/>
          <w:szCs w:val="24"/>
          <w:lang w:val="de"/>
        </w:rPr>
        <w:t>i</w:t>
      </w:r>
      <w:r w:rsidR="00C94185" w:rsidRPr="000811B9">
        <w:rPr>
          <w:sz w:val="24"/>
          <w:szCs w:val="24"/>
          <w:lang w:val="de"/>
        </w:rPr>
        <w:t xml:space="preserve">nhaltlichen </w:t>
      </w:r>
      <w:r w:rsidR="00AA518A">
        <w:rPr>
          <w:sz w:val="24"/>
          <w:szCs w:val="24"/>
          <w:lang w:val="de"/>
        </w:rPr>
        <w:t xml:space="preserve">Felder/Gegenstände </w:t>
      </w:r>
      <w:r w:rsidR="00C94185" w:rsidRPr="000811B9">
        <w:rPr>
          <w:sz w:val="24"/>
          <w:szCs w:val="24"/>
          <w:lang w:val="de"/>
        </w:rPr>
        <w:t>durch die Prüfung abgedeckt sind.</w:t>
      </w:r>
    </w:p>
    <w:p w14:paraId="3740171E" w14:textId="1E511F7A" w:rsidR="04C50BB5" w:rsidRPr="000811B9" w:rsidRDefault="04C50BB5" w:rsidP="72E42684">
      <w:pPr>
        <w:jc w:val="both"/>
        <w:rPr>
          <w:sz w:val="24"/>
          <w:szCs w:val="24"/>
          <w:lang w:val="de-DE"/>
        </w:rPr>
      </w:pPr>
      <w:r w:rsidRPr="000811B9">
        <w:rPr>
          <w:sz w:val="24"/>
          <w:szCs w:val="24"/>
          <w:lang w:val="de"/>
        </w:rPr>
        <w:t xml:space="preserve">Dieses Dokument, zusammen mit der Präambel des Lehrplans, </w:t>
      </w:r>
      <w:r w:rsidRPr="000811B9">
        <w:rPr>
          <w:i/>
          <w:iCs/>
          <w:sz w:val="24"/>
          <w:szCs w:val="24"/>
          <w:lang w:val="de"/>
        </w:rPr>
        <w:t xml:space="preserve">2010-D-441-de-5, </w:t>
      </w:r>
      <w:r w:rsidR="726FE69D" w:rsidRPr="000811B9">
        <w:rPr>
          <w:sz w:val="24"/>
          <w:szCs w:val="24"/>
          <w:lang w:val="de"/>
        </w:rPr>
        <w:t xml:space="preserve">definiert die Struktur und den Inhalt des </w:t>
      </w:r>
      <w:r w:rsidR="00AA518A">
        <w:rPr>
          <w:sz w:val="24"/>
          <w:szCs w:val="24"/>
          <w:lang w:val="de"/>
        </w:rPr>
        <w:t>schriftlichen Abiturs</w:t>
      </w:r>
      <w:r w:rsidR="726FE69D" w:rsidRPr="000811B9">
        <w:rPr>
          <w:sz w:val="24"/>
          <w:szCs w:val="24"/>
          <w:lang w:val="de"/>
        </w:rPr>
        <w:t xml:space="preserve"> i</w:t>
      </w:r>
      <w:r w:rsidR="00AA518A">
        <w:rPr>
          <w:sz w:val="24"/>
          <w:szCs w:val="24"/>
          <w:lang w:val="de"/>
        </w:rPr>
        <w:t>m Fach</w:t>
      </w:r>
      <w:r w:rsidR="726FE69D" w:rsidRPr="000811B9">
        <w:rPr>
          <w:sz w:val="24"/>
          <w:szCs w:val="24"/>
          <w:lang w:val="de"/>
        </w:rPr>
        <w:t xml:space="preserve"> Mathematik.</w:t>
      </w:r>
    </w:p>
    <w:p w14:paraId="2756A0D0" w14:textId="68333A83" w:rsidR="008E69F4" w:rsidRPr="00BD72F8" w:rsidRDefault="00D152CD" w:rsidP="00A96435">
      <w:pPr>
        <w:jc w:val="both"/>
        <w:rPr>
          <w:sz w:val="24"/>
          <w:szCs w:val="24"/>
          <w:lang w:val="de-DE"/>
        </w:rPr>
      </w:pPr>
      <w:r w:rsidRPr="000811B9">
        <w:rPr>
          <w:sz w:val="24"/>
          <w:szCs w:val="24"/>
          <w:lang w:val="de"/>
        </w:rPr>
        <w:t xml:space="preserve">Vollständige </w:t>
      </w:r>
      <w:r w:rsidR="00245EC3" w:rsidRPr="000811B9">
        <w:rPr>
          <w:sz w:val="24"/>
          <w:szCs w:val="24"/>
          <w:lang w:val="de"/>
        </w:rPr>
        <w:t>Matrizen</w:t>
      </w:r>
      <w:r w:rsidR="00AB376A" w:rsidRPr="000811B9">
        <w:rPr>
          <w:sz w:val="24"/>
          <w:szCs w:val="24"/>
          <w:lang w:val="de"/>
        </w:rPr>
        <w:t xml:space="preserve"> b</w:t>
      </w:r>
      <w:r w:rsidR="00AA518A">
        <w:rPr>
          <w:sz w:val="24"/>
          <w:szCs w:val="24"/>
          <w:lang w:val="de"/>
        </w:rPr>
        <w:t>eruhend</w:t>
      </w:r>
      <w:r w:rsidR="00DF760D" w:rsidRPr="000811B9">
        <w:rPr>
          <w:sz w:val="24"/>
          <w:szCs w:val="24"/>
          <w:lang w:val="de"/>
        </w:rPr>
        <w:t xml:space="preserve"> auf de</w:t>
      </w:r>
      <w:r w:rsidR="00AA518A">
        <w:rPr>
          <w:sz w:val="24"/>
          <w:szCs w:val="24"/>
          <w:lang w:val="de"/>
        </w:rPr>
        <w:t>n</w:t>
      </w:r>
      <w:r w:rsidR="00DF760D" w:rsidRPr="000811B9">
        <w:rPr>
          <w:sz w:val="24"/>
          <w:szCs w:val="24"/>
          <w:lang w:val="de"/>
        </w:rPr>
        <w:t xml:space="preserve"> Fragen de</w:t>
      </w:r>
      <w:r w:rsidR="00AA518A">
        <w:rPr>
          <w:sz w:val="24"/>
          <w:szCs w:val="24"/>
          <w:lang w:val="de"/>
        </w:rPr>
        <w:t>s schriftlichen Abiturs</w:t>
      </w:r>
      <w:r w:rsidR="00DF760D" w:rsidRPr="000811B9">
        <w:rPr>
          <w:sz w:val="24"/>
          <w:szCs w:val="24"/>
          <w:lang w:val="de"/>
        </w:rPr>
        <w:t xml:space="preserve"> 2019 </w:t>
      </w:r>
      <w:r w:rsidRPr="000811B9">
        <w:rPr>
          <w:sz w:val="24"/>
          <w:szCs w:val="24"/>
          <w:lang w:val="de"/>
        </w:rPr>
        <w:t xml:space="preserve"> </w:t>
      </w:r>
      <w:r w:rsidR="00A96435" w:rsidRPr="000811B9">
        <w:rPr>
          <w:sz w:val="24"/>
          <w:szCs w:val="24"/>
          <w:lang w:val="de"/>
        </w:rPr>
        <w:t>(Math 3</w:t>
      </w:r>
      <w:r w:rsidR="009F1436" w:rsidRPr="000811B9">
        <w:rPr>
          <w:sz w:val="24"/>
          <w:szCs w:val="24"/>
          <w:lang w:val="de"/>
        </w:rPr>
        <w:t>P</w:t>
      </w:r>
      <w:r w:rsidRPr="000811B9">
        <w:rPr>
          <w:sz w:val="24"/>
          <w:szCs w:val="24"/>
          <w:lang w:val="de"/>
        </w:rPr>
        <w:t xml:space="preserve"> und</w:t>
      </w:r>
      <w:r w:rsidR="00A96435" w:rsidRPr="000811B9">
        <w:rPr>
          <w:sz w:val="24"/>
          <w:szCs w:val="24"/>
          <w:lang w:val="de"/>
        </w:rPr>
        <w:t xml:space="preserve"> 5</w:t>
      </w:r>
      <w:r w:rsidR="009F1436" w:rsidRPr="000811B9">
        <w:rPr>
          <w:sz w:val="24"/>
          <w:szCs w:val="24"/>
          <w:lang w:val="de"/>
        </w:rPr>
        <w:t>P</w:t>
      </w:r>
      <w:r w:rsidR="00A96435" w:rsidRPr="000811B9">
        <w:rPr>
          <w:sz w:val="24"/>
          <w:szCs w:val="24"/>
          <w:lang w:val="de"/>
        </w:rPr>
        <w:t>)</w:t>
      </w:r>
      <w:r w:rsidRPr="000811B9">
        <w:rPr>
          <w:sz w:val="24"/>
          <w:szCs w:val="24"/>
          <w:lang w:val="de"/>
        </w:rPr>
        <w:t xml:space="preserve"> </w:t>
      </w:r>
      <w:r w:rsidR="00AB376A" w:rsidRPr="000811B9">
        <w:rPr>
          <w:sz w:val="24"/>
          <w:szCs w:val="24"/>
          <w:lang w:val="de"/>
        </w:rPr>
        <w:t xml:space="preserve"> sind </w:t>
      </w:r>
      <w:r w:rsidRPr="000811B9">
        <w:rPr>
          <w:sz w:val="24"/>
          <w:szCs w:val="24"/>
          <w:lang w:val="de"/>
        </w:rPr>
        <w:t xml:space="preserve">diesem Dokument </w:t>
      </w:r>
      <w:r w:rsidR="0085081E" w:rsidRPr="000811B9">
        <w:rPr>
          <w:sz w:val="24"/>
          <w:szCs w:val="24"/>
          <w:lang w:val="de"/>
        </w:rPr>
        <w:t xml:space="preserve">beigefügt. </w:t>
      </w:r>
      <w:r w:rsidRPr="000811B9">
        <w:rPr>
          <w:sz w:val="24"/>
          <w:szCs w:val="24"/>
          <w:lang w:val="de"/>
        </w:rPr>
        <w:t xml:space="preserve"> </w:t>
      </w:r>
      <w:r w:rsidR="00BD72F8" w:rsidRPr="00BD72F8">
        <w:rPr>
          <w:sz w:val="24"/>
          <w:szCs w:val="24"/>
          <w:lang w:val="de-DE"/>
        </w:rPr>
        <w:t>Diese sind in einem einzigen Dokument enthalten, da der Ansatz für die 3P- und 5P-Kurse gleich ist.</w:t>
      </w:r>
    </w:p>
    <w:p w14:paraId="5DEAEC57" w14:textId="4B7DFB5A" w:rsidR="00EB63BA" w:rsidRPr="000811B9" w:rsidRDefault="00A96435" w:rsidP="009F1436">
      <w:pPr>
        <w:jc w:val="both"/>
        <w:rPr>
          <w:rFonts w:cstheme="minorHAnsi"/>
          <w:i/>
          <w:iCs/>
          <w:sz w:val="24"/>
          <w:szCs w:val="24"/>
          <w:lang w:val="de-DE"/>
        </w:rPr>
      </w:pPr>
      <w:r w:rsidRPr="000811B9">
        <w:rPr>
          <w:i/>
          <w:iCs/>
          <w:sz w:val="24"/>
          <w:szCs w:val="24"/>
          <w:lang w:val="de"/>
        </w:rPr>
        <w:t>Die S</w:t>
      </w:r>
      <w:r w:rsidR="00AA518A">
        <w:rPr>
          <w:i/>
          <w:iCs/>
          <w:sz w:val="24"/>
          <w:szCs w:val="24"/>
          <w:lang w:val="de"/>
        </w:rPr>
        <w:t>chülerInnen</w:t>
      </w:r>
      <w:r w:rsidRPr="000811B9">
        <w:rPr>
          <w:i/>
          <w:iCs/>
          <w:sz w:val="24"/>
          <w:szCs w:val="24"/>
          <w:lang w:val="de"/>
        </w:rPr>
        <w:t xml:space="preserve"> (3P) werden in folgenden Fachgebieten bewertet: Analyse, Wahrscheinlichkeit, Statistik</w:t>
      </w:r>
    </w:p>
    <w:p w14:paraId="10437AA4" w14:textId="24ED52FB" w:rsidR="005F0D7E" w:rsidRPr="000811B9" w:rsidRDefault="00EB63BA" w:rsidP="009F1436">
      <w:pPr>
        <w:jc w:val="both"/>
        <w:rPr>
          <w:rFonts w:cstheme="minorHAnsi"/>
          <w:i/>
          <w:iCs/>
          <w:sz w:val="24"/>
          <w:szCs w:val="24"/>
          <w:lang w:val="de-DE"/>
        </w:rPr>
      </w:pPr>
      <w:r w:rsidRPr="000811B9">
        <w:rPr>
          <w:i/>
          <w:iCs/>
          <w:sz w:val="24"/>
          <w:szCs w:val="24"/>
          <w:lang w:val="de"/>
        </w:rPr>
        <w:t>Die Schüler</w:t>
      </w:r>
      <w:r w:rsidR="00AA518A">
        <w:rPr>
          <w:i/>
          <w:iCs/>
          <w:sz w:val="24"/>
          <w:szCs w:val="24"/>
          <w:lang w:val="de"/>
        </w:rPr>
        <w:t>Innen</w:t>
      </w:r>
      <w:r w:rsidRPr="000811B9">
        <w:rPr>
          <w:i/>
          <w:iCs/>
          <w:sz w:val="24"/>
          <w:szCs w:val="24"/>
          <w:lang w:val="de"/>
        </w:rPr>
        <w:t xml:space="preserve"> (5P) werden in Analyse, Geometrie (2D und 3D), Wahrscheinlichkeit, </w:t>
      </w:r>
      <w:r w:rsidR="00AA518A">
        <w:rPr>
          <w:i/>
          <w:iCs/>
          <w:sz w:val="24"/>
          <w:szCs w:val="24"/>
          <w:lang w:val="de"/>
        </w:rPr>
        <w:t>Folgen</w:t>
      </w:r>
      <w:r w:rsidRPr="000811B9">
        <w:rPr>
          <w:i/>
          <w:iCs/>
          <w:sz w:val="24"/>
          <w:szCs w:val="24"/>
          <w:lang w:val="de"/>
        </w:rPr>
        <w:t xml:space="preserve"> und komplexen Zahlen bewertet.</w:t>
      </w:r>
    </w:p>
    <w:p w14:paraId="01046D89" w14:textId="086F72CB" w:rsidR="005F0D7E" w:rsidRPr="00AD66E1" w:rsidRDefault="005F0D7E" w:rsidP="009F1436">
      <w:pPr>
        <w:jc w:val="both"/>
        <w:rPr>
          <w:rFonts w:cstheme="minorHAnsi"/>
          <w:sz w:val="24"/>
          <w:szCs w:val="24"/>
          <w:lang w:val="de-DE"/>
        </w:rPr>
      </w:pPr>
      <w:r w:rsidRPr="000811B9">
        <w:rPr>
          <w:sz w:val="24"/>
          <w:szCs w:val="24"/>
          <w:lang w:val="de"/>
        </w:rPr>
        <w:t>Um die mathematischen Kompetenzen</w:t>
      </w:r>
      <w:r w:rsidR="00A677C1" w:rsidRPr="000811B9">
        <w:rPr>
          <w:sz w:val="24"/>
          <w:szCs w:val="24"/>
          <w:lang w:val="de"/>
        </w:rPr>
        <w:t xml:space="preserve"> zu operationalisieren </w:t>
      </w:r>
      <w:r w:rsidR="00AD66E1">
        <w:rPr>
          <w:sz w:val="24"/>
          <w:szCs w:val="24"/>
          <w:lang w:val="de"/>
        </w:rPr>
        <w:t xml:space="preserve">und </w:t>
      </w:r>
      <w:r w:rsidRPr="000811B9">
        <w:rPr>
          <w:sz w:val="24"/>
          <w:szCs w:val="24"/>
          <w:lang w:val="de"/>
        </w:rPr>
        <w:t>den Aufbau von Tests zu unterstützen, ist es wertvoll</w:t>
      </w:r>
      <w:r w:rsidR="00AD66E1">
        <w:rPr>
          <w:sz w:val="24"/>
          <w:szCs w:val="24"/>
          <w:lang w:val="de"/>
        </w:rPr>
        <w:t xml:space="preserve"> </w:t>
      </w:r>
      <w:r w:rsidRPr="000811B9">
        <w:rPr>
          <w:sz w:val="24"/>
          <w:szCs w:val="24"/>
          <w:lang w:val="de"/>
        </w:rPr>
        <w:t xml:space="preserve">die Fähigkeiten in größeren Kompetenzklassen zu organisieren. Unsere </w:t>
      </w:r>
      <w:r w:rsidRPr="000811B9">
        <w:rPr>
          <w:i/>
          <w:iCs/>
          <w:sz w:val="24"/>
          <w:szCs w:val="24"/>
          <w:lang w:val="de"/>
        </w:rPr>
        <w:t xml:space="preserve"> </w:t>
      </w:r>
      <w:r w:rsidRPr="000811B9">
        <w:rPr>
          <w:sz w:val="24"/>
          <w:szCs w:val="24"/>
          <w:lang w:val="de"/>
        </w:rPr>
        <w:t xml:space="preserve"> </w:t>
      </w:r>
      <w:r w:rsidRPr="000811B9">
        <w:rPr>
          <w:i/>
          <w:iCs/>
          <w:sz w:val="24"/>
          <w:szCs w:val="24"/>
          <w:lang w:val="de"/>
        </w:rPr>
        <w:t xml:space="preserve"> </w:t>
      </w:r>
      <w:r w:rsidR="00AD66E1" w:rsidRPr="000811B9">
        <w:rPr>
          <w:i/>
          <w:iCs/>
          <w:sz w:val="24"/>
          <w:szCs w:val="24"/>
          <w:lang w:val="de"/>
        </w:rPr>
        <w:t>Kompetenzklassen</w:t>
      </w:r>
      <w:r w:rsidR="00AD66E1" w:rsidRPr="000811B9">
        <w:rPr>
          <w:sz w:val="24"/>
          <w:szCs w:val="24"/>
          <w:lang w:val="de"/>
        </w:rPr>
        <w:t xml:space="preserve"> sind</w:t>
      </w:r>
      <w:r w:rsidRPr="000811B9">
        <w:rPr>
          <w:sz w:val="24"/>
          <w:szCs w:val="24"/>
          <w:lang w:val="de"/>
        </w:rPr>
        <w:t>:</w:t>
      </w:r>
    </w:p>
    <w:p w14:paraId="46BDFF01" w14:textId="77777777" w:rsidR="005F0D7E" w:rsidRPr="000811B9" w:rsidRDefault="00A96435" w:rsidP="005F0D7E">
      <w:pPr>
        <w:pStyle w:val="ListParagraph"/>
        <w:numPr>
          <w:ilvl w:val="0"/>
          <w:numId w:val="2"/>
        </w:numPr>
        <w:jc w:val="both"/>
        <w:rPr>
          <w:rFonts w:cstheme="minorHAnsi"/>
          <w:sz w:val="24"/>
          <w:szCs w:val="24"/>
          <w:lang w:val="en-GB"/>
        </w:rPr>
      </w:pPr>
      <w:r w:rsidRPr="000811B9">
        <w:rPr>
          <w:sz w:val="24"/>
          <w:szCs w:val="24"/>
          <w:lang w:val="de"/>
        </w:rPr>
        <w:t>Wissen und Verständnis,</w:t>
      </w:r>
    </w:p>
    <w:p w14:paraId="1DDB888B" w14:textId="5D19D93F" w:rsidR="005F0D7E" w:rsidRPr="000811B9" w:rsidRDefault="009F5FDC" w:rsidP="005F0D7E">
      <w:pPr>
        <w:pStyle w:val="ListParagraph"/>
        <w:numPr>
          <w:ilvl w:val="0"/>
          <w:numId w:val="2"/>
        </w:numPr>
        <w:jc w:val="both"/>
        <w:rPr>
          <w:rFonts w:cstheme="minorHAnsi"/>
          <w:sz w:val="24"/>
          <w:szCs w:val="24"/>
          <w:lang w:val="en-GB"/>
        </w:rPr>
      </w:pPr>
      <w:r>
        <w:rPr>
          <w:sz w:val="24"/>
          <w:szCs w:val="24"/>
          <w:lang w:val="de"/>
        </w:rPr>
        <w:t>Methoden</w:t>
      </w:r>
    </w:p>
    <w:p w14:paraId="53B99F5F" w14:textId="4059AF0C" w:rsidR="005F0D7E" w:rsidRPr="000811B9" w:rsidRDefault="005F0D7E" w:rsidP="005F0D7E">
      <w:pPr>
        <w:pStyle w:val="ListParagraph"/>
        <w:numPr>
          <w:ilvl w:val="0"/>
          <w:numId w:val="2"/>
        </w:numPr>
        <w:jc w:val="both"/>
        <w:rPr>
          <w:rFonts w:cstheme="minorHAnsi"/>
          <w:sz w:val="24"/>
          <w:szCs w:val="24"/>
          <w:lang w:val="en-GB"/>
        </w:rPr>
      </w:pPr>
      <w:r w:rsidRPr="000811B9">
        <w:rPr>
          <w:sz w:val="24"/>
          <w:szCs w:val="24"/>
          <w:lang w:val="de"/>
        </w:rPr>
        <w:t>Problemlös</w:t>
      </w:r>
      <w:r w:rsidR="009F5FDC">
        <w:rPr>
          <w:sz w:val="24"/>
          <w:szCs w:val="24"/>
          <w:lang w:val="de"/>
        </w:rPr>
        <w:t>en</w:t>
      </w:r>
    </w:p>
    <w:p w14:paraId="02906940" w14:textId="6CD4C6AC" w:rsidR="00614DA2" w:rsidRPr="000811B9" w:rsidRDefault="005F0D7E" w:rsidP="00EB63BA">
      <w:pPr>
        <w:pStyle w:val="ListParagraph"/>
        <w:numPr>
          <w:ilvl w:val="0"/>
          <w:numId w:val="2"/>
        </w:numPr>
        <w:jc w:val="both"/>
        <w:rPr>
          <w:rFonts w:cstheme="minorHAnsi"/>
          <w:sz w:val="24"/>
          <w:szCs w:val="24"/>
          <w:lang w:val="en-GB"/>
        </w:rPr>
      </w:pPr>
      <w:r w:rsidRPr="000811B9">
        <w:rPr>
          <w:sz w:val="24"/>
          <w:szCs w:val="24"/>
          <w:lang w:val="de"/>
        </w:rPr>
        <w:t>Interpretation und Verknüpfung.</w:t>
      </w:r>
    </w:p>
    <w:p w14:paraId="7486DA61" w14:textId="6B9E76ED" w:rsidR="009F1436" w:rsidRDefault="0065492A" w:rsidP="009F1436">
      <w:pPr>
        <w:jc w:val="both"/>
        <w:rPr>
          <w:sz w:val="24"/>
          <w:szCs w:val="24"/>
          <w:lang w:val="de"/>
        </w:rPr>
      </w:pPr>
      <w:r w:rsidRPr="000811B9">
        <w:rPr>
          <w:sz w:val="24"/>
          <w:szCs w:val="24"/>
          <w:lang w:val="de"/>
        </w:rPr>
        <w:t xml:space="preserve">Wir haben die im Referenzdokument erwähnte Rubrik </w:t>
      </w:r>
      <w:r w:rsidR="00AD66E1">
        <w:rPr>
          <w:sz w:val="24"/>
          <w:szCs w:val="24"/>
          <w:lang w:val="de"/>
        </w:rPr>
        <w:t>„</w:t>
      </w:r>
      <w:r w:rsidRPr="000811B9">
        <w:rPr>
          <w:sz w:val="24"/>
          <w:szCs w:val="24"/>
          <w:lang w:val="de"/>
        </w:rPr>
        <w:t>Analyse</w:t>
      </w:r>
      <w:r w:rsidR="00AD66E1">
        <w:rPr>
          <w:sz w:val="24"/>
          <w:szCs w:val="24"/>
          <w:lang w:val="de"/>
        </w:rPr>
        <w:t>“</w:t>
      </w:r>
      <w:r w:rsidR="0081065D" w:rsidRPr="000811B9">
        <w:rPr>
          <w:sz w:val="24"/>
          <w:szCs w:val="24"/>
          <w:lang w:val="de"/>
        </w:rPr>
        <w:t xml:space="preserve"> in zwei Teile</w:t>
      </w:r>
      <w:r w:rsidRPr="000811B9">
        <w:rPr>
          <w:sz w:val="24"/>
          <w:szCs w:val="24"/>
          <w:lang w:val="de"/>
        </w:rPr>
        <w:t xml:space="preserve"> </w:t>
      </w:r>
      <w:r w:rsidR="00AD66E1">
        <w:rPr>
          <w:sz w:val="24"/>
          <w:szCs w:val="24"/>
          <w:lang w:val="de"/>
        </w:rPr>
        <w:t>„</w:t>
      </w:r>
      <w:r w:rsidR="009F5FDC">
        <w:rPr>
          <w:sz w:val="24"/>
          <w:szCs w:val="24"/>
          <w:lang w:val="de"/>
        </w:rPr>
        <w:t>Methoden</w:t>
      </w:r>
      <w:r w:rsidR="00AD66E1">
        <w:rPr>
          <w:sz w:val="24"/>
          <w:szCs w:val="24"/>
          <w:lang w:val="de"/>
        </w:rPr>
        <w:t>“ und „Problemlös</w:t>
      </w:r>
      <w:r w:rsidR="009F5FDC">
        <w:rPr>
          <w:sz w:val="24"/>
          <w:szCs w:val="24"/>
          <w:lang w:val="de"/>
        </w:rPr>
        <w:t>en</w:t>
      </w:r>
      <w:r w:rsidR="00AD66E1">
        <w:rPr>
          <w:sz w:val="24"/>
          <w:szCs w:val="24"/>
          <w:lang w:val="de"/>
        </w:rPr>
        <w:t xml:space="preserve">“ </w:t>
      </w:r>
      <w:r w:rsidRPr="000811B9">
        <w:rPr>
          <w:sz w:val="24"/>
          <w:szCs w:val="24"/>
          <w:lang w:val="de"/>
        </w:rPr>
        <w:t xml:space="preserve">unterteilt, um sicherzustellen, dass wir </w:t>
      </w:r>
      <w:r w:rsidR="00AD66E1">
        <w:rPr>
          <w:sz w:val="24"/>
          <w:szCs w:val="24"/>
          <w:lang w:val="de"/>
        </w:rPr>
        <w:t>imstande sind den Grad des Kompetenzerwerbs der Schüler/Innen am besten bewerten zu können.</w:t>
      </w:r>
    </w:p>
    <w:p w14:paraId="1744ADDB" w14:textId="77777777" w:rsidR="00AD66E1" w:rsidRPr="000811B9" w:rsidRDefault="00AD66E1" w:rsidP="009F1436">
      <w:pPr>
        <w:jc w:val="both"/>
        <w:rPr>
          <w:rFonts w:cstheme="minorHAnsi"/>
          <w:sz w:val="24"/>
          <w:szCs w:val="24"/>
          <w:lang w:val="de-DE"/>
        </w:rPr>
      </w:pPr>
    </w:p>
    <w:p w14:paraId="33C0429C" w14:textId="1F831384" w:rsidR="00614DA2" w:rsidRPr="0089394B" w:rsidRDefault="00614DA2" w:rsidP="00614DA2">
      <w:pPr>
        <w:pStyle w:val="Heading2"/>
        <w:rPr>
          <w:rFonts w:eastAsia="Times New Roman"/>
          <w:lang w:val="de-DE" w:eastAsia="fr-FR"/>
        </w:rPr>
      </w:pPr>
      <w:r w:rsidRPr="00BC6DC9">
        <w:rPr>
          <w:lang w:val="de" w:eastAsia="fr-FR"/>
        </w:rPr>
        <w:t>Die Schwierigkeitsgrade</w:t>
      </w:r>
    </w:p>
    <w:p w14:paraId="71C825AC" w14:textId="77777777" w:rsidR="00614DA2" w:rsidRPr="0089394B" w:rsidRDefault="00614DA2" w:rsidP="00614DA2">
      <w:pPr>
        <w:shd w:val="clear" w:color="auto" w:fill="FFFFFF"/>
        <w:spacing w:after="0" w:line="240" w:lineRule="auto"/>
        <w:rPr>
          <w:rFonts w:ascii="Calibri" w:eastAsia="Times New Roman" w:hAnsi="Calibri" w:cs="Calibri"/>
          <w:i/>
          <w:iCs/>
          <w:color w:val="000000"/>
          <w:sz w:val="24"/>
          <w:szCs w:val="24"/>
          <w:lang w:val="de-DE" w:eastAsia="fr-FR"/>
        </w:rPr>
      </w:pPr>
    </w:p>
    <w:p w14:paraId="265A30DF" w14:textId="394545E7" w:rsidR="00614DA2" w:rsidRPr="00AD66E1" w:rsidRDefault="00614DA2" w:rsidP="00AD66E1">
      <w:pPr>
        <w:shd w:val="clear" w:color="auto" w:fill="FFFFFF"/>
        <w:spacing w:after="0" w:line="240" w:lineRule="auto"/>
        <w:jc w:val="both"/>
        <w:rPr>
          <w:rFonts w:ascii="Calibri" w:eastAsia="Times New Roman" w:hAnsi="Calibri" w:cs="Calibri"/>
          <w:color w:val="000000"/>
          <w:sz w:val="24"/>
          <w:szCs w:val="24"/>
          <w:lang w:val="de-DE" w:eastAsia="fr-FR"/>
        </w:rPr>
      </w:pPr>
      <w:r w:rsidRPr="00CC6F65">
        <w:rPr>
          <w:i/>
          <w:iCs/>
          <w:color w:val="000000"/>
          <w:sz w:val="24"/>
          <w:szCs w:val="24"/>
          <w:lang w:val="de" w:eastAsia="fr-FR"/>
        </w:rPr>
        <w:t>Bewertungsdesign</w:t>
      </w:r>
      <w:r>
        <w:rPr>
          <w:color w:val="000000"/>
          <w:sz w:val="24"/>
          <w:szCs w:val="24"/>
          <w:lang w:val="de" w:eastAsia="fr-FR"/>
        </w:rPr>
        <w:t xml:space="preserve"> bezieht sich </w:t>
      </w:r>
      <w:r w:rsidRPr="00AD66E1">
        <w:rPr>
          <w:color w:val="000000"/>
          <w:sz w:val="24"/>
          <w:szCs w:val="24"/>
          <w:lang w:val="de" w:eastAsia="fr-FR"/>
        </w:rPr>
        <w:t xml:space="preserve">auf Aufgaben, die die </w:t>
      </w:r>
      <w:r w:rsidRPr="00AD66E1">
        <w:rPr>
          <w:sz w:val="24"/>
          <w:szCs w:val="24"/>
          <w:lang w:val="de"/>
        </w:rPr>
        <w:t xml:space="preserve">Komplexität des </w:t>
      </w:r>
      <w:r w:rsidRPr="00AD66E1">
        <w:rPr>
          <w:i/>
          <w:iCs/>
          <w:color w:val="000000"/>
          <w:sz w:val="24"/>
          <w:szCs w:val="24"/>
          <w:lang w:val="de" w:eastAsia="fr-FR"/>
        </w:rPr>
        <w:t>mathematischen Denkens</w:t>
      </w:r>
      <w:r w:rsidR="009F5FDC">
        <w:rPr>
          <w:i/>
          <w:iCs/>
          <w:color w:val="000000"/>
          <w:sz w:val="24"/>
          <w:szCs w:val="24"/>
          <w:lang w:val="de" w:eastAsia="fr-FR"/>
        </w:rPr>
        <w:t xml:space="preserve"> </w:t>
      </w:r>
      <w:r w:rsidRPr="00AD66E1">
        <w:rPr>
          <w:color w:val="000000"/>
          <w:sz w:val="24"/>
          <w:szCs w:val="24"/>
          <w:lang w:val="de" w:eastAsia="fr-FR"/>
        </w:rPr>
        <w:t>widerspiegeln.</w:t>
      </w:r>
    </w:p>
    <w:p w14:paraId="6D119860" w14:textId="77777777" w:rsidR="00614DA2" w:rsidRPr="0089394B" w:rsidRDefault="00614DA2" w:rsidP="00614DA2">
      <w:pPr>
        <w:shd w:val="clear" w:color="auto" w:fill="FFFFFF"/>
        <w:spacing w:after="0" w:line="240" w:lineRule="auto"/>
        <w:rPr>
          <w:rFonts w:ascii="Calibri" w:eastAsia="Times New Roman" w:hAnsi="Calibri" w:cs="Calibri"/>
          <w:color w:val="000000"/>
          <w:sz w:val="24"/>
          <w:szCs w:val="24"/>
          <w:lang w:val="de-DE" w:eastAsia="fr-FR"/>
        </w:rPr>
      </w:pPr>
    </w:p>
    <w:p w14:paraId="570F9203" w14:textId="4E601256" w:rsidR="00614DA2" w:rsidRPr="0089394B" w:rsidRDefault="00614DA2" w:rsidP="00614DA2">
      <w:pPr>
        <w:shd w:val="clear" w:color="auto" w:fill="FFFFFF"/>
        <w:spacing w:after="360" w:line="405" w:lineRule="atLeast"/>
        <w:jc w:val="both"/>
        <w:rPr>
          <w:rFonts w:ascii="Arial" w:eastAsia="Times New Roman" w:hAnsi="Arial" w:cs="Arial"/>
          <w:color w:val="333333"/>
          <w:spacing w:val="12"/>
          <w:sz w:val="32"/>
          <w:szCs w:val="32"/>
          <w:lang w:val="de-DE" w:eastAsia="fr-FR"/>
        </w:rPr>
      </w:pPr>
      <w:r w:rsidRPr="00BC6DC9">
        <w:rPr>
          <w:color w:val="000000"/>
          <w:spacing w:val="12"/>
          <w:sz w:val="24"/>
          <w:szCs w:val="24"/>
          <w:lang w:val="de" w:eastAsia="fr-FR"/>
        </w:rPr>
        <w:t>Stufe 1. </w:t>
      </w:r>
      <w:r w:rsidR="00D27496">
        <w:rPr>
          <w:i/>
          <w:iCs/>
          <w:color w:val="000000"/>
          <w:sz w:val="24"/>
          <w:szCs w:val="24"/>
          <w:shd w:val="clear" w:color="auto" w:fill="FFFFFF"/>
          <w:lang w:val="de" w:eastAsia="fr-FR"/>
        </w:rPr>
        <w:t>Wiederholung</w:t>
      </w:r>
      <w:r w:rsidRPr="00BC6DC9">
        <w:rPr>
          <w:color w:val="000000"/>
          <w:spacing w:val="12"/>
          <w:sz w:val="24"/>
          <w:szCs w:val="24"/>
          <w:lang w:val="de" w:eastAsia="fr-FR"/>
        </w:rPr>
        <w:t xml:space="preserve">: Aufgaben auf dieser Ebene erfordern den </w:t>
      </w:r>
      <w:r w:rsidR="00D27496" w:rsidRPr="00BC6DC9">
        <w:rPr>
          <w:color w:val="000000"/>
          <w:spacing w:val="12"/>
          <w:sz w:val="24"/>
          <w:szCs w:val="24"/>
          <w:lang w:val="de" w:eastAsia="fr-FR"/>
        </w:rPr>
        <w:t>Abruf</w:t>
      </w:r>
      <w:r w:rsidRPr="00BC6DC9">
        <w:rPr>
          <w:color w:val="000000"/>
          <w:spacing w:val="12"/>
          <w:sz w:val="24"/>
          <w:szCs w:val="24"/>
          <w:lang w:val="de" w:eastAsia="fr-FR"/>
        </w:rPr>
        <w:t xml:space="preserve"> von Fakten oder </w:t>
      </w:r>
      <w:r w:rsidR="00D27496">
        <w:rPr>
          <w:color w:val="000000"/>
          <w:spacing w:val="12"/>
          <w:sz w:val="24"/>
          <w:szCs w:val="24"/>
          <w:lang w:val="de" w:eastAsia="fr-FR"/>
        </w:rPr>
        <w:t>das Kennen</w:t>
      </w:r>
      <w:r w:rsidRPr="00BC6DC9">
        <w:rPr>
          <w:color w:val="000000"/>
          <w:spacing w:val="12"/>
          <w:sz w:val="24"/>
          <w:szCs w:val="24"/>
          <w:lang w:val="de" w:eastAsia="fr-FR"/>
        </w:rPr>
        <w:t xml:space="preserve"> einfacher Verfahren. Die Aufgabe erfordert keine kognitive Anstrengung, die über das Erinnern an die richtige Antwort oder Formel hinausgeht. </w:t>
      </w:r>
    </w:p>
    <w:p w14:paraId="0B614FBD" w14:textId="03C29DA3" w:rsidR="00614DA2" w:rsidRPr="0089394B" w:rsidRDefault="00614DA2" w:rsidP="00614DA2">
      <w:pPr>
        <w:shd w:val="clear" w:color="auto" w:fill="FFFFFF"/>
        <w:spacing w:after="360" w:line="405" w:lineRule="atLeast"/>
        <w:jc w:val="both"/>
        <w:rPr>
          <w:rFonts w:ascii="Arial" w:eastAsia="Times New Roman" w:hAnsi="Arial" w:cs="Arial"/>
          <w:color w:val="333333"/>
          <w:spacing w:val="12"/>
          <w:sz w:val="32"/>
          <w:szCs w:val="32"/>
          <w:lang w:val="de-DE" w:eastAsia="fr-FR"/>
        </w:rPr>
      </w:pPr>
      <w:r w:rsidRPr="00BC6DC9">
        <w:rPr>
          <w:color w:val="000000"/>
          <w:spacing w:val="12"/>
          <w:sz w:val="24"/>
          <w:szCs w:val="24"/>
          <w:lang w:val="de" w:eastAsia="fr-FR"/>
        </w:rPr>
        <w:t>Stufe 2. </w:t>
      </w:r>
      <w:r w:rsidRPr="00BC6DC9">
        <w:rPr>
          <w:i/>
          <w:iCs/>
          <w:color w:val="000000"/>
          <w:sz w:val="24"/>
          <w:szCs w:val="24"/>
          <w:shd w:val="clear" w:color="auto" w:fill="FFFFFF"/>
          <w:lang w:val="de" w:eastAsia="fr-FR"/>
        </w:rPr>
        <w:t>Schlussfolgerung</w:t>
      </w:r>
      <w:r w:rsidRPr="00BC6DC9">
        <w:rPr>
          <w:color w:val="000000"/>
          <w:spacing w:val="12"/>
          <w:sz w:val="24"/>
          <w:szCs w:val="24"/>
          <w:lang w:val="de" w:eastAsia="fr-FR"/>
        </w:rPr>
        <w:t>: Auf dieser Ebene erfordern Aufgaben eine gewisse Wahl des Ansatzes</w:t>
      </w:r>
      <w:r>
        <w:rPr>
          <w:lang w:val="de"/>
        </w:rPr>
        <w:t xml:space="preserve"> </w:t>
      </w:r>
      <w:r>
        <w:rPr>
          <w:color w:val="000000"/>
          <w:spacing w:val="12"/>
          <w:sz w:val="24"/>
          <w:szCs w:val="24"/>
          <w:lang w:val="de" w:eastAsia="fr-FR"/>
        </w:rPr>
        <w:t xml:space="preserve"> und eine einfache Argumentation als Reaktion auf eine vertraute Situation oder ein Problem</w:t>
      </w:r>
      <w:r w:rsidRPr="00BC6DC9">
        <w:rPr>
          <w:color w:val="000000"/>
          <w:spacing w:val="12"/>
          <w:sz w:val="24"/>
          <w:szCs w:val="24"/>
          <w:lang w:val="de" w:eastAsia="fr-FR"/>
        </w:rPr>
        <w:t xml:space="preserve">. Aufgaben mit mehr als einem mentalen Schritt sind in der Regel </w:t>
      </w:r>
      <w:r w:rsidR="00D27496">
        <w:rPr>
          <w:color w:val="000000"/>
          <w:spacing w:val="12"/>
          <w:sz w:val="24"/>
          <w:szCs w:val="24"/>
          <w:lang w:val="de" w:eastAsia="fr-FR"/>
        </w:rPr>
        <w:t xml:space="preserve">auf der Ebene </w:t>
      </w:r>
      <w:r w:rsidRPr="00BC6DC9">
        <w:rPr>
          <w:color w:val="000000"/>
          <w:spacing w:val="12"/>
          <w:sz w:val="24"/>
          <w:szCs w:val="24"/>
          <w:lang w:val="de" w:eastAsia="fr-FR"/>
        </w:rPr>
        <w:t>2.</w:t>
      </w:r>
    </w:p>
    <w:p w14:paraId="2F3CC68D" w14:textId="799AFFCC" w:rsidR="00614DA2" w:rsidRPr="0089394B" w:rsidRDefault="00614DA2" w:rsidP="00614DA2">
      <w:pPr>
        <w:shd w:val="clear" w:color="auto" w:fill="FFFFFF"/>
        <w:spacing w:after="360" w:line="405" w:lineRule="atLeast"/>
        <w:jc w:val="both"/>
        <w:rPr>
          <w:rFonts w:ascii="Arial" w:eastAsia="Times New Roman" w:hAnsi="Arial" w:cs="Arial"/>
          <w:color w:val="333333"/>
          <w:spacing w:val="12"/>
          <w:sz w:val="32"/>
          <w:szCs w:val="32"/>
          <w:lang w:val="de-DE" w:eastAsia="fr-FR"/>
        </w:rPr>
      </w:pPr>
      <w:r w:rsidRPr="00BC6DC9">
        <w:rPr>
          <w:color w:val="000000"/>
          <w:spacing w:val="12"/>
          <w:sz w:val="24"/>
          <w:szCs w:val="24"/>
          <w:lang w:val="de" w:eastAsia="fr-FR"/>
        </w:rPr>
        <w:t xml:space="preserve">Stufe 3. </w:t>
      </w:r>
      <w:r w:rsidRPr="00BC6DC9">
        <w:rPr>
          <w:i/>
          <w:iCs/>
          <w:color w:val="000000"/>
          <w:spacing w:val="12"/>
          <w:sz w:val="24"/>
          <w:szCs w:val="24"/>
          <w:lang w:val="de" w:eastAsia="fr-FR"/>
        </w:rPr>
        <w:t>Strategisches Denken</w:t>
      </w:r>
      <w:r w:rsidRPr="00BC6DC9">
        <w:rPr>
          <w:color w:val="000000"/>
          <w:spacing w:val="12"/>
          <w:sz w:val="24"/>
          <w:szCs w:val="24"/>
          <w:lang w:val="de" w:eastAsia="fr-FR"/>
        </w:rPr>
        <w:t>: Auf dieser Komplexitätsebene erfordern Aufgaben</w:t>
      </w:r>
      <w:r w:rsidR="00D27496">
        <w:rPr>
          <w:color w:val="000000"/>
          <w:spacing w:val="12"/>
          <w:sz w:val="24"/>
          <w:szCs w:val="24"/>
          <w:lang w:val="de" w:eastAsia="fr-FR"/>
        </w:rPr>
        <w:t>,</w:t>
      </w:r>
      <w:r w:rsidRPr="00BC6DC9">
        <w:rPr>
          <w:color w:val="000000"/>
          <w:spacing w:val="12"/>
          <w:sz w:val="24"/>
          <w:szCs w:val="24"/>
          <w:lang w:val="de" w:eastAsia="fr-FR"/>
        </w:rPr>
        <w:t xml:space="preserve"> Planung und abstraktes Denken. Eine Aufgabe mit mehreren gültigen Ansätzen oder nicht routinemäßigen Problemen </w:t>
      </w:r>
      <w:r w:rsidRPr="00D27496">
        <w:rPr>
          <w:color w:val="000000"/>
          <w:spacing w:val="12"/>
          <w:sz w:val="24"/>
          <w:szCs w:val="24"/>
          <w:lang w:val="de" w:eastAsia="fr-FR"/>
        </w:rPr>
        <w:t>wäre</w:t>
      </w:r>
      <w:r w:rsidRPr="00D27496">
        <w:rPr>
          <w:sz w:val="24"/>
          <w:szCs w:val="24"/>
          <w:lang w:val="de"/>
        </w:rPr>
        <w:t xml:space="preserve"> </w:t>
      </w:r>
      <w:r w:rsidR="00D27496" w:rsidRPr="00D27496">
        <w:rPr>
          <w:sz w:val="24"/>
          <w:szCs w:val="24"/>
          <w:lang w:val="de"/>
        </w:rPr>
        <w:t>auf der Ebene 3 einzustufen</w:t>
      </w:r>
      <w:r w:rsidRPr="00D27496">
        <w:rPr>
          <w:color w:val="000000"/>
          <w:spacing w:val="12"/>
          <w:sz w:val="24"/>
          <w:szCs w:val="24"/>
          <w:lang w:val="de" w:eastAsia="fr-FR"/>
        </w:rPr>
        <w:t>.</w:t>
      </w:r>
    </w:p>
    <w:p w14:paraId="4999CE3D" w14:textId="429C37DB" w:rsidR="00614DA2" w:rsidRPr="00D27496" w:rsidRDefault="00614DA2" w:rsidP="00614DA2">
      <w:pPr>
        <w:shd w:val="clear" w:color="auto" w:fill="FFFFFF"/>
        <w:spacing w:after="360" w:line="405" w:lineRule="atLeast"/>
        <w:jc w:val="both"/>
        <w:rPr>
          <w:rFonts w:ascii="Calibri" w:eastAsia="Times New Roman" w:hAnsi="Calibri" w:cs="Calibri"/>
          <w:color w:val="000000"/>
          <w:spacing w:val="12"/>
          <w:sz w:val="24"/>
          <w:szCs w:val="24"/>
          <w:lang w:val="de-DE" w:eastAsia="fr-FR"/>
        </w:rPr>
      </w:pPr>
      <w:r w:rsidRPr="00BC6DC9">
        <w:rPr>
          <w:color w:val="000000"/>
          <w:spacing w:val="12"/>
          <w:sz w:val="24"/>
          <w:szCs w:val="24"/>
          <w:lang w:val="de" w:eastAsia="fr-FR"/>
        </w:rPr>
        <w:t>Stufe 4. </w:t>
      </w:r>
      <w:r w:rsidRPr="00BC6DC9">
        <w:rPr>
          <w:i/>
          <w:iCs/>
          <w:color w:val="000000"/>
          <w:spacing w:val="12"/>
          <w:sz w:val="24"/>
          <w:szCs w:val="24"/>
          <w:lang w:val="de" w:eastAsia="fr-FR"/>
        </w:rPr>
        <w:t>Erweitertes Denken</w:t>
      </w:r>
      <w:r w:rsidRPr="00BC6DC9">
        <w:rPr>
          <w:color w:val="000000"/>
          <w:spacing w:val="12"/>
          <w:sz w:val="24"/>
          <w:szCs w:val="24"/>
          <w:lang w:val="de" w:eastAsia="fr-FR"/>
        </w:rPr>
        <w:t xml:space="preserve">: </w:t>
      </w:r>
      <w:r>
        <w:rPr>
          <w:lang w:val="de"/>
        </w:rPr>
        <w:t xml:space="preserve"> </w:t>
      </w:r>
      <w:r w:rsidR="00D27496" w:rsidRPr="00D27496">
        <w:rPr>
          <w:sz w:val="24"/>
          <w:szCs w:val="24"/>
          <w:lang w:val="de"/>
        </w:rPr>
        <w:t xml:space="preserve">Aufgaben </w:t>
      </w:r>
      <w:r w:rsidRPr="00D27496">
        <w:rPr>
          <w:sz w:val="24"/>
          <w:szCs w:val="24"/>
          <w:lang w:val="de"/>
        </w:rPr>
        <w:t xml:space="preserve">auf dieser </w:t>
      </w:r>
      <w:r w:rsidR="00932B52" w:rsidRPr="00D27496">
        <w:rPr>
          <w:color w:val="000000"/>
          <w:spacing w:val="12"/>
          <w:sz w:val="24"/>
          <w:szCs w:val="24"/>
          <w:lang w:val="de" w:eastAsia="fr-FR"/>
        </w:rPr>
        <w:t xml:space="preserve">Ebene </w:t>
      </w:r>
      <w:r w:rsidRPr="00D27496">
        <w:rPr>
          <w:sz w:val="24"/>
          <w:szCs w:val="24"/>
          <w:lang w:val="de"/>
        </w:rPr>
        <w:t xml:space="preserve"> </w:t>
      </w:r>
      <w:r w:rsidRPr="00D27496">
        <w:rPr>
          <w:color w:val="000000"/>
          <w:spacing w:val="12"/>
          <w:sz w:val="24"/>
          <w:szCs w:val="24"/>
          <w:lang w:val="de" w:eastAsia="fr-FR"/>
        </w:rPr>
        <w:t xml:space="preserve">erfordern </w:t>
      </w:r>
      <w:r w:rsidRPr="00D27496">
        <w:rPr>
          <w:sz w:val="24"/>
          <w:szCs w:val="24"/>
          <w:lang w:val="de"/>
        </w:rPr>
        <w:t xml:space="preserve">die </w:t>
      </w:r>
      <w:r w:rsidRPr="00D27496">
        <w:rPr>
          <w:color w:val="000000"/>
          <w:spacing w:val="12"/>
          <w:sz w:val="24"/>
          <w:szCs w:val="24"/>
          <w:lang w:val="de" w:eastAsia="fr-FR"/>
        </w:rPr>
        <w:t xml:space="preserve">Fähigkeit </w:t>
      </w:r>
      <w:r w:rsidR="00D27496" w:rsidRPr="00D27496">
        <w:rPr>
          <w:color w:val="000000"/>
          <w:spacing w:val="12"/>
          <w:sz w:val="24"/>
          <w:szCs w:val="24"/>
          <w:lang w:val="de" w:eastAsia="fr-FR"/>
        </w:rPr>
        <w:t xml:space="preserve">des Zusammenfassen </w:t>
      </w:r>
      <w:r w:rsidRPr="00D27496">
        <w:rPr>
          <w:sz w:val="24"/>
          <w:szCs w:val="24"/>
          <w:lang w:val="de"/>
        </w:rPr>
        <w:t xml:space="preserve">oder </w:t>
      </w:r>
      <w:r w:rsidR="00932B52" w:rsidRPr="00D27496">
        <w:rPr>
          <w:color w:val="000000"/>
          <w:spacing w:val="12"/>
          <w:sz w:val="24"/>
          <w:szCs w:val="24"/>
          <w:lang w:val="de" w:eastAsia="fr-FR"/>
        </w:rPr>
        <w:t xml:space="preserve">Erweitern </w:t>
      </w:r>
      <w:r w:rsidRPr="00D27496">
        <w:rPr>
          <w:sz w:val="24"/>
          <w:szCs w:val="24"/>
          <w:lang w:val="de"/>
        </w:rPr>
        <w:t xml:space="preserve"> </w:t>
      </w:r>
      <w:r w:rsidRPr="00D27496">
        <w:rPr>
          <w:color w:val="000000"/>
          <w:spacing w:val="12"/>
          <w:sz w:val="24"/>
          <w:szCs w:val="24"/>
          <w:lang w:val="de" w:eastAsia="fr-FR"/>
        </w:rPr>
        <w:t xml:space="preserve">von Wissen, möglicherweise aus verschiedenen Bereichen des </w:t>
      </w:r>
      <w:r w:rsidR="00D27496" w:rsidRPr="00D27496">
        <w:rPr>
          <w:color w:val="000000"/>
          <w:spacing w:val="12"/>
          <w:sz w:val="24"/>
          <w:szCs w:val="24"/>
          <w:lang w:val="de" w:eastAsia="fr-FR"/>
        </w:rPr>
        <w:t>Unterrichtsgegenstandes</w:t>
      </w:r>
      <w:r w:rsidRPr="00D27496">
        <w:rPr>
          <w:color w:val="000000"/>
          <w:spacing w:val="12"/>
          <w:sz w:val="24"/>
          <w:szCs w:val="24"/>
          <w:lang w:val="de" w:eastAsia="fr-FR"/>
        </w:rPr>
        <w:t xml:space="preserve">, und den gewählten Ansatz, </w:t>
      </w:r>
      <w:r w:rsidR="00D27496" w:rsidRPr="00D27496">
        <w:rPr>
          <w:color w:val="000000"/>
          <w:spacing w:val="12"/>
          <w:sz w:val="24"/>
          <w:szCs w:val="24"/>
          <w:lang w:val="de" w:eastAsia="fr-FR"/>
        </w:rPr>
        <w:t xml:space="preserve">die </w:t>
      </w:r>
      <w:r w:rsidRPr="00D27496">
        <w:rPr>
          <w:color w:val="000000"/>
          <w:spacing w:val="12"/>
          <w:sz w:val="24"/>
          <w:szCs w:val="24"/>
          <w:lang w:val="de" w:eastAsia="fr-FR"/>
        </w:rPr>
        <w:t xml:space="preserve">Methoden und Ergebnisse zu rechtfertigen, um Probleme mit </w:t>
      </w:r>
      <w:r w:rsidR="005E2C8A">
        <w:rPr>
          <w:color w:val="000000"/>
          <w:spacing w:val="12"/>
          <w:sz w:val="24"/>
          <w:szCs w:val="24"/>
          <w:lang w:val="de" w:eastAsia="fr-FR"/>
        </w:rPr>
        <w:t xml:space="preserve">nicht routinemäßigen </w:t>
      </w:r>
      <w:r w:rsidRPr="00D27496">
        <w:rPr>
          <w:color w:val="000000"/>
          <w:spacing w:val="12"/>
          <w:sz w:val="24"/>
          <w:szCs w:val="24"/>
          <w:lang w:val="de" w:eastAsia="fr-FR"/>
        </w:rPr>
        <w:t xml:space="preserve">Konzepten oder </w:t>
      </w:r>
      <w:r w:rsidR="005E2C8A">
        <w:rPr>
          <w:color w:val="000000"/>
          <w:spacing w:val="12"/>
          <w:sz w:val="24"/>
          <w:szCs w:val="24"/>
          <w:lang w:val="de" w:eastAsia="fr-FR"/>
        </w:rPr>
        <w:t xml:space="preserve">Eigenschaften </w:t>
      </w:r>
      <w:r w:rsidRPr="00D27496">
        <w:rPr>
          <w:color w:val="000000"/>
          <w:spacing w:val="12"/>
          <w:sz w:val="24"/>
          <w:szCs w:val="24"/>
          <w:lang w:val="de" w:eastAsia="fr-FR"/>
        </w:rPr>
        <w:t>zu lösen.</w:t>
      </w:r>
      <w:r w:rsidRPr="00D27496">
        <w:rPr>
          <w:sz w:val="24"/>
          <w:szCs w:val="24"/>
          <w:lang w:val="de"/>
        </w:rPr>
        <w:t xml:space="preserve"> </w:t>
      </w:r>
      <w:r w:rsidR="00932B52" w:rsidRPr="00D27496">
        <w:rPr>
          <w:color w:val="000000"/>
          <w:spacing w:val="12"/>
          <w:sz w:val="24"/>
          <w:szCs w:val="24"/>
          <w:lang w:val="de" w:eastAsia="fr-FR"/>
        </w:rPr>
        <w:t xml:space="preserve"> </w:t>
      </w:r>
    </w:p>
    <w:p w14:paraId="37ABCA02" w14:textId="6F51B1D4" w:rsidR="00932B52" w:rsidRPr="0089394B" w:rsidRDefault="43F91D6E" w:rsidP="00932B52">
      <w:pPr>
        <w:pStyle w:val="Heading2"/>
        <w:rPr>
          <w:rFonts w:eastAsia="Times New Roman"/>
          <w:lang w:val="de-DE" w:eastAsia="fr-FR"/>
        </w:rPr>
      </w:pPr>
      <w:r w:rsidRPr="42DD1170">
        <w:rPr>
          <w:lang w:val="de" w:eastAsia="fr-FR"/>
        </w:rPr>
        <w:t>Bewertung der verschiedenen Kompetenzen</w:t>
      </w:r>
    </w:p>
    <w:p w14:paraId="2BFEA69C" w14:textId="241CE7B7" w:rsidR="42DD1170" w:rsidRPr="0089394B" w:rsidRDefault="42DD1170" w:rsidP="42DD1170">
      <w:pPr>
        <w:rPr>
          <w:lang w:val="de-DE"/>
        </w:rPr>
      </w:pPr>
    </w:p>
    <w:p w14:paraId="2C89CAC9" w14:textId="0AD0C1F0" w:rsidR="00614DA2" w:rsidRPr="0089394B" w:rsidRDefault="00614DA2" w:rsidP="00614DA2">
      <w:pPr>
        <w:jc w:val="both"/>
        <w:rPr>
          <w:rFonts w:ascii="Calibri" w:eastAsia="Times New Roman" w:hAnsi="Calibri" w:cs="Calibri"/>
          <w:color w:val="000000"/>
          <w:spacing w:val="12"/>
          <w:sz w:val="24"/>
          <w:szCs w:val="24"/>
          <w:lang w:val="de-DE" w:eastAsia="fr-FR"/>
        </w:rPr>
      </w:pPr>
      <w:r w:rsidRPr="0081065D">
        <w:rPr>
          <w:i/>
          <w:iCs/>
          <w:color w:val="000000"/>
          <w:spacing w:val="12"/>
          <w:sz w:val="24"/>
          <w:szCs w:val="24"/>
          <w:lang w:val="de" w:eastAsia="fr-FR"/>
        </w:rPr>
        <w:t>Wissen und Verständnis:</w:t>
      </w:r>
      <w:r w:rsidRPr="0081065D">
        <w:rPr>
          <w:color w:val="000000"/>
          <w:spacing w:val="12"/>
          <w:sz w:val="24"/>
          <w:szCs w:val="24"/>
          <w:lang w:val="de" w:eastAsia="fr-FR"/>
        </w:rPr>
        <w:t xml:space="preserve"> Diese Kompetenz wird hauptsächlich mit Fragen der Schwierigkeitsstufe 1 bewertet.</w:t>
      </w:r>
    </w:p>
    <w:p w14:paraId="3D354594" w14:textId="70003AE9" w:rsidR="00614DA2" w:rsidRPr="0089394B" w:rsidRDefault="009F5FDC" w:rsidP="00614DA2">
      <w:pPr>
        <w:jc w:val="both"/>
        <w:rPr>
          <w:rFonts w:ascii="Calibri" w:eastAsia="Times New Roman" w:hAnsi="Calibri" w:cs="Calibri"/>
          <w:color w:val="000000"/>
          <w:spacing w:val="12"/>
          <w:sz w:val="24"/>
          <w:szCs w:val="24"/>
          <w:lang w:val="de-DE" w:eastAsia="fr-FR"/>
        </w:rPr>
      </w:pPr>
      <w:r>
        <w:rPr>
          <w:i/>
          <w:iCs/>
          <w:color w:val="000000"/>
          <w:spacing w:val="12"/>
          <w:sz w:val="24"/>
          <w:szCs w:val="24"/>
          <w:lang w:val="de" w:eastAsia="fr-FR"/>
        </w:rPr>
        <w:t>Methoden</w:t>
      </w:r>
      <w:r w:rsidR="00D152CD" w:rsidRPr="0081065D">
        <w:rPr>
          <w:i/>
          <w:iCs/>
          <w:color w:val="000000"/>
          <w:spacing w:val="12"/>
          <w:sz w:val="24"/>
          <w:szCs w:val="24"/>
          <w:lang w:val="de" w:eastAsia="fr-FR"/>
        </w:rPr>
        <w:t>:</w:t>
      </w:r>
      <w:r w:rsidR="00614DA2" w:rsidRPr="0081065D">
        <w:rPr>
          <w:color w:val="000000"/>
          <w:spacing w:val="12"/>
          <w:sz w:val="24"/>
          <w:szCs w:val="24"/>
          <w:lang w:val="de" w:eastAsia="fr-FR"/>
        </w:rPr>
        <w:t xml:space="preserve"> Diese Kompetenz wird hauptsächlich mit Fragen der Schwierigkeitsstufe 2 bewertet.</w:t>
      </w:r>
    </w:p>
    <w:p w14:paraId="3FBB2053" w14:textId="4AC84F3A" w:rsidR="00614DA2" w:rsidRPr="0089394B" w:rsidRDefault="00614DA2" w:rsidP="00614DA2">
      <w:pPr>
        <w:jc w:val="both"/>
        <w:rPr>
          <w:rFonts w:ascii="Calibri" w:eastAsia="Times New Roman" w:hAnsi="Calibri" w:cs="Calibri"/>
          <w:color w:val="000000"/>
          <w:spacing w:val="12"/>
          <w:sz w:val="24"/>
          <w:szCs w:val="24"/>
          <w:lang w:val="de-DE" w:eastAsia="fr-FR"/>
        </w:rPr>
      </w:pPr>
      <w:r w:rsidRPr="0081065D">
        <w:rPr>
          <w:i/>
          <w:iCs/>
          <w:color w:val="000000"/>
          <w:spacing w:val="12"/>
          <w:sz w:val="24"/>
          <w:szCs w:val="24"/>
          <w:lang w:val="de" w:eastAsia="fr-FR"/>
        </w:rPr>
        <w:t>Problemlös</w:t>
      </w:r>
      <w:r w:rsidR="009F5FDC">
        <w:rPr>
          <w:i/>
          <w:iCs/>
          <w:color w:val="000000"/>
          <w:spacing w:val="12"/>
          <w:sz w:val="24"/>
          <w:szCs w:val="24"/>
          <w:lang w:val="de" w:eastAsia="fr-FR"/>
        </w:rPr>
        <w:t>en</w:t>
      </w:r>
      <w:r w:rsidRPr="0081065D">
        <w:rPr>
          <w:i/>
          <w:iCs/>
          <w:color w:val="000000"/>
          <w:spacing w:val="12"/>
          <w:sz w:val="24"/>
          <w:szCs w:val="24"/>
          <w:lang w:val="de" w:eastAsia="fr-FR"/>
        </w:rPr>
        <w:t>:</w:t>
      </w:r>
      <w:r w:rsidRPr="0081065D">
        <w:rPr>
          <w:color w:val="000000"/>
          <w:spacing w:val="12"/>
          <w:sz w:val="24"/>
          <w:szCs w:val="24"/>
          <w:lang w:val="de" w:eastAsia="fr-FR"/>
        </w:rPr>
        <w:t xml:space="preserve"> Diese Kompetenz wird hauptsächlich mit Fragen der Schwierigkeits</w:t>
      </w:r>
      <w:r w:rsidR="005E2C8A">
        <w:rPr>
          <w:color w:val="000000"/>
          <w:spacing w:val="12"/>
          <w:sz w:val="24"/>
          <w:szCs w:val="24"/>
          <w:lang w:val="de" w:eastAsia="fr-FR"/>
        </w:rPr>
        <w:t>stuf</w:t>
      </w:r>
      <w:r w:rsidRPr="0081065D">
        <w:rPr>
          <w:color w:val="000000"/>
          <w:spacing w:val="12"/>
          <w:sz w:val="24"/>
          <w:szCs w:val="24"/>
          <w:lang w:val="de" w:eastAsia="fr-FR"/>
        </w:rPr>
        <w:t>e</w:t>
      </w:r>
      <w:r w:rsidR="005E2C8A">
        <w:rPr>
          <w:color w:val="000000"/>
          <w:spacing w:val="12"/>
          <w:sz w:val="24"/>
          <w:szCs w:val="24"/>
          <w:lang w:val="de" w:eastAsia="fr-FR"/>
        </w:rPr>
        <w:t>n</w:t>
      </w:r>
      <w:r w:rsidRPr="0081065D">
        <w:rPr>
          <w:color w:val="000000"/>
          <w:spacing w:val="12"/>
          <w:sz w:val="24"/>
          <w:szCs w:val="24"/>
          <w:lang w:val="de" w:eastAsia="fr-FR"/>
        </w:rPr>
        <w:t xml:space="preserve"> 2 und 3 bewertet.</w:t>
      </w:r>
    </w:p>
    <w:p w14:paraId="08D3D6AA" w14:textId="38EFA0E7" w:rsidR="00614DA2" w:rsidRPr="005E2C8A" w:rsidRDefault="00614DA2" w:rsidP="00614DA2">
      <w:pPr>
        <w:jc w:val="both"/>
        <w:rPr>
          <w:rFonts w:ascii="Calibri" w:eastAsia="Times New Roman" w:hAnsi="Calibri" w:cs="Calibri"/>
          <w:color w:val="000000"/>
          <w:spacing w:val="12"/>
          <w:sz w:val="24"/>
          <w:szCs w:val="24"/>
          <w:lang w:val="de-DE" w:eastAsia="fr-FR"/>
        </w:rPr>
      </w:pPr>
      <w:r w:rsidRPr="0081065D">
        <w:rPr>
          <w:i/>
          <w:iCs/>
          <w:color w:val="000000"/>
          <w:spacing w:val="12"/>
          <w:sz w:val="24"/>
          <w:szCs w:val="24"/>
          <w:lang w:val="de" w:eastAsia="fr-FR"/>
        </w:rPr>
        <w:t>Interpretation und Verknüpfung:</w:t>
      </w:r>
      <w:r>
        <w:rPr>
          <w:color w:val="000000"/>
          <w:spacing w:val="12"/>
          <w:sz w:val="24"/>
          <w:szCs w:val="24"/>
          <w:lang w:val="de" w:eastAsia="fr-FR"/>
        </w:rPr>
        <w:t xml:space="preserve"> Diese Kompetenz wird sich vor </w:t>
      </w:r>
      <w:r w:rsidRPr="005E2C8A">
        <w:rPr>
          <w:color w:val="000000"/>
          <w:spacing w:val="12"/>
          <w:sz w:val="24"/>
          <w:szCs w:val="24"/>
          <w:lang w:val="de" w:eastAsia="fr-FR"/>
        </w:rPr>
        <w:t>allem</w:t>
      </w:r>
      <w:r w:rsidR="005E2C8A">
        <w:rPr>
          <w:color w:val="000000"/>
          <w:spacing w:val="12"/>
          <w:sz w:val="24"/>
          <w:szCs w:val="24"/>
          <w:lang w:val="de" w:eastAsia="fr-FR"/>
        </w:rPr>
        <w:t xml:space="preserve"> durch </w:t>
      </w:r>
      <w:r w:rsidRPr="005E2C8A">
        <w:rPr>
          <w:sz w:val="24"/>
          <w:szCs w:val="24"/>
          <w:lang w:val="de"/>
        </w:rPr>
        <w:t xml:space="preserve">Fragen </w:t>
      </w:r>
      <w:r w:rsidR="005E2C8A" w:rsidRPr="005E2C8A">
        <w:rPr>
          <w:color w:val="000000"/>
          <w:spacing w:val="12"/>
          <w:sz w:val="24"/>
          <w:szCs w:val="24"/>
          <w:lang w:val="de" w:eastAsia="fr-FR"/>
        </w:rPr>
        <w:t>der</w:t>
      </w:r>
      <w:r w:rsidR="005E2C8A" w:rsidRPr="005E2C8A">
        <w:rPr>
          <w:sz w:val="24"/>
          <w:szCs w:val="24"/>
          <w:lang w:val="de"/>
        </w:rPr>
        <w:t xml:space="preserve"> </w:t>
      </w:r>
      <w:r w:rsidR="005E2C8A" w:rsidRPr="005E2C8A">
        <w:rPr>
          <w:color w:val="000000"/>
          <w:spacing w:val="12"/>
          <w:sz w:val="24"/>
          <w:szCs w:val="24"/>
          <w:lang w:val="de" w:eastAsia="fr-FR"/>
        </w:rPr>
        <w:t>Schwierigkeits</w:t>
      </w:r>
      <w:r w:rsidR="005E2C8A">
        <w:rPr>
          <w:color w:val="000000"/>
          <w:spacing w:val="12"/>
          <w:sz w:val="24"/>
          <w:szCs w:val="24"/>
          <w:lang w:val="de" w:eastAsia="fr-FR"/>
        </w:rPr>
        <w:t>stufe</w:t>
      </w:r>
      <w:r w:rsidR="005E2C8A" w:rsidRPr="005E2C8A">
        <w:rPr>
          <w:sz w:val="24"/>
          <w:szCs w:val="24"/>
          <w:lang w:val="de"/>
        </w:rPr>
        <w:t xml:space="preserve"> </w:t>
      </w:r>
      <w:r w:rsidR="005E2C8A" w:rsidRPr="005E2C8A">
        <w:rPr>
          <w:color w:val="000000"/>
          <w:spacing w:val="12"/>
          <w:sz w:val="24"/>
          <w:szCs w:val="24"/>
          <w:lang w:val="de" w:eastAsia="fr-FR"/>
        </w:rPr>
        <w:t>3</w:t>
      </w:r>
      <w:r w:rsidRPr="005E2C8A">
        <w:rPr>
          <w:sz w:val="24"/>
          <w:szCs w:val="24"/>
          <w:lang w:val="de"/>
        </w:rPr>
        <w:t xml:space="preserve"> </w:t>
      </w:r>
      <w:r w:rsidRPr="005E2C8A">
        <w:rPr>
          <w:color w:val="000000"/>
          <w:spacing w:val="12"/>
          <w:sz w:val="24"/>
          <w:szCs w:val="24"/>
          <w:lang w:val="de" w:eastAsia="fr-FR"/>
        </w:rPr>
        <w:t>und</w:t>
      </w:r>
      <w:r w:rsidR="00A677C1" w:rsidRPr="005E2C8A">
        <w:rPr>
          <w:color w:val="000000"/>
          <w:spacing w:val="12"/>
          <w:sz w:val="24"/>
          <w:szCs w:val="24"/>
          <w:lang w:val="de" w:eastAsia="fr-FR"/>
        </w:rPr>
        <w:t xml:space="preserve"> 4</w:t>
      </w:r>
      <w:r w:rsidRPr="005E2C8A">
        <w:rPr>
          <w:sz w:val="24"/>
          <w:szCs w:val="24"/>
          <w:lang w:val="de"/>
        </w:rPr>
        <w:t xml:space="preserve"> </w:t>
      </w:r>
      <w:r w:rsidR="005E2C8A">
        <w:rPr>
          <w:sz w:val="24"/>
          <w:szCs w:val="24"/>
          <w:lang w:val="de"/>
        </w:rPr>
        <w:t>erreicht</w:t>
      </w:r>
      <w:r w:rsidRPr="005E2C8A">
        <w:rPr>
          <w:color w:val="000000"/>
          <w:spacing w:val="12"/>
          <w:sz w:val="24"/>
          <w:szCs w:val="24"/>
          <w:lang w:val="de" w:eastAsia="fr-FR"/>
        </w:rPr>
        <w:t>.</w:t>
      </w:r>
      <w:r w:rsidRPr="005E2C8A">
        <w:rPr>
          <w:sz w:val="24"/>
          <w:szCs w:val="24"/>
          <w:lang w:val="de"/>
        </w:rPr>
        <w:t xml:space="preserve"> </w:t>
      </w:r>
      <w:r w:rsidRPr="005E2C8A">
        <w:rPr>
          <w:color w:val="000000"/>
          <w:spacing w:val="12"/>
          <w:sz w:val="24"/>
          <w:szCs w:val="24"/>
          <w:lang w:val="de" w:eastAsia="fr-FR"/>
        </w:rPr>
        <w:t xml:space="preserve"> </w:t>
      </w:r>
    </w:p>
    <w:p w14:paraId="41DEE850" w14:textId="431D7E29" w:rsidR="00614DA2" w:rsidRDefault="005E2C8A" w:rsidP="00614DA2">
      <w:pPr>
        <w:jc w:val="both"/>
        <w:rPr>
          <w:color w:val="000000"/>
          <w:spacing w:val="12"/>
          <w:sz w:val="24"/>
          <w:szCs w:val="24"/>
          <w:lang w:val="de" w:eastAsia="fr-FR"/>
        </w:rPr>
      </w:pPr>
      <w:r>
        <w:rPr>
          <w:i/>
          <w:iCs/>
          <w:color w:val="000000"/>
          <w:spacing w:val="12"/>
          <w:sz w:val="24"/>
          <w:szCs w:val="24"/>
          <w:lang w:val="de-DE" w:eastAsia="fr-FR"/>
        </w:rPr>
        <w:t>Kommunikation</w:t>
      </w:r>
      <w:r w:rsidR="00614DA2" w:rsidRPr="0021121F">
        <w:rPr>
          <w:i/>
          <w:iCs/>
          <w:color w:val="000000"/>
          <w:spacing w:val="12"/>
          <w:sz w:val="24"/>
          <w:szCs w:val="24"/>
          <w:lang w:val="de" w:eastAsia="fr-FR"/>
        </w:rPr>
        <w:t xml:space="preserve">: </w:t>
      </w:r>
      <w:r w:rsidR="00614DA2" w:rsidRPr="009F5FDC">
        <w:rPr>
          <w:color w:val="000000"/>
          <w:spacing w:val="12"/>
          <w:sz w:val="24"/>
          <w:szCs w:val="24"/>
          <w:lang w:val="de" w:eastAsia="fr-FR"/>
        </w:rPr>
        <w:t>Diese Kompetenz wird global</w:t>
      </w:r>
      <w:r w:rsidR="00932B52">
        <w:rPr>
          <w:color w:val="000000"/>
          <w:spacing w:val="12"/>
          <w:sz w:val="24"/>
          <w:szCs w:val="24"/>
          <w:lang w:val="de" w:eastAsia="fr-FR"/>
        </w:rPr>
        <w:t xml:space="preserve"> auf</w:t>
      </w:r>
      <w:r w:rsidR="00614DA2">
        <w:rPr>
          <w:lang w:val="de"/>
        </w:rPr>
        <w:t xml:space="preserve"> </w:t>
      </w:r>
      <w:r>
        <w:rPr>
          <w:color w:val="000000"/>
          <w:spacing w:val="12"/>
          <w:sz w:val="24"/>
          <w:szCs w:val="24"/>
          <w:lang w:val="de" w:eastAsia="fr-FR"/>
        </w:rPr>
        <w:t>al</w:t>
      </w:r>
      <w:r w:rsidR="00932B52">
        <w:rPr>
          <w:color w:val="000000"/>
          <w:spacing w:val="12"/>
          <w:sz w:val="24"/>
          <w:szCs w:val="24"/>
          <w:lang w:val="de" w:eastAsia="fr-FR"/>
        </w:rPr>
        <w:t>len</w:t>
      </w:r>
      <w:r w:rsidR="00614DA2">
        <w:rPr>
          <w:lang w:val="de"/>
        </w:rPr>
        <w:t xml:space="preserve"> </w:t>
      </w:r>
      <w:r w:rsidR="00614DA2">
        <w:rPr>
          <w:color w:val="000000"/>
          <w:spacing w:val="12"/>
          <w:sz w:val="24"/>
          <w:szCs w:val="24"/>
          <w:lang w:val="de" w:eastAsia="fr-FR"/>
        </w:rPr>
        <w:t>Schwierigkeitsgraden bewertet,</w:t>
      </w:r>
      <w:r w:rsidR="00614DA2">
        <w:rPr>
          <w:lang w:val="de"/>
        </w:rPr>
        <w:t xml:space="preserve"> </w:t>
      </w:r>
      <w:r>
        <w:rPr>
          <w:color w:val="000000"/>
          <w:spacing w:val="12"/>
          <w:sz w:val="24"/>
          <w:szCs w:val="24"/>
          <w:lang w:val="de" w:eastAsia="fr-FR"/>
        </w:rPr>
        <w:t>beruhend</w:t>
      </w:r>
      <w:r w:rsidR="00932B52">
        <w:rPr>
          <w:color w:val="000000"/>
          <w:spacing w:val="12"/>
          <w:sz w:val="24"/>
          <w:szCs w:val="24"/>
          <w:lang w:val="de" w:eastAsia="fr-FR"/>
        </w:rPr>
        <w:t xml:space="preserve"> auf korrekter mathematischer </w:t>
      </w:r>
      <w:r>
        <w:rPr>
          <w:color w:val="000000"/>
          <w:spacing w:val="12"/>
          <w:sz w:val="24"/>
          <w:szCs w:val="24"/>
          <w:lang w:val="de" w:eastAsia="fr-FR"/>
        </w:rPr>
        <w:t>Schreibweise</w:t>
      </w:r>
      <w:r w:rsidR="00932B52">
        <w:rPr>
          <w:color w:val="000000"/>
          <w:spacing w:val="12"/>
          <w:sz w:val="24"/>
          <w:szCs w:val="24"/>
          <w:lang w:val="de" w:eastAsia="fr-FR"/>
        </w:rPr>
        <w:t xml:space="preserve">, </w:t>
      </w:r>
      <w:r>
        <w:rPr>
          <w:color w:val="000000"/>
          <w:spacing w:val="12"/>
          <w:sz w:val="24"/>
          <w:szCs w:val="24"/>
          <w:lang w:val="de" w:eastAsia="fr-FR"/>
        </w:rPr>
        <w:t xml:space="preserve">einer angemessenen </w:t>
      </w:r>
      <w:r w:rsidR="00932B52">
        <w:rPr>
          <w:color w:val="000000"/>
          <w:spacing w:val="12"/>
          <w:sz w:val="24"/>
          <w:szCs w:val="24"/>
          <w:lang w:val="de" w:eastAsia="fr-FR"/>
        </w:rPr>
        <w:t xml:space="preserve">Arbeitsstruktur und </w:t>
      </w:r>
      <w:r>
        <w:rPr>
          <w:color w:val="000000"/>
          <w:spacing w:val="12"/>
          <w:sz w:val="24"/>
          <w:szCs w:val="24"/>
          <w:lang w:val="de" w:eastAsia="fr-FR"/>
        </w:rPr>
        <w:t>eindeutigen</w:t>
      </w:r>
      <w:r w:rsidR="00614DA2">
        <w:rPr>
          <w:lang w:val="de"/>
        </w:rPr>
        <w:t xml:space="preserve"> </w:t>
      </w:r>
      <w:r w:rsidR="00812FBD">
        <w:rPr>
          <w:color w:val="000000"/>
          <w:spacing w:val="12"/>
          <w:sz w:val="24"/>
          <w:szCs w:val="24"/>
          <w:lang w:val="de" w:eastAsia="fr-FR"/>
        </w:rPr>
        <w:t>Erklärung</w:t>
      </w:r>
      <w:r>
        <w:rPr>
          <w:color w:val="000000"/>
          <w:spacing w:val="12"/>
          <w:sz w:val="24"/>
          <w:szCs w:val="24"/>
          <w:lang w:val="de" w:eastAsia="fr-FR"/>
        </w:rPr>
        <w:t>en</w:t>
      </w:r>
      <w:r w:rsidR="00812FBD">
        <w:rPr>
          <w:color w:val="000000"/>
          <w:spacing w:val="12"/>
          <w:sz w:val="24"/>
          <w:szCs w:val="24"/>
          <w:lang w:val="de" w:eastAsia="fr-FR"/>
        </w:rPr>
        <w:t>.</w:t>
      </w:r>
    </w:p>
    <w:p w14:paraId="5D7DD3A5" w14:textId="77777777" w:rsidR="005E2C8A" w:rsidRPr="0089394B" w:rsidRDefault="005E2C8A" w:rsidP="00614DA2">
      <w:pPr>
        <w:jc w:val="both"/>
        <w:rPr>
          <w:rFonts w:ascii="Calibri" w:eastAsia="Times New Roman" w:hAnsi="Calibri" w:cs="Calibri"/>
          <w:color w:val="000000"/>
          <w:spacing w:val="12"/>
          <w:sz w:val="24"/>
          <w:szCs w:val="24"/>
          <w:lang w:val="de-DE" w:eastAsia="fr-FR"/>
        </w:rPr>
      </w:pPr>
    </w:p>
    <w:p w14:paraId="3AEFA029" w14:textId="019437EB" w:rsidR="000D4849" w:rsidRDefault="2D3F03D2" w:rsidP="000D4849">
      <w:pPr>
        <w:pStyle w:val="Heading2"/>
        <w:rPr>
          <w:lang w:val="de" w:eastAsia="fr-FR"/>
        </w:rPr>
      </w:pPr>
      <w:r w:rsidRPr="42DD1170">
        <w:rPr>
          <w:lang w:val="de" w:eastAsia="fr-FR"/>
        </w:rPr>
        <w:t>Gewichtung der Kompetenzen</w:t>
      </w:r>
    </w:p>
    <w:p w14:paraId="2E31EFAA" w14:textId="284A39D3" w:rsidR="009F5FDC" w:rsidRDefault="009F5FDC" w:rsidP="009F5FDC">
      <w:pPr>
        <w:rPr>
          <w:lang w:val="de" w:eastAsia="fr-FR"/>
        </w:rPr>
      </w:pPr>
    </w:p>
    <w:p w14:paraId="22846F64" w14:textId="77777777" w:rsidR="009F5FDC" w:rsidRDefault="009F5FDC" w:rsidP="009F5FDC">
      <w:pPr>
        <w:jc w:val="both"/>
        <w:rPr>
          <w:rFonts w:cstheme="minorHAnsi"/>
          <w:color w:val="222222"/>
          <w:shd w:val="clear" w:color="auto" w:fill="F8F9FA"/>
          <w:lang w:val="de-DE"/>
        </w:rPr>
      </w:pPr>
      <w:r w:rsidRPr="009F5FDC">
        <w:rPr>
          <w:rFonts w:cstheme="minorHAnsi"/>
          <w:color w:val="222222"/>
          <w:shd w:val="clear" w:color="auto" w:fill="F8F9FA"/>
          <w:lang w:val="de-DE"/>
        </w:rPr>
        <w:t xml:space="preserve">Wie im Referenzdokument 2017-05-D-29-de-8 geschrieben, zeigt die prozentuale Gewichtung der Kompetenzen die relative Bedeutung / den Wert, der der </w:t>
      </w:r>
      <w:r>
        <w:rPr>
          <w:rFonts w:cstheme="minorHAnsi"/>
          <w:color w:val="222222"/>
          <w:shd w:val="clear" w:color="auto" w:fill="F8F9FA"/>
          <w:lang w:val="de-DE"/>
        </w:rPr>
        <w:t xml:space="preserve">jeweiligen </w:t>
      </w:r>
      <w:r w:rsidRPr="009F5FDC">
        <w:rPr>
          <w:rFonts w:cstheme="minorHAnsi"/>
          <w:color w:val="222222"/>
          <w:shd w:val="clear" w:color="auto" w:fill="F8F9FA"/>
          <w:lang w:val="de-DE"/>
        </w:rPr>
        <w:t xml:space="preserve">Kompetenz zugeschrieben wird. </w:t>
      </w:r>
    </w:p>
    <w:p w14:paraId="429919B6" w14:textId="3CBE79F2" w:rsidR="009F5FDC" w:rsidRPr="009F5FDC" w:rsidRDefault="009F5FDC" w:rsidP="009F5FDC">
      <w:pPr>
        <w:jc w:val="both"/>
        <w:rPr>
          <w:rFonts w:cstheme="minorHAnsi"/>
          <w:lang w:val="de-DE" w:eastAsia="fr-FR"/>
        </w:rPr>
      </w:pPr>
      <w:r w:rsidRPr="009F5FDC">
        <w:rPr>
          <w:rFonts w:cstheme="minorHAnsi"/>
          <w:color w:val="222222"/>
          <w:shd w:val="clear" w:color="auto" w:fill="F8F9FA"/>
          <w:lang w:val="de-DE"/>
        </w:rPr>
        <w:t>Die folgende Tabelle zeigt die Prozentsätze, die den schriftlichen Prüfungen des Abitur</w:t>
      </w:r>
      <w:r>
        <w:rPr>
          <w:rFonts w:cstheme="minorHAnsi"/>
          <w:color w:val="222222"/>
          <w:shd w:val="clear" w:color="auto" w:fill="F8F9FA"/>
          <w:lang w:val="de-DE"/>
        </w:rPr>
        <w:t>s</w:t>
      </w:r>
      <w:r w:rsidRPr="009F5FDC">
        <w:rPr>
          <w:rFonts w:cstheme="minorHAnsi"/>
          <w:color w:val="222222"/>
          <w:shd w:val="clear" w:color="auto" w:fill="F8F9FA"/>
          <w:lang w:val="de-DE"/>
        </w:rPr>
        <w:t xml:space="preserve"> i</w:t>
      </w:r>
      <w:r>
        <w:rPr>
          <w:rFonts w:cstheme="minorHAnsi"/>
          <w:color w:val="222222"/>
          <w:shd w:val="clear" w:color="auto" w:fill="F8F9FA"/>
          <w:lang w:val="de-DE"/>
        </w:rPr>
        <w:t xml:space="preserve">m </w:t>
      </w:r>
      <w:r w:rsidRPr="009F5FDC">
        <w:rPr>
          <w:rFonts w:cstheme="minorHAnsi"/>
          <w:color w:val="222222"/>
          <w:shd w:val="clear" w:color="auto" w:fill="F8F9FA"/>
          <w:lang w:val="de-DE"/>
        </w:rPr>
        <w:t>3P- und 5</w:t>
      </w:r>
      <w:r>
        <w:rPr>
          <w:rFonts w:cstheme="minorHAnsi"/>
          <w:color w:val="222222"/>
          <w:shd w:val="clear" w:color="auto" w:fill="F8F9FA"/>
          <w:lang w:val="de-DE"/>
        </w:rPr>
        <w:t>P</w:t>
      </w:r>
      <w:r w:rsidRPr="009F5FDC">
        <w:rPr>
          <w:rFonts w:cstheme="minorHAnsi"/>
          <w:color w:val="222222"/>
          <w:shd w:val="clear" w:color="auto" w:fill="F8F9FA"/>
          <w:lang w:val="de-DE"/>
        </w:rPr>
        <w:t>- Mathematik</w:t>
      </w:r>
      <w:r>
        <w:rPr>
          <w:rFonts w:cstheme="minorHAnsi"/>
          <w:color w:val="222222"/>
          <w:shd w:val="clear" w:color="auto" w:fill="F8F9FA"/>
          <w:lang w:val="de-DE"/>
        </w:rPr>
        <w:t>kurs</w:t>
      </w:r>
      <w:r w:rsidRPr="009F5FDC">
        <w:rPr>
          <w:rFonts w:cstheme="minorHAnsi"/>
          <w:color w:val="222222"/>
          <w:shd w:val="clear" w:color="auto" w:fill="F8F9FA"/>
          <w:lang w:val="de-DE"/>
        </w:rPr>
        <w:t xml:space="preserve"> zugeordnet sind:</w:t>
      </w:r>
    </w:p>
    <w:p w14:paraId="716FF2A1" w14:textId="583F10A5" w:rsidR="000D4849" w:rsidRPr="00565E11" w:rsidRDefault="00565E11" w:rsidP="000D4849">
      <w:pPr>
        <w:rPr>
          <w:b/>
          <w:bCs/>
          <w:lang w:val="en-GB" w:eastAsia="fr-FR"/>
        </w:rPr>
      </w:pPr>
      <w:r w:rsidRPr="00565E11">
        <w:rPr>
          <w:b/>
          <w:bCs/>
          <w:lang w:val="de" w:eastAsia="fr-FR"/>
        </w:rPr>
        <w:t>Mathe 3P</w:t>
      </w:r>
    </w:p>
    <w:tbl>
      <w:tblPr>
        <w:tblStyle w:val="TableGrid"/>
        <w:tblW w:w="9493" w:type="dxa"/>
        <w:jc w:val="center"/>
        <w:tblLook w:val="04A0" w:firstRow="1" w:lastRow="0" w:firstColumn="1" w:lastColumn="0" w:noHBand="0" w:noVBand="1"/>
      </w:tblPr>
      <w:tblGrid>
        <w:gridCol w:w="2855"/>
        <w:gridCol w:w="759"/>
        <w:gridCol w:w="1566"/>
        <w:gridCol w:w="2273"/>
        <w:gridCol w:w="2040"/>
      </w:tblGrid>
      <w:tr w:rsidR="00565E11" w:rsidRPr="005E2C8A" w14:paraId="1AE4E966" w14:textId="77777777" w:rsidTr="42DD1170">
        <w:trPr>
          <w:jc w:val="center"/>
        </w:trPr>
        <w:tc>
          <w:tcPr>
            <w:tcW w:w="3114" w:type="dxa"/>
          </w:tcPr>
          <w:p w14:paraId="47B6DC09" w14:textId="3FC7D921" w:rsidR="00565E11" w:rsidRPr="00565E11" w:rsidRDefault="00565E11" w:rsidP="000D4849">
            <w:pPr>
              <w:rPr>
                <w:b/>
                <w:bCs/>
                <w:lang w:val="en-GB" w:eastAsia="fr-FR"/>
              </w:rPr>
            </w:pPr>
            <w:r w:rsidRPr="00565E11">
              <w:rPr>
                <w:b/>
                <w:bCs/>
                <w:lang w:val="de" w:eastAsia="fr-FR"/>
              </w:rPr>
              <w:t>Kompetenzen</w:t>
            </w:r>
          </w:p>
        </w:tc>
        <w:tc>
          <w:tcPr>
            <w:tcW w:w="792" w:type="dxa"/>
          </w:tcPr>
          <w:p w14:paraId="4D240E2D" w14:textId="56BA3D8B" w:rsidR="00565E11" w:rsidRPr="00565E11" w:rsidRDefault="5BFF4721" w:rsidP="42DD1170">
            <w:pPr>
              <w:rPr>
                <w:b/>
                <w:bCs/>
                <w:lang w:val="en-GB" w:eastAsia="fr-FR"/>
              </w:rPr>
            </w:pPr>
            <w:r w:rsidRPr="42DD1170">
              <w:rPr>
                <w:b/>
                <w:bCs/>
                <w:lang w:val="de" w:eastAsia="fr-FR"/>
              </w:rPr>
              <w:t>%</w:t>
            </w:r>
          </w:p>
        </w:tc>
        <w:tc>
          <w:tcPr>
            <w:tcW w:w="767" w:type="dxa"/>
          </w:tcPr>
          <w:p w14:paraId="79DA7ACC" w14:textId="47E5D161" w:rsidR="00565E11" w:rsidRPr="00565E11" w:rsidRDefault="4A11522E" w:rsidP="42DD1170">
            <w:pPr>
              <w:rPr>
                <w:b/>
                <w:bCs/>
                <w:lang w:val="en-GB" w:eastAsia="fr-FR"/>
              </w:rPr>
            </w:pPr>
            <w:r w:rsidRPr="42DD1170">
              <w:rPr>
                <w:b/>
                <w:bCs/>
                <w:lang w:val="de" w:eastAsia="fr-FR"/>
              </w:rPr>
              <w:t>Gesamt</w:t>
            </w:r>
            <w:r w:rsidR="005E2C8A">
              <w:rPr>
                <w:b/>
                <w:bCs/>
                <w:lang w:val="de" w:eastAsia="fr-FR"/>
              </w:rPr>
              <w:t>punkte</w:t>
            </w:r>
          </w:p>
        </w:tc>
        <w:tc>
          <w:tcPr>
            <w:tcW w:w="2550" w:type="dxa"/>
          </w:tcPr>
          <w:p w14:paraId="732E8D2E" w14:textId="2FD9093E" w:rsidR="00565E11" w:rsidRPr="005E2C8A" w:rsidRDefault="3E77E6F2" w:rsidP="42DD1170">
            <w:pPr>
              <w:rPr>
                <w:b/>
                <w:bCs/>
                <w:lang w:val="de-DE" w:eastAsia="fr-FR"/>
              </w:rPr>
            </w:pPr>
            <w:r w:rsidRPr="42DD1170">
              <w:rPr>
                <w:b/>
                <w:bCs/>
                <w:lang w:val="de" w:eastAsia="fr-FR"/>
              </w:rPr>
              <w:t xml:space="preserve">TEIL A </w:t>
            </w:r>
            <w:r w:rsidRPr="42DD1170">
              <w:rPr>
                <w:b/>
                <w:bCs/>
                <w:sz w:val="18"/>
                <w:szCs w:val="18"/>
                <w:lang w:val="de" w:eastAsia="fr-FR"/>
              </w:rPr>
              <w:t>(ohne Rechner)</w:t>
            </w:r>
          </w:p>
          <w:p w14:paraId="627A1CAE" w14:textId="59308561" w:rsidR="00565E11" w:rsidRPr="005E2C8A" w:rsidRDefault="3E77E6F2" w:rsidP="42DD1170">
            <w:pPr>
              <w:rPr>
                <w:b/>
                <w:bCs/>
                <w:sz w:val="18"/>
                <w:szCs w:val="18"/>
                <w:lang w:val="de-DE" w:eastAsia="fr-FR"/>
              </w:rPr>
            </w:pPr>
            <w:r w:rsidRPr="42DD1170">
              <w:rPr>
                <w:b/>
                <w:bCs/>
                <w:sz w:val="18"/>
                <w:szCs w:val="18"/>
                <w:lang w:val="de" w:eastAsia="fr-FR"/>
              </w:rPr>
              <w:t>Leitlinie</w:t>
            </w:r>
            <w:r w:rsidR="005E2C8A">
              <w:rPr>
                <w:b/>
                <w:bCs/>
                <w:sz w:val="18"/>
                <w:szCs w:val="18"/>
                <w:lang w:val="de" w:eastAsia="fr-FR"/>
              </w:rPr>
              <w:t xml:space="preserve"> (in Punkten)</w:t>
            </w:r>
          </w:p>
          <w:p w14:paraId="7B40A411" w14:textId="59B63187" w:rsidR="00565E11" w:rsidRPr="005E2C8A" w:rsidRDefault="00565E11" w:rsidP="42DD1170">
            <w:pPr>
              <w:rPr>
                <w:b/>
                <w:bCs/>
                <w:sz w:val="18"/>
                <w:szCs w:val="18"/>
                <w:lang w:val="de-DE" w:eastAsia="fr-FR"/>
              </w:rPr>
            </w:pPr>
          </w:p>
        </w:tc>
        <w:tc>
          <w:tcPr>
            <w:tcW w:w="2270" w:type="dxa"/>
          </w:tcPr>
          <w:p w14:paraId="51493C90" w14:textId="4AA4192F" w:rsidR="00565E11" w:rsidRPr="005E2C8A" w:rsidRDefault="3E77E6F2" w:rsidP="42DD1170">
            <w:pPr>
              <w:rPr>
                <w:b/>
                <w:bCs/>
                <w:lang w:val="de-DE" w:eastAsia="fr-FR"/>
              </w:rPr>
            </w:pPr>
            <w:r w:rsidRPr="42DD1170">
              <w:rPr>
                <w:b/>
                <w:bCs/>
                <w:lang w:val="de" w:eastAsia="fr-FR"/>
              </w:rPr>
              <w:t xml:space="preserve">TEIL B </w:t>
            </w:r>
            <w:r w:rsidRPr="42DD1170">
              <w:rPr>
                <w:b/>
                <w:bCs/>
                <w:sz w:val="18"/>
                <w:szCs w:val="18"/>
                <w:lang w:val="de" w:eastAsia="fr-FR"/>
              </w:rPr>
              <w:t>(mit Rechner)</w:t>
            </w:r>
          </w:p>
          <w:p w14:paraId="75FF9D49" w14:textId="0A5AAB9F" w:rsidR="00565E11" w:rsidRPr="005E2C8A" w:rsidRDefault="3E77E6F2" w:rsidP="42DD1170">
            <w:pPr>
              <w:rPr>
                <w:b/>
                <w:bCs/>
                <w:sz w:val="18"/>
                <w:szCs w:val="18"/>
                <w:lang w:val="de-DE" w:eastAsia="fr-FR"/>
              </w:rPr>
            </w:pPr>
            <w:r w:rsidRPr="42DD1170">
              <w:rPr>
                <w:b/>
                <w:bCs/>
                <w:sz w:val="18"/>
                <w:szCs w:val="18"/>
                <w:lang w:val="de" w:eastAsia="fr-FR"/>
              </w:rPr>
              <w:t>Leitlinie</w:t>
            </w:r>
            <w:r w:rsidR="005E2C8A">
              <w:rPr>
                <w:b/>
                <w:bCs/>
                <w:sz w:val="18"/>
                <w:szCs w:val="18"/>
                <w:lang w:val="de" w:eastAsia="fr-FR"/>
              </w:rPr>
              <w:t xml:space="preserve"> (in Punkten)</w:t>
            </w:r>
          </w:p>
          <w:p w14:paraId="79E32A91" w14:textId="02E77A9E" w:rsidR="00565E11" w:rsidRPr="005E2C8A" w:rsidRDefault="00565E11" w:rsidP="42DD1170">
            <w:pPr>
              <w:rPr>
                <w:b/>
                <w:bCs/>
                <w:sz w:val="18"/>
                <w:szCs w:val="18"/>
                <w:lang w:val="de-DE" w:eastAsia="fr-FR"/>
              </w:rPr>
            </w:pPr>
          </w:p>
        </w:tc>
      </w:tr>
      <w:tr w:rsidR="00565E11" w14:paraId="5A9C7B5B" w14:textId="77777777" w:rsidTr="42DD1170">
        <w:trPr>
          <w:jc w:val="center"/>
        </w:trPr>
        <w:tc>
          <w:tcPr>
            <w:tcW w:w="3114" w:type="dxa"/>
          </w:tcPr>
          <w:p w14:paraId="24A41684" w14:textId="75FB313C" w:rsidR="00565E11" w:rsidRDefault="00565E11" w:rsidP="000D4849">
            <w:pPr>
              <w:rPr>
                <w:lang w:val="en-GB" w:eastAsia="fr-FR"/>
              </w:rPr>
            </w:pPr>
            <w:r>
              <w:rPr>
                <w:lang w:val="de" w:eastAsia="fr-FR"/>
              </w:rPr>
              <w:t>Wissen und Verständnis</w:t>
            </w:r>
          </w:p>
        </w:tc>
        <w:tc>
          <w:tcPr>
            <w:tcW w:w="792" w:type="dxa"/>
          </w:tcPr>
          <w:p w14:paraId="460079A7" w14:textId="41835A17" w:rsidR="00565E11" w:rsidRDefault="77464A92" w:rsidP="42DD1170">
            <w:pPr>
              <w:rPr>
                <w:lang w:val="en-GB" w:eastAsia="fr-FR"/>
              </w:rPr>
            </w:pPr>
            <w:r w:rsidRPr="42DD1170">
              <w:rPr>
                <w:lang w:val="de" w:eastAsia="fr-FR"/>
              </w:rPr>
              <w:t>30%</w:t>
            </w:r>
          </w:p>
        </w:tc>
        <w:tc>
          <w:tcPr>
            <w:tcW w:w="767" w:type="dxa"/>
          </w:tcPr>
          <w:p w14:paraId="6CDC2046" w14:textId="6799F66C" w:rsidR="00565E11" w:rsidRDefault="61D6F532" w:rsidP="42DD1170">
            <w:pPr>
              <w:rPr>
                <w:lang w:val="en-GB" w:eastAsia="fr-FR"/>
              </w:rPr>
            </w:pPr>
            <w:r w:rsidRPr="42DD1170">
              <w:rPr>
                <w:lang w:val="de" w:eastAsia="fr-FR"/>
              </w:rPr>
              <w:t>30</w:t>
            </w:r>
          </w:p>
        </w:tc>
        <w:tc>
          <w:tcPr>
            <w:tcW w:w="2550" w:type="dxa"/>
          </w:tcPr>
          <w:p w14:paraId="1B47E23F" w14:textId="27098014" w:rsidR="00565E11" w:rsidRDefault="7EC6FB68" w:rsidP="42DD1170">
            <w:pPr>
              <w:rPr>
                <w:lang w:val="en-GB" w:eastAsia="fr-FR"/>
              </w:rPr>
            </w:pPr>
            <w:r w:rsidRPr="42DD1170">
              <w:rPr>
                <w:lang w:val="de" w:eastAsia="fr-FR"/>
              </w:rPr>
              <w:t>12</w:t>
            </w:r>
          </w:p>
        </w:tc>
        <w:tc>
          <w:tcPr>
            <w:tcW w:w="2270" w:type="dxa"/>
          </w:tcPr>
          <w:p w14:paraId="2FBF57EA" w14:textId="33D7A348" w:rsidR="00565E11" w:rsidRDefault="515C47E8" w:rsidP="42DD1170">
            <w:pPr>
              <w:rPr>
                <w:lang w:val="en-GB" w:eastAsia="fr-FR"/>
              </w:rPr>
            </w:pPr>
            <w:r w:rsidRPr="42DD1170">
              <w:rPr>
                <w:lang w:val="de" w:eastAsia="fr-FR"/>
              </w:rPr>
              <w:t>18</w:t>
            </w:r>
          </w:p>
        </w:tc>
      </w:tr>
      <w:tr w:rsidR="00565E11" w14:paraId="2D20A400" w14:textId="77777777" w:rsidTr="42DD1170">
        <w:trPr>
          <w:jc w:val="center"/>
        </w:trPr>
        <w:tc>
          <w:tcPr>
            <w:tcW w:w="3114" w:type="dxa"/>
          </w:tcPr>
          <w:p w14:paraId="4035399C" w14:textId="3BE1A51F" w:rsidR="00565E11" w:rsidRPr="00A94AD9" w:rsidRDefault="00E407FA" w:rsidP="000D4849">
            <w:pPr>
              <w:rPr>
                <w:lang w:val="de-DE" w:eastAsia="fr-FR"/>
              </w:rPr>
            </w:pPr>
            <w:r w:rsidRPr="00A94AD9">
              <w:rPr>
                <w:lang w:val="de-DE" w:eastAsia="fr-FR"/>
              </w:rPr>
              <w:t>Methoden</w:t>
            </w:r>
          </w:p>
        </w:tc>
        <w:tc>
          <w:tcPr>
            <w:tcW w:w="792" w:type="dxa"/>
          </w:tcPr>
          <w:p w14:paraId="54EFF08F" w14:textId="27BA5FB8" w:rsidR="00565E11" w:rsidRDefault="77464A92" w:rsidP="42DD1170">
            <w:pPr>
              <w:rPr>
                <w:lang w:val="en-GB" w:eastAsia="fr-FR"/>
              </w:rPr>
            </w:pPr>
            <w:r w:rsidRPr="42DD1170">
              <w:rPr>
                <w:lang w:val="de" w:eastAsia="fr-FR"/>
              </w:rPr>
              <w:t>45%</w:t>
            </w:r>
          </w:p>
        </w:tc>
        <w:tc>
          <w:tcPr>
            <w:tcW w:w="767" w:type="dxa"/>
          </w:tcPr>
          <w:p w14:paraId="4A54D152" w14:textId="774D2E82" w:rsidR="00565E11" w:rsidRDefault="52E6ED3F" w:rsidP="42DD1170">
            <w:pPr>
              <w:rPr>
                <w:lang w:val="en-GB" w:eastAsia="fr-FR"/>
              </w:rPr>
            </w:pPr>
            <w:r w:rsidRPr="42DD1170">
              <w:rPr>
                <w:lang w:val="de" w:eastAsia="fr-FR"/>
              </w:rPr>
              <w:t>45</w:t>
            </w:r>
          </w:p>
        </w:tc>
        <w:tc>
          <w:tcPr>
            <w:tcW w:w="2550" w:type="dxa"/>
          </w:tcPr>
          <w:p w14:paraId="13EC8474" w14:textId="5D4A72E9" w:rsidR="00565E11" w:rsidRDefault="4B445EA1" w:rsidP="42DD1170">
            <w:pPr>
              <w:rPr>
                <w:lang w:val="en-GB" w:eastAsia="fr-FR"/>
              </w:rPr>
            </w:pPr>
            <w:r w:rsidRPr="42DD1170">
              <w:rPr>
                <w:lang w:val="de" w:eastAsia="fr-FR"/>
              </w:rPr>
              <w:t>18</w:t>
            </w:r>
          </w:p>
        </w:tc>
        <w:tc>
          <w:tcPr>
            <w:tcW w:w="2270" w:type="dxa"/>
          </w:tcPr>
          <w:p w14:paraId="73A21C32" w14:textId="0410FC28" w:rsidR="00565E11" w:rsidRDefault="005AB4BD" w:rsidP="42DD1170">
            <w:pPr>
              <w:rPr>
                <w:lang w:val="en-GB" w:eastAsia="fr-FR"/>
              </w:rPr>
            </w:pPr>
            <w:r w:rsidRPr="42DD1170">
              <w:rPr>
                <w:lang w:val="de" w:eastAsia="fr-FR"/>
              </w:rPr>
              <w:t>27</w:t>
            </w:r>
          </w:p>
        </w:tc>
      </w:tr>
      <w:tr w:rsidR="00565E11" w14:paraId="7D4509E9" w14:textId="77777777" w:rsidTr="42DD1170">
        <w:trPr>
          <w:jc w:val="center"/>
        </w:trPr>
        <w:tc>
          <w:tcPr>
            <w:tcW w:w="3114" w:type="dxa"/>
          </w:tcPr>
          <w:p w14:paraId="0A830CEF" w14:textId="336ECDCE" w:rsidR="00565E11" w:rsidRDefault="00565E11" w:rsidP="00CF4653">
            <w:pPr>
              <w:rPr>
                <w:lang w:val="en-GB" w:eastAsia="fr-FR"/>
              </w:rPr>
            </w:pPr>
            <w:r>
              <w:rPr>
                <w:lang w:val="de" w:eastAsia="fr-FR"/>
              </w:rPr>
              <w:t>Problemlösung</w:t>
            </w:r>
          </w:p>
        </w:tc>
        <w:tc>
          <w:tcPr>
            <w:tcW w:w="792" w:type="dxa"/>
          </w:tcPr>
          <w:p w14:paraId="6093D057" w14:textId="12219073" w:rsidR="00565E11" w:rsidRDefault="77464A92" w:rsidP="42DD1170">
            <w:pPr>
              <w:rPr>
                <w:lang w:val="en-GB" w:eastAsia="fr-FR"/>
              </w:rPr>
            </w:pPr>
            <w:r w:rsidRPr="42DD1170">
              <w:rPr>
                <w:lang w:val="de" w:eastAsia="fr-FR"/>
              </w:rPr>
              <w:t>20%</w:t>
            </w:r>
          </w:p>
        </w:tc>
        <w:tc>
          <w:tcPr>
            <w:tcW w:w="767" w:type="dxa"/>
          </w:tcPr>
          <w:p w14:paraId="1A604B03" w14:textId="10CA2865" w:rsidR="00565E11" w:rsidRDefault="64C8D769" w:rsidP="42DD1170">
            <w:pPr>
              <w:rPr>
                <w:lang w:val="en-GB" w:eastAsia="fr-FR"/>
              </w:rPr>
            </w:pPr>
            <w:r w:rsidRPr="42DD1170">
              <w:rPr>
                <w:lang w:val="de" w:eastAsia="fr-FR"/>
              </w:rPr>
              <w:t>20</w:t>
            </w:r>
          </w:p>
        </w:tc>
        <w:tc>
          <w:tcPr>
            <w:tcW w:w="2550" w:type="dxa"/>
          </w:tcPr>
          <w:p w14:paraId="21AC7731" w14:textId="5926B57F" w:rsidR="00565E11" w:rsidRDefault="71E11DAD" w:rsidP="42DD1170">
            <w:pPr>
              <w:rPr>
                <w:lang w:val="en-GB" w:eastAsia="fr-FR"/>
              </w:rPr>
            </w:pPr>
            <w:r w:rsidRPr="42DD1170">
              <w:rPr>
                <w:lang w:val="de" w:eastAsia="fr-FR"/>
              </w:rPr>
              <w:t>8</w:t>
            </w:r>
          </w:p>
        </w:tc>
        <w:tc>
          <w:tcPr>
            <w:tcW w:w="2270" w:type="dxa"/>
          </w:tcPr>
          <w:p w14:paraId="7065679E" w14:textId="6C0E134A" w:rsidR="00565E11" w:rsidRDefault="1B071A2A" w:rsidP="42DD1170">
            <w:pPr>
              <w:rPr>
                <w:lang w:val="en-GB" w:eastAsia="fr-FR"/>
              </w:rPr>
            </w:pPr>
            <w:r w:rsidRPr="42DD1170">
              <w:rPr>
                <w:lang w:val="de" w:eastAsia="fr-FR"/>
              </w:rPr>
              <w:t>12</w:t>
            </w:r>
          </w:p>
        </w:tc>
      </w:tr>
      <w:tr w:rsidR="00565E11" w14:paraId="02B2C17D" w14:textId="77777777" w:rsidTr="42DD1170">
        <w:trPr>
          <w:jc w:val="center"/>
        </w:trPr>
        <w:tc>
          <w:tcPr>
            <w:tcW w:w="3114" w:type="dxa"/>
          </w:tcPr>
          <w:p w14:paraId="5C9A370A" w14:textId="506747D4" w:rsidR="00565E11" w:rsidRDefault="00565E11" w:rsidP="00CF4653">
            <w:pPr>
              <w:rPr>
                <w:lang w:val="en-GB" w:eastAsia="fr-FR"/>
              </w:rPr>
            </w:pPr>
            <w:r>
              <w:rPr>
                <w:lang w:val="de" w:eastAsia="fr-FR"/>
              </w:rPr>
              <w:t>Interpretation und Verknüpfung</w:t>
            </w:r>
          </w:p>
        </w:tc>
        <w:tc>
          <w:tcPr>
            <w:tcW w:w="792" w:type="dxa"/>
          </w:tcPr>
          <w:p w14:paraId="233E5D2A" w14:textId="641D3E7C" w:rsidR="00565E11" w:rsidRDefault="77464A92" w:rsidP="42DD1170">
            <w:pPr>
              <w:rPr>
                <w:lang w:val="en-GB" w:eastAsia="fr-FR"/>
              </w:rPr>
            </w:pPr>
            <w:r w:rsidRPr="42DD1170">
              <w:rPr>
                <w:lang w:val="de" w:eastAsia="fr-FR"/>
              </w:rPr>
              <w:t>5%</w:t>
            </w:r>
          </w:p>
        </w:tc>
        <w:tc>
          <w:tcPr>
            <w:tcW w:w="767" w:type="dxa"/>
          </w:tcPr>
          <w:p w14:paraId="28E56B0B" w14:textId="65FE7709" w:rsidR="00565E11" w:rsidRDefault="46180E03" w:rsidP="42DD1170">
            <w:pPr>
              <w:rPr>
                <w:lang w:val="en-GB" w:eastAsia="fr-FR"/>
              </w:rPr>
            </w:pPr>
            <w:r w:rsidRPr="42DD1170">
              <w:rPr>
                <w:lang w:val="de" w:eastAsia="fr-FR"/>
              </w:rPr>
              <w:t>5</w:t>
            </w:r>
          </w:p>
        </w:tc>
        <w:tc>
          <w:tcPr>
            <w:tcW w:w="2550" w:type="dxa"/>
          </w:tcPr>
          <w:p w14:paraId="2A88E8A1" w14:textId="249F8EE3" w:rsidR="00565E11" w:rsidRDefault="312AF981" w:rsidP="42DD1170">
            <w:pPr>
              <w:rPr>
                <w:lang w:val="en-GB" w:eastAsia="fr-FR"/>
              </w:rPr>
            </w:pPr>
            <w:r w:rsidRPr="42DD1170">
              <w:rPr>
                <w:lang w:val="de" w:eastAsia="fr-FR"/>
              </w:rPr>
              <w:t>2</w:t>
            </w:r>
          </w:p>
        </w:tc>
        <w:tc>
          <w:tcPr>
            <w:tcW w:w="2270" w:type="dxa"/>
          </w:tcPr>
          <w:p w14:paraId="61513031" w14:textId="4AB77C84" w:rsidR="00565E11" w:rsidRDefault="509996B4" w:rsidP="42DD1170">
            <w:pPr>
              <w:rPr>
                <w:lang w:val="en-GB" w:eastAsia="fr-FR"/>
              </w:rPr>
            </w:pPr>
            <w:r w:rsidRPr="42DD1170">
              <w:rPr>
                <w:lang w:val="de" w:eastAsia="fr-FR"/>
              </w:rPr>
              <w:t>3</w:t>
            </w:r>
          </w:p>
        </w:tc>
      </w:tr>
    </w:tbl>
    <w:p w14:paraId="1410D17C" w14:textId="1A85C526" w:rsidR="00565E11" w:rsidRPr="00565E11" w:rsidRDefault="00565E11" w:rsidP="00565E11">
      <w:pPr>
        <w:rPr>
          <w:b/>
          <w:bCs/>
          <w:lang w:val="en-GB" w:eastAsia="fr-FR"/>
        </w:rPr>
      </w:pPr>
      <w:r w:rsidRPr="00565E11">
        <w:rPr>
          <w:b/>
          <w:bCs/>
          <w:lang w:val="de" w:eastAsia="fr-FR"/>
        </w:rPr>
        <w:t xml:space="preserve">Mathe </w:t>
      </w:r>
      <w:r>
        <w:rPr>
          <w:b/>
          <w:bCs/>
          <w:lang w:val="de" w:eastAsia="fr-FR"/>
        </w:rPr>
        <w:t>5</w:t>
      </w:r>
      <w:r w:rsidRPr="00565E11">
        <w:rPr>
          <w:b/>
          <w:bCs/>
          <w:lang w:val="de" w:eastAsia="fr-FR"/>
        </w:rPr>
        <w:t>P</w:t>
      </w:r>
    </w:p>
    <w:tbl>
      <w:tblPr>
        <w:tblStyle w:val="TableGrid"/>
        <w:tblW w:w="9493" w:type="dxa"/>
        <w:jc w:val="center"/>
        <w:tblLook w:val="04A0" w:firstRow="1" w:lastRow="0" w:firstColumn="1" w:lastColumn="0" w:noHBand="0" w:noVBand="1"/>
      </w:tblPr>
      <w:tblGrid>
        <w:gridCol w:w="2854"/>
        <w:gridCol w:w="759"/>
        <w:gridCol w:w="1566"/>
        <w:gridCol w:w="2275"/>
        <w:gridCol w:w="2039"/>
      </w:tblGrid>
      <w:tr w:rsidR="00565E11" w:rsidRPr="000811B9" w14:paraId="6C848FE6" w14:textId="77777777" w:rsidTr="42DD1170">
        <w:trPr>
          <w:jc w:val="center"/>
        </w:trPr>
        <w:tc>
          <w:tcPr>
            <w:tcW w:w="3114" w:type="dxa"/>
          </w:tcPr>
          <w:p w14:paraId="644134D9" w14:textId="77777777" w:rsidR="00565E11" w:rsidRPr="00565E11" w:rsidRDefault="00565E11" w:rsidP="00CF4653">
            <w:pPr>
              <w:rPr>
                <w:b/>
                <w:bCs/>
                <w:lang w:val="en-GB" w:eastAsia="fr-FR"/>
              </w:rPr>
            </w:pPr>
            <w:r w:rsidRPr="00565E11">
              <w:rPr>
                <w:b/>
                <w:bCs/>
                <w:lang w:val="de" w:eastAsia="fr-FR"/>
              </w:rPr>
              <w:t>Kompetenzen</w:t>
            </w:r>
          </w:p>
        </w:tc>
        <w:tc>
          <w:tcPr>
            <w:tcW w:w="792" w:type="dxa"/>
          </w:tcPr>
          <w:p w14:paraId="34954884" w14:textId="062C1AE9" w:rsidR="00565E11" w:rsidRPr="00565E11" w:rsidRDefault="348A226C" w:rsidP="42DD1170">
            <w:pPr>
              <w:rPr>
                <w:b/>
                <w:bCs/>
                <w:lang w:val="en-GB" w:eastAsia="fr-FR"/>
              </w:rPr>
            </w:pPr>
            <w:r w:rsidRPr="42DD1170">
              <w:rPr>
                <w:b/>
                <w:bCs/>
                <w:lang w:val="de" w:eastAsia="fr-FR"/>
              </w:rPr>
              <w:t>%</w:t>
            </w:r>
          </w:p>
        </w:tc>
        <w:tc>
          <w:tcPr>
            <w:tcW w:w="767" w:type="dxa"/>
          </w:tcPr>
          <w:p w14:paraId="5E0BC811" w14:textId="0078853E" w:rsidR="00565E11" w:rsidRPr="00565E11" w:rsidRDefault="25427AB1" w:rsidP="42DD1170">
            <w:pPr>
              <w:rPr>
                <w:b/>
                <w:bCs/>
                <w:lang w:val="en-GB" w:eastAsia="fr-FR"/>
              </w:rPr>
            </w:pPr>
            <w:r w:rsidRPr="42DD1170">
              <w:rPr>
                <w:b/>
                <w:bCs/>
                <w:lang w:val="de" w:eastAsia="fr-FR"/>
              </w:rPr>
              <w:t>Gesamt</w:t>
            </w:r>
            <w:r w:rsidR="005E2C8A">
              <w:rPr>
                <w:b/>
                <w:bCs/>
                <w:lang w:val="de" w:eastAsia="fr-FR"/>
              </w:rPr>
              <w:t>punkte</w:t>
            </w:r>
          </w:p>
        </w:tc>
        <w:tc>
          <w:tcPr>
            <w:tcW w:w="2552" w:type="dxa"/>
          </w:tcPr>
          <w:p w14:paraId="73E8D314" w14:textId="2FD9093E" w:rsidR="00565E11" w:rsidRPr="0089394B" w:rsidRDefault="072F688C" w:rsidP="42DD1170">
            <w:pPr>
              <w:rPr>
                <w:b/>
                <w:bCs/>
                <w:lang w:val="de-DE" w:eastAsia="fr-FR"/>
              </w:rPr>
            </w:pPr>
            <w:r w:rsidRPr="42DD1170">
              <w:rPr>
                <w:b/>
                <w:bCs/>
                <w:lang w:val="de" w:eastAsia="fr-FR"/>
              </w:rPr>
              <w:t xml:space="preserve">TEIL A </w:t>
            </w:r>
            <w:r w:rsidRPr="42DD1170">
              <w:rPr>
                <w:b/>
                <w:bCs/>
                <w:sz w:val="18"/>
                <w:szCs w:val="18"/>
                <w:lang w:val="de" w:eastAsia="fr-FR"/>
              </w:rPr>
              <w:t>(ohne Rechner)</w:t>
            </w:r>
          </w:p>
          <w:p w14:paraId="05072565" w14:textId="70550A50" w:rsidR="00565E11" w:rsidRPr="0089394B" w:rsidRDefault="33E1ABFE" w:rsidP="42DD1170">
            <w:pPr>
              <w:rPr>
                <w:b/>
                <w:bCs/>
                <w:sz w:val="18"/>
                <w:szCs w:val="18"/>
                <w:lang w:val="de-DE" w:eastAsia="fr-FR"/>
              </w:rPr>
            </w:pPr>
            <w:r w:rsidRPr="42DD1170">
              <w:rPr>
                <w:b/>
                <w:bCs/>
                <w:sz w:val="18"/>
                <w:szCs w:val="18"/>
                <w:lang w:val="de" w:eastAsia="fr-FR"/>
              </w:rPr>
              <w:t>Leitlinie</w:t>
            </w:r>
            <w:r w:rsidR="005E2C8A">
              <w:rPr>
                <w:b/>
                <w:bCs/>
                <w:sz w:val="18"/>
                <w:szCs w:val="18"/>
                <w:lang w:val="de" w:eastAsia="fr-FR"/>
              </w:rPr>
              <w:t xml:space="preserve"> (in Punkten)</w:t>
            </w:r>
          </w:p>
        </w:tc>
        <w:tc>
          <w:tcPr>
            <w:tcW w:w="2268" w:type="dxa"/>
          </w:tcPr>
          <w:p w14:paraId="62A54687" w14:textId="4AA4192F" w:rsidR="00565E11" w:rsidRPr="0089394B" w:rsidRDefault="072F688C" w:rsidP="42DD1170">
            <w:pPr>
              <w:rPr>
                <w:b/>
                <w:bCs/>
                <w:lang w:val="de-DE" w:eastAsia="fr-FR"/>
              </w:rPr>
            </w:pPr>
            <w:r w:rsidRPr="42DD1170">
              <w:rPr>
                <w:b/>
                <w:bCs/>
                <w:lang w:val="de" w:eastAsia="fr-FR"/>
              </w:rPr>
              <w:t xml:space="preserve">TEIL B </w:t>
            </w:r>
            <w:r w:rsidRPr="42DD1170">
              <w:rPr>
                <w:b/>
                <w:bCs/>
                <w:sz w:val="18"/>
                <w:szCs w:val="18"/>
                <w:lang w:val="de" w:eastAsia="fr-FR"/>
              </w:rPr>
              <w:t>(mit Rechner)</w:t>
            </w:r>
          </w:p>
          <w:p w14:paraId="7E3258C6" w14:textId="7106B8A3" w:rsidR="00565E11" w:rsidRPr="0089394B" w:rsidRDefault="14A2D382" w:rsidP="42DD1170">
            <w:pPr>
              <w:rPr>
                <w:b/>
                <w:bCs/>
                <w:sz w:val="18"/>
                <w:szCs w:val="18"/>
                <w:lang w:val="de-DE" w:eastAsia="fr-FR"/>
              </w:rPr>
            </w:pPr>
            <w:r w:rsidRPr="42DD1170">
              <w:rPr>
                <w:b/>
                <w:bCs/>
                <w:sz w:val="18"/>
                <w:szCs w:val="18"/>
                <w:lang w:val="de" w:eastAsia="fr-FR"/>
              </w:rPr>
              <w:t>Leitlinie</w:t>
            </w:r>
            <w:r w:rsidR="005E2C8A">
              <w:rPr>
                <w:b/>
                <w:bCs/>
                <w:sz w:val="18"/>
                <w:szCs w:val="18"/>
                <w:lang w:val="de" w:eastAsia="fr-FR"/>
              </w:rPr>
              <w:t xml:space="preserve"> (mit Punkten)</w:t>
            </w:r>
          </w:p>
        </w:tc>
      </w:tr>
      <w:tr w:rsidR="00CD477F" w14:paraId="66F12023" w14:textId="77777777" w:rsidTr="42DD1170">
        <w:trPr>
          <w:jc w:val="center"/>
        </w:trPr>
        <w:tc>
          <w:tcPr>
            <w:tcW w:w="3114" w:type="dxa"/>
          </w:tcPr>
          <w:p w14:paraId="34916104" w14:textId="77777777" w:rsidR="00CD477F" w:rsidRDefault="00CD477F" w:rsidP="00CD477F">
            <w:pPr>
              <w:rPr>
                <w:lang w:val="en-GB" w:eastAsia="fr-FR"/>
              </w:rPr>
            </w:pPr>
            <w:r>
              <w:rPr>
                <w:lang w:val="de" w:eastAsia="fr-FR"/>
              </w:rPr>
              <w:t>Wissen und Verständnis</w:t>
            </w:r>
          </w:p>
        </w:tc>
        <w:tc>
          <w:tcPr>
            <w:tcW w:w="792" w:type="dxa"/>
          </w:tcPr>
          <w:p w14:paraId="4843B709" w14:textId="646A121A" w:rsidR="00CD477F" w:rsidRDefault="77464A92" w:rsidP="42DD1170">
            <w:pPr>
              <w:rPr>
                <w:lang w:val="en-GB" w:eastAsia="fr-FR"/>
              </w:rPr>
            </w:pPr>
            <w:r w:rsidRPr="42DD1170">
              <w:rPr>
                <w:lang w:val="de" w:eastAsia="fr-FR"/>
              </w:rPr>
              <w:t>25%</w:t>
            </w:r>
          </w:p>
        </w:tc>
        <w:tc>
          <w:tcPr>
            <w:tcW w:w="767" w:type="dxa"/>
          </w:tcPr>
          <w:p w14:paraId="68D1B347" w14:textId="47667561" w:rsidR="00CD477F" w:rsidRDefault="23A4C5FC" w:rsidP="42DD1170">
            <w:pPr>
              <w:rPr>
                <w:lang w:val="en-GB" w:eastAsia="fr-FR"/>
              </w:rPr>
            </w:pPr>
            <w:r w:rsidRPr="42DD1170">
              <w:rPr>
                <w:lang w:val="de" w:eastAsia="fr-FR"/>
              </w:rPr>
              <w:t>25</w:t>
            </w:r>
          </w:p>
        </w:tc>
        <w:tc>
          <w:tcPr>
            <w:tcW w:w="2552" w:type="dxa"/>
          </w:tcPr>
          <w:p w14:paraId="4FD790EB" w14:textId="6D47D6B9" w:rsidR="00CD477F" w:rsidRDefault="2B1519AE" w:rsidP="42DD1170">
            <w:pPr>
              <w:rPr>
                <w:lang w:val="en-GB" w:eastAsia="fr-FR"/>
              </w:rPr>
            </w:pPr>
            <w:r w:rsidRPr="42DD1170">
              <w:rPr>
                <w:lang w:val="de" w:eastAsia="fr-FR"/>
              </w:rPr>
              <w:t>7</w:t>
            </w:r>
          </w:p>
        </w:tc>
        <w:tc>
          <w:tcPr>
            <w:tcW w:w="2268" w:type="dxa"/>
          </w:tcPr>
          <w:p w14:paraId="1BDF7751" w14:textId="2533277C" w:rsidR="00CD477F" w:rsidRDefault="3F153876" w:rsidP="42DD1170">
            <w:pPr>
              <w:rPr>
                <w:lang w:val="en-GB" w:eastAsia="fr-FR"/>
              </w:rPr>
            </w:pPr>
            <w:r w:rsidRPr="42DD1170">
              <w:rPr>
                <w:lang w:val="de" w:eastAsia="fr-FR"/>
              </w:rPr>
              <w:t>17</w:t>
            </w:r>
          </w:p>
        </w:tc>
      </w:tr>
      <w:tr w:rsidR="00CD477F" w14:paraId="52531526" w14:textId="77777777" w:rsidTr="42DD1170">
        <w:trPr>
          <w:jc w:val="center"/>
        </w:trPr>
        <w:tc>
          <w:tcPr>
            <w:tcW w:w="3114" w:type="dxa"/>
          </w:tcPr>
          <w:p w14:paraId="4B6AC404" w14:textId="68553CE7" w:rsidR="00CD477F" w:rsidRPr="00A94AD9" w:rsidRDefault="00E407FA" w:rsidP="00CD477F">
            <w:pPr>
              <w:rPr>
                <w:lang w:val="de-DE" w:eastAsia="fr-FR"/>
              </w:rPr>
            </w:pPr>
            <w:r w:rsidRPr="00A94AD9">
              <w:rPr>
                <w:lang w:val="de-DE" w:eastAsia="fr-FR"/>
              </w:rPr>
              <w:t>Methoden</w:t>
            </w:r>
          </w:p>
        </w:tc>
        <w:tc>
          <w:tcPr>
            <w:tcW w:w="792" w:type="dxa"/>
          </w:tcPr>
          <w:p w14:paraId="59EEBD78" w14:textId="6D705D6C" w:rsidR="00CD477F" w:rsidRDefault="77464A92" w:rsidP="42DD1170">
            <w:pPr>
              <w:rPr>
                <w:lang w:val="en-GB" w:eastAsia="fr-FR"/>
              </w:rPr>
            </w:pPr>
            <w:r w:rsidRPr="42DD1170">
              <w:rPr>
                <w:lang w:val="de" w:eastAsia="fr-FR"/>
              </w:rPr>
              <w:t>40%</w:t>
            </w:r>
          </w:p>
        </w:tc>
        <w:tc>
          <w:tcPr>
            <w:tcW w:w="767" w:type="dxa"/>
          </w:tcPr>
          <w:p w14:paraId="36E793A3" w14:textId="4953C963" w:rsidR="00CD477F" w:rsidRDefault="70F12069" w:rsidP="42DD1170">
            <w:pPr>
              <w:rPr>
                <w:lang w:val="en-GB" w:eastAsia="fr-FR"/>
              </w:rPr>
            </w:pPr>
            <w:r w:rsidRPr="42DD1170">
              <w:rPr>
                <w:lang w:val="de" w:eastAsia="fr-FR"/>
              </w:rPr>
              <w:t>40</w:t>
            </w:r>
          </w:p>
        </w:tc>
        <w:tc>
          <w:tcPr>
            <w:tcW w:w="2552" w:type="dxa"/>
          </w:tcPr>
          <w:p w14:paraId="6D17B565" w14:textId="2133C079" w:rsidR="00CD477F" w:rsidRDefault="2B1519AE" w:rsidP="42DD1170">
            <w:pPr>
              <w:rPr>
                <w:lang w:val="en-GB" w:eastAsia="fr-FR"/>
              </w:rPr>
            </w:pPr>
            <w:r w:rsidRPr="42DD1170">
              <w:rPr>
                <w:lang w:val="de" w:eastAsia="fr-FR"/>
              </w:rPr>
              <w:t>12</w:t>
            </w:r>
          </w:p>
        </w:tc>
        <w:tc>
          <w:tcPr>
            <w:tcW w:w="2268" w:type="dxa"/>
          </w:tcPr>
          <w:p w14:paraId="4196D416" w14:textId="75966E57" w:rsidR="00CD477F" w:rsidRDefault="2C7B29EB" w:rsidP="42DD1170">
            <w:pPr>
              <w:rPr>
                <w:lang w:val="en-GB" w:eastAsia="fr-FR"/>
              </w:rPr>
            </w:pPr>
            <w:r w:rsidRPr="42DD1170">
              <w:rPr>
                <w:lang w:val="de" w:eastAsia="fr-FR"/>
              </w:rPr>
              <w:t>28</w:t>
            </w:r>
          </w:p>
        </w:tc>
      </w:tr>
      <w:tr w:rsidR="00CD477F" w14:paraId="0D39036B" w14:textId="77777777" w:rsidTr="42DD1170">
        <w:trPr>
          <w:jc w:val="center"/>
        </w:trPr>
        <w:tc>
          <w:tcPr>
            <w:tcW w:w="3114" w:type="dxa"/>
          </w:tcPr>
          <w:p w14:paraId="585F45BE" w14:textId="77777777" w:rsidR="00CD477F" w:rsidRDefault="00CD477F" w:rsidP="00CD477F">
            <w:pPr>
              <w:rPr>
                <w:lang w:val="en-GB" w:eastAsia="fr-FR"/>
              </w:rPr>
            </w:pPr>
            <w:r>
              <w:rPr>
                <w:lang w:val="de" w:eastAsia="fr-FR"/>
              </w:rPr>
              <w:t>Problemlösung</w:t>
            </w:r>
          </w:p>
        </w:tc>
        <w:tc>
          <w:tcPr>
            <w:tcW w:w="792" w:type="dxa"/>
          </w:tcPr>
          <w:p w14:paraId="5A037C4A" w14:textId="63F72744" w:rsidR="00CD477F" w:rsidRDefault="77464A92" w:rsidP="42DD1170">
            <w:pPr>
              <w:rPr>
                <w:lang w:val="en-GB" w:eastAsia="fr-FR"/>
              </w:rPr>
            </w:pPr>
            <w:r w:rsidRPr="42DD1170">
              <w:rPr>
                <w:lang w:val="de" w:eastAsia="fr-FR"/>
              </w:rPr>
              <w:t>30%</w:t>
            </w:r>
          </w:p>
        </w:tc>
        <w:tc>
          <w:tcPr>
            <w:tcW w:w="767" w:type="dxa"/>
          </w:tcPr>
          <w:p w14:paraId="52C3FCCC" w14:textId="52C928EF" w:rsidR="00CD477F" w:rsidRDefault="2D45F185" w:rsidP="42DD1170">
            <w:pPr>
              <w:rPr>
                <w:lang w:val="en-GB" w:eastAsia="fr-FR"/>
              </w:rPr>
            </w:pPr>
            <w:r w:rsidRPr="42DD1170">
              <w:rPr>
                <w:lang w:val="de" w:eastAsia="fr-FR"/>
              </w:rPr>
              <w:t>30</w:t>
            </w:r>
          </w:p>
        </w:tc>
        <w:tc>
          <w:tcPr>
            <w:tcW w:w="2552" w:type="dxa"/>
          </w:tcPr>
          <w:p w14:paraId="43C5F6C0" w14:textId="0B74811A" w:rsidR="00CD477F" w:rsidRDefault="26E05CEC" w:rsidP="42DD1170">
            <w:pPr>
              <w:rPr>
                <w:lang w:val="en-GB" w:eastAsia="fr-FR"/>
              </w:rPr>
            </w:pPr>
            <w:r w:rsidRPr="42DD1170">
              <w:rPr>
                <w:lang w:val="de" w:eastAsia="fr-FR"/>
              </w:rPr>
              <w:t>9</w:t>
            </w:r>
          </w:p>
        </w:tc>
        <w:tc>
          <w:tcPr>
            <w:tcW w:w="2268" w:type="dxa"/>
          </w:tcPr>
          <w:p w14:paraId="1C97F905" w14:textId="2520A625" w:rsidR="00CD477F" w:rsidRDefault="2C7B29EB" w:rsidP="42DD1170">
            <w:pPr>
              <w:rPr>
                <w:lang w:val="en-GB" w:eastAsia="fr-FR"/>
              </w:rPr>
            </w:pPr>
            <w:r w:rsidRPr="42DD1170">
              <w:rPr>
                <w:lang w:val="de" w:eastAsia="fr-FR"/>
              </w:rPr>
              <w:t>21</w:t>
            </w:r>
          </w:p>
        </w:tc>
      </w:tr>
      <w:tr w:rsidR="00CD477F" w14:paraId="0DFA3345" w14:textId="77777777" w:rsidTr="42DD1170">
        <w:trPr>
          <w:jc w:val="center"/>
        </w:trPr>
        <w:tc>
          <w:tcPr>
            <w:tcW w:w="3114" w:type="dxa"/>
          </w:tcPr>
          <w:p w14:paraId="5F44E81A" w14:textId="77777777" w:rsidR="00CD477F" w:rsidRDefault="00CD477F" w:rsidP="00CD477F">
            <w:pPr>
              <w:rPr>
                <w:lang w:val="en-GB" w:eastAsia="fr-FR"/>
              </w:rPr>
            </w:pPr>
            <w:r>
              <w:rPr>
                <w:lang w:val="de" w:eastAsia="fr-FR"/>
              </w:rPr>
              <w:t>Interpretation und Verknüpfung</w:t>
            </w:r>
          </w:p>
        </w:tc>
        <w:tc>
          <w:tcPr>
            <w:tcW w:w="792" w:type="dxa"/>
          </w:tcPr>
          <w:p w14:paraId="71890B2E" w14:textId="22AD4AB5" w:rsidR="00CD477F" w:rsidRDefault="77464A92" w:rsidP="42DD1170">
            <w:pPr>
              <w:rPr>
                <w:lang w:val="en-GB" w:eastAsia="fr-FR"/>
              </w:rPr>
            </w:pPr>
            <w:r w:rsidRPr="42DD1170">
              <w:rPr>
                <w:lang w:val="de" w:eastAsia="fr-FR"/>
              </w:rPr>
              <w:t>5%</w:t>
            </w:r>
          </w:p>
        </w:tc>
        <w:tc>
          <w:tcPr>
            <w:tcW w:w="767" w:type="dxa"/>
          </w:tcPr>
          <w:p w14:paraId="317EC678" w14:textId="76593587" w:rsidR="00CD477F" w:rsidRDefault="27532EE7" w:rsidP="42DD1170">
            <w:pPr>
              <w:rPr>
                <w:lang w:val="en-GB" w:eastAsia="fr-FR"/>
              </w:rPr>
            </w:pPr>
            <w:r w:rsidRPr="42DD1170">
              <w:rPr>
                <w:lang w:val="de" w:eastAsia="fr-FR"/>
              </w:rPr>
              <w:t>5</w:t>
            </w:r>
          </w:p>
        </w:tc>
        <w:tc>
          <w:tcPr>
            <w:tcW w:w="2552" w:type="dxa"/>
          </w:tcPr>
          <w:p w14:paraId="6790ACA7" w14:textId="75A3DC4C" w:rsidR="00CD477F" w:rsidRDefault="26E05CEC" w:rsidP="42DD1170">
            <w:pPr>
              <w:rPr>
                <w:lang w:val="en-GB" w:eastAsia="fr-FR"/>
              </w:rPr>
            </w:pPr>
            <w:r w:rsidRPr="42DD1170">
              <w:rPr>
                <w:lang w:val="de" w:eastAsia="fr-FR"/>
              </w:rPr>
              <w:t>2</w:t>
            </w:r>
          </w:p>
        </w:tc>
        <w:tc>
          <w:tcPr>
            <w:tcW w:w="2268" w:type="dxa"/>
          </w:tcPr>
          <w:p w14:paraId="343C7250" w14:textId="2B7C219D" w:rsidR="00CD477F" w:rsidRDefault="3637FC8A" w:rsidP="42DD1170">
            <w:pPr>
              <w:rPr>
                <w:lang w:val="en-GB" w:eastAsia="fr-FR"/>
              </w:rPr>
            </w:pPr>
            <w:r w:rsidRPr="42DD1170">
              <w:rPr>
                <w:lang w:val="de" w:eastAsia="fr-FR"/>
              </w:rPr>
              <w:t>4</w:t>
            </w:r>
          </w:p>
        </w:tc>
      </w:tr>
    </w:tbl>
    <w:p w14:paraId="57F55C25" w14:textId="35744B0D" w:rsidR="42DD1170" w:rsidRDefault="42DD1170" w:rsidP="42DD1170">
      <w:pPr>
        <w:pStyle w:val="Heading2"/>
        <w:rPr>
          <w:lang w:val="en-GB"/>
        </w:rPr>
      </w:pPr>
    </w:p>
    <w:p w14:paraId="56B53965" w14:textId="6C713935" w:rsidR="42DD1170" w:rsidRDefault="42DD1170" w:rsidP="42DD1170">
      <w:pPr>
        <w:pStyle w:val="Heading2"/>
        <w:rPr>
          <w:lang w:val="en-GB"/>
        </w:rPr>
      </w:pPr>
    </w:p>
    <w:p w14:paraId="0D8BCF1E" w14:textId="4754E6A9" w:rsidR="00614DA2" w:rsidRPr="005E2C8A" w:rsidRDefault="1C2576CA" w:rsidP="00614DA2">
      <w:pPr>
        <w:pStyle w:val="Heading2"/>
        <w:rPr>
          <w:lang w:val="de-DE"/>
        </w:rPr>
      </w:pPr>
      <w:r w:rsidRPr="42DD1170">
        <w:rPr>
          <w:lang w:val="de"/>
        </w:rPr>
        <w:t xml:space="preserve">Die Konstruktion der </w:t>
      </w:r>
      <w:r w:rsidR="005E2C8A">
        <w:rPr>
          <w:lang w:val="de"/>
        </w:rPr>
        <w:t xml:space="preserve">fachspezifischen </w:t>
      </w:r>
      <w:r w:rsidRPr="42DD1170">
        <w:rPr>
          <w:lang w:val="de"/>
        </w:rPr>
        <w:t>Testmatrix</w:t>
      </w:r>
    </w:p>
    <w:p w14:paraId="52F418C4" w14:textId="77777777" w:rsidR="00F4184A" w:rsidRDefault="00F4184A" w:rsidP="00F4184A">
      <w:pPr>
        <w:jc w:val="both"/>
        <w:rPr>
          <w:rFonts w:cstheme="minorHAnsi"/>
          <w:color w:val="222222"/>
          <w:sz w:val="24"/>
          <w:szCs w:val="24"/>
          <w:shd w:val="clear" w:color="auto" w:fill="F8F9FA"/>
          <w:lang w:val="de-DE"/>
        </w:rPr>
      </w:pPr>
    </w:p>
    <w:p w14:paraId="36E21CF8" w14:textId="353FFCF9" w:rsidR="42DD1170" w:rsidRPr="00F4184A" w:rsidRDefault="00F4184A" w:rsidP="00F4184A">
      <w:pPr>
        <w:jc w:val="both"/>
        <w:rPr>
          <w:rFonts w:cstheme="minorHAnsi"/>
          <w:sz w:val="24"/>
          <w:szCs w:val="24"/>
          <w:lang w:val="de-DE"/>
        </w:rPr>
      </w:pPr>
      <w:r w:rsidRPr="00F4184A">
        <w:rPr>
          <w:rFonts w:cstheme="minorHAnsi"/>
          <w:color w:val="222222"/>
          <w:sz w:val="24"/>
          <w:szCs w:val="24"/>
          <w:shd w:val="clear" w:color="auto" w:fill="F8F9FA"/>
          <w:lang w:val="de-DE"/>
        </w:rPr>
        <w:t xml:space="preserve">Die folgenden Schritte erleichtern die Erstellung einer </w:t>
      </w:r>
      <w:r w:rsidR="00D03A86">
        <w:rPr>
          <w:rFonts w:cstheme="minorHAnsi"/>
          <w:color w:val="222222"/>
          <w:sz w:val="24"/>
          <w:szCs w:val="24"/>
          <w:shd w:val="clear" w:color="auto" w:fill="F8F9FA"/>
          <w:lang w:val="de-DE"/>
        </w:rPr>
        <w:t>test</w:t>
      </w:r>
      <w:r w:rsidRPr="00F4184A">
        <w:rPr>
          <w:rFonts w:cstheme="minorHAnsi"/>
          <w:color w:val="222222"/>
          <w:sz w:val="24"/>
          <w:szCs w:val="24"/>
          <w:shd w:val="clear" w:color="auto" w:fill="F8F9FA"/>
          <w:lang w:val="de-DE"/>
        </w:rPr>
        <w:t xml:space="preserve">spezifischen Matrix. </w:t>
      </w:r>
      <w:r>
        <w:rPr>
          <w:rFonts w:cstheme="minorHAnsi"/>
          <w:color w:val="222222"/>
          <w:sz w:val="24"/>
          <w:szCs w:val="24"/>
          <w:shd w:val="clear" w:color="auto" w:fill="F8F9FA"/>
          <w:lang w:val="de-DE"/>
        </w:rPr>
        <w:t xml:space="preserve">Es gilt zu </w:t>
      </w:r>
      <w:r w:rsidRPr="00F4184A">
        <w:rPr>
          <w:rFonts w:cstheme="minorHAnsi"/>
          <w:color w:val="222222"/>
          <w:sz w:val="24"/>
          <w:szCs w:val="24"/>
          <w:shd w:val="clear" w:color="auto" w:fill="F8F9FA"/>
          <w:lang w:val="de-DE"/>
        </w:rPr>
        <w:t>beachten, dass es einen gemeinsamen Ansatz für den 3</w:t>
      </w:r>
      <w:r>
        <w:rPr>
          <w:rFonts w:cstheme="minorHAnsi"/>
          <w:color w:val="222222"/>
          <w:sz w:val="24"/>
          <w:szCs w:val="24"/>
          <w:shd w:val="clear" w:color="auto" w:fill="F8F9FA"/>
          <w:lang w:val="de-DE"/>
        </w:rPr>
        <w:t>P</w:t>
      </w:r>
      <w:r w:rsidRPr="00F4184A">
        <w:rPr>
          <w:rFonts w:cstheme="minorHAnsi"/>
          <w:color w:val="222222"/>
          <w:sz w:val="24"/>
          <w:szCs w:val="24"/>
          <w:shd w:val="clear" w:color="auto" w:fill="F8F9FA"/>
          <w:lang w:val="de-DE"/>
        </w:rPr>
        <w:t>- und 5</w:t>
      </w:r>
      <w:r>
        <w:rPr>
          <w:rFonts w:cstheme="minorHAnsi"/>
          <w:color w:val="222222"/>
          <w:sz w:val="24"/>
          <w:szCs w:val="24"/>
          <w:shd w:val="clear" w:color="auto" w:fill="F8F9FA"/>
          <w:lang w:val="de-DE"/>
        </w:rPr>
        <w:t>P</w:t>
      </w:r>
      <w:r w:rsidRPr="00F4184A">
        <w:rPr>
          <w:rFonts w:cstheme="minorHAnsi"/>
          <w:color w:val="222222"/>
          <w:sz w:val="24"/>
          <w:szCs w:val="24"/>
          <w:shd w:val="clear" w:color="auto" w:fill="F8F9FA"/>
          <w:lang w:val="de-DE"/>
        </w:rPr>
        <w:t>-Kurs gibt. Obwohl die Schritte ein</w:t>
      </w:r>
      <w:r>
        <w:rPr>
          <w:rFonts w:cstheme="minorHAnsi"/>
          <w:color w:val="222222"/>
          <w:sz w:val="24"/>
          <w:szCs w:val="24"/>
          <w:shd w:val="clear" w:color="auto" w:fill="F8F9FA"/>
          <w:lang w:val="de-DE"/>
        </w:rPr>
        <w:t>e</w:t>
      </w:r>
      <w:r w:rsidRPr="00F4184A">
        <w:rPr>
          <w:rFonts w:cstheme="minorHAnsi"/>
          <w:color w:val="222222"/>
          <w:sz w:val="24"/>
          <w:szCs w:val="24"/>
          <w:shd w:val="clear" w:color="auto" w:fill="F8F9FA"/>
          <w:lang w:val="de-DE"/>
        </w:rPr>
        <w:t xml:space="preserve"> 3</w:t>
      </w:r>
      <w:r>
        <w:rPr>
          <w:rFonts w:cstheme="minorHAnsi"/>
          <w:color w:val="222222"/>
          <w:sz w:val="24"/>
          <w:szCs w:val="24"/>
          <w:shd w:val="clear" w:color="auto" w:fill="F8F9FA"/>
          <w:lang w:val="de-DE"/>
        </w:rPr>
        <w:t>P</w:t>
      </w:r>
      <w:r w:rsidRPr="00F4184A">
        <w:rPr>
          <w:rFonts w:cstheme="minorHAnsi"/>
          <w:color w:val="222222"/>
          <w:sz w:val="24"/>
          <w:szCs w:val="24"/>
          <w:shd w:val="clear" w:color="auto" w:fill="F8F9FA"/>
          <w:lang w:val="de-DE"/>
        </w:rPr>
        <w:t>-</w:t>
      </w:r>
      <w:r>
        <w:rPr>
          <w:rFonts w:cstheme="minorHAnsi"/>
          <w:color w:val="222222"/>
          <w:sz w:val="24"/>
          <w:szCs w:val="24"/>
          <w:shd w:val="clear" w:color="auto" w:fill="F8F9FA"/>
          <w:lang w:val="de-DE"/>
        </w:rPr>
        <w:t xml:space="preserve">Prüfung </w:t>
      </w:r>
      <w:r w:rsidRPr="00F4184A">
        <w:rPr>
          <w:rFonts w:cstheme="minorHAnsi"/>
          <w:color w:val="222222"/>
          <w:sz w:val="24"/>
          <w:szCs w:val="24"/>
          <w:shd w:val="clear" w:color="auto" w:fill="F8F9FA"/>
          <w:lang w:val="de-DE"/>
        </w:rPr>
        <w:t>als Beispiel verwenden, sind die Schritte für ein 5</w:t>
      </w:r>
      <w:r>
        <w:rPr>
          <w:rFonts w:cstheme="minorHAnsi"/>
          <w:color w:val="222222"/>
          <w:sz w:val="24"/>
          <w:szCs w:val="24"/>
          <w:shd w:val="clear" w:color="auto" w:fill="F8F9FA"/>
          <w:lang w:val="de-DE"/>
        </w:rPr>
        <w:t>P</w:t>
      </w:r>
      <w:r w:rsidRPr="00F4184A">
        <w:rPr>
          <w:rFonts w:cstheme="minorHAnsi"/>
          <w:color w:val="222222"/>
          <w:sz w:val="24"/>
          <w:szCs w:val="24"/>
          <w:shd w:val="clear" w:color="auto" w:fill="F8F9FA"/>
          <w:lang w:val="de-DE"/>
        </w:rPr>
        <w:t>-</w:t>
      </w:r>
      <w:r>
        <w:rPr>
          <w:rFonts w:cstheme="minorHAnsi"/>
          <w:color w:val="222222"/>
          <w:sz w:val="24"/>
          <w:szCs w:val="24"/>
          <w:shd w:val="clear" w:color="auto" w:fill="F8F9FA"/>
          <w:lang w:val="de-DE"/>
        </w:rPr>
        <w:t xml:space="preserve">Test </w:t>
      </w:r>
      <w:r w:rsidRPr="00F4184A">
        <w:rPr>
          <w:rFonts w:cstheme="minorHAnsi"/>
          <w:color w:val="222222"/>
          <w:sz w:val="24"/>
          <w:szCs w:val="24"/>
          <w:shd w:val="clear" w:color="auto" w:fill="F8F9FA"/>
          <w:lang w:val="de-DE"/>
        </w:rPr>
        <w:t>identisch.</w:t>
      </w:r>
    </w:p>
    <w:p w14:paraId="0AB7EDB8" w14:textId="77777777" w:rsidR="00684A55" w:rsidRDefault="00722254" w:rsidP="005E2C8A">
      <w:pPr>
        <w:jc w:val="both"/>
        <w:rPr>
          <w:sz w:val="24"/>
          <w:szCs w:val="24"/>
          <w:lang w:val="de"/>
        </w:rPr>
      </w:pPr>
      <w:r w:rsidRPr="00684A55">
        <w:rPr>
          <w:b/>
          <w:bCs/>
          <w:sz w:val="24"/>
          <w:szCs w:val="24"/>
          <w:lang w:val="de"/>
        </w:rPr>
        <w:t>Schritt 1:</w:t>
      </w:r>
      <w:r>
        <w:rPr>
          <w:sz w:val="24"/>
          <w:szCs w:val="24"/>
          <w:lang w:val="de"/>
        </w:rPr>
        <w:t xml:space="preserve"> </w:t>
      </w:r>
    </w:p>
    <w:p w14:paraId="52EAD036" w14:textId="78630B5D" w:rsidR="005E2C8A" w:rsidRDefault="00722254" w:rsidP="005E2C8A">
      <w:pPr>
        <w:jc w:val="both"/>
        <w:rPr>
          <w:sz w:val="24"/>
          <w:szCs w:val="24"/>
          <w:lang w:val="de"/>
        </w:rPr>
      </w:pPr>
      <w:r>
        <w:rPr>
          <w:sz w:val="24"/>
          <w:szCs w:val="24"/>
          <w:lang w:val="de"/>
        </w:rPr>
        <w:t>E</w:t>
      </w:r>
      <w:r w:rsidR="005E2C8A">
        <w:rPr>
          <w:sz w:val="24"/>
          <w:szCs w:val="24"/>
          <w:lang w:val="de"/>
        </w:rPr>
        <w:t xml:space="preserve">s gilt eine </w:t>
      </w:r>
      <w:r>
        <w:rPr>
          <w:sz w:val="24"/>
          <w:szCs w:val="24"/>
          <w:lang w:val="de"/>
        </w:rPr>
        <w:t xml:space="preserve">Tabelle </w:t>
      </w:r>
      <w:r w:rsidR="005E2C8A">
        <w:rPr>
          <w:sz w:val="24"/>
          <w:szCs w:val="24"/>
          <w:lang w:val="de"/>
        </w:rPr>
        <w:t>zu erstellen wie unten angegeben</w:t>
      </w:r>
      <w:r>
        <w:rPr>
          <w:sz w:val="24"/>
          <w:szCs w:val="24"/>
          <w:lang w:val="de"/>
        </w:rPr>
        <w:t xml:space="preserve">, bevor </w:t>
      </w:r>
      <w:r w:rsidR="005E2C8A">
        <w:rPr>
          <w:sz w:val="24"/>
          <w:szCs w:val="24"/>
          <w:lang w:val="de"/>
        </w:rPr>
        <w:t xml:space="preserve">man </w:t>
      </w:r>
      <w:r>
        <w:rPr>
          <w:sz w:val="24"/>
          <w:szCs w:val="24"/>
          <w:lang w:val="de"/>
        </w:rPr>
        <w:t>mit dem Schreiben von Fragen beginn</w:t>
      </w:r>
      <w:r w:rsidR="005E2C8A">
        <w:rPr>
          <w:sz w:val="24"/>
          <w:szCs w:val="24"/>
          <w:lang w:val="de"/>
        </w:rPr>
        <w:t>t</w:t>
      </w:r>
      <w:r>
        <w:rPr>
          <w:sz w:val="24"/>
          <w:szCs w:val="24"/>
          <w:lang w:val="de"/>
        </w:rPr>
        <w:t xml:space="preserve">. </w:t>
      </w:r>
      <w:r w:rsidR="005E2C8A">
        <w:rPr>
          <w:sz w:val="24"/>
          <w:szCs w:val="24"/>
          <w:lang w:val="de"/>
        </w:rPr>
        <w:t xml:space="preserve">Diese Tabelle vermittelt </w:t>
      </w:r>
      <w:r>
        <w:rPr>
          <w:sz w:val="24"/>
          <w:szCs w:val="24"/>
          <w:lang w:val="de"/>
        </w:rPr>
        <w:t xml:space="preserve">einen Überblick. </w:t>
      </w:r>
      <w:r w:rsidR="00DF760D">
        <w:rPr>
          <w:sz w:val="24"/>
          <w:szCs w:val="24"/>
          <w:lang w:val="de"/>
        </w:rPr>
        <w:t>Verwenden Sie ein</w:t>
      </w:r>
      <w:r w:rsidR="009F5FDC">
        <w:rPr>
          <w:sz w:val="24"/>
          <w:szCs w:val="24"/>
          <w:lang w:val="de"/>
        </w:rPr>
        <w:t>e</w:t>
      </w:r>
      <w:r w:rsidR="00DF760D">
        <w:rPr>
          <w:sz w:val="24"/>
          <w:szCs w:val="24"/>
          <w:lang w:val="de"/>
        </w:rPr>
        <w:t xml:space="preserve"> </w:t>
      </w:r>
      <w:r w:rsidR="005E2C8A">
        <w:rPr>
          <w:sz w:val="24"/>
          <w:szCs w:val="24"/>
          <w:lang w:val="de"/>
        </w:rPr>
        <w:t xml:space="preserve">Rechentabelle, </w:t>
      </w:r>
      <w:r w:rsidR="00DF760D">
        <w:rPr>
          <w:sz w:val="24"/>
          <w:szCs w:val="24"/>
          <w:lang w:val="de"/>
        </w:rPr>
        <w:t xml:space="preserve">wie </w:t>
      </w:r>
      <w:r w:rsidR="009F5FDC">
        <w:rPr>
          <w:sz w:val="24"/>
          <w:szCs w:val="24"/>
          <w:lang w:val="de"/>
        </w:rPr>
        <w:t>etwa</w:t>
      </w:r>
      <w:r w:rsidR="005E2C8A">
        <w:rPr>
          <w:sz w:val="24"/>
          <w:szCs w:val="24"/>
          <w:lang w:val="de"/>
        </w:rPr>
        <w:t xml:space="preserve"> </w:t>
      </w:r>
      <w:r w:rsidR="00DF760D">
        <w:rPr>
          <w:sz w:val="24"/>
          <w:szCs w:val="24"/>
          <w:lang w:val="de"/>
        </w:rPr>
        <w:t>EXCEL, um die Änderung der Werte später</w:t>
      </w:r>
      <w:r w:rsidR="005E2C8A">
        <w:rPr>
          <w:sz w:val="24"/>
          <w:szCs w:val="24"/>
          <w:lang w:val="de"/>
        </w:rPr>
        <w:t>,</w:t>
      </w:r>
      <w:r w:rsidR="00DF760D">
        <w:rPr>
          <w:sz w:val="24"/>
          <w:szCs w:val="24"/>
          <w:lang w:val="de"/>
        </w:rPr>
        <w:t xml:space="preserve"> </w:t>
      </w:r>
      <w:r w:rsidR="005E2C8A">
        <w:rPr>
          <w:sz w:val="24"/>
          <w:szCs w:val="24"/>
          <w:lang w:val="de"/>
        </w:rPr>
        <w:t xml:space="preserve">falls erforderlich, </w:t>
      </w:r>
      <w:r w:rsidR="00DF760D">
        <w:rPr>
          <w:sz w:val="24"/>
          <w:szCs w:val="24"/>
          <w:lang w:val="de"/>
        </w:rPr>
        <w:t>zu erleichtern.</w:t>
      </w:r>
    </w:p>
    <w:p w14:paraId="035E4D4C" w14:textId="4EC10E1D" w:rsidR="005E2C8A" w:rsidRPr="00E53D5F" w:rsidRDefault="00973726" w:rsidP="005E2C8A">
      <w:pPr>
        <w:jc w:val="both"/>
        <w:rPr>
          <w:sz w:val="24"/>
          <w:szCs w:val="24"/>
          <w:lang w:val="de-DE"/>
        </w:rPr>
      </w:pPr>
      <w:r>
        <w:rPr>
          <w:sz w:val="24"/>
          <w:szCs w:val="24"/>
          <w:lang w:val="de"/>
        </w:rPr>
        <w:t xml:space="preserve">Vorformatierte </w:t>
      </w:r>
      <w:r w:rsidR="005E2C8A">
        <w:rPr>
          <w:sz w:val="24"/>
          <w:szCs w:val="24"/>
          <w:lang w:val="de"/>
        </w:rPr>
        <w:t>K</w:t>
      </w:r>
      <w:r>
        <w:rPr>
          <w:sz w:val="24"/>
          <w:szCs w:val="24"/>
          <w:lang w:val="de"/>
        </w:rPr>
        <w:t xml:space="preserve">alkulationstabellen </w:t>
      </w:r>
      <w:r w:rsidRPr="00E53D5F">
        <w:rPr>
          <w:sz w:val="24"/>
          <w:szCs w:val="24"/>
          <w:lang w:val="de-DE"/>
        </w:rPr>
        <w:t>sind</w:t>
      </w:r>
      <w:r w:rsidR="00E53D5F" w:rsidRPr="00E53D5F">
        <w:rPr>
          <w:sz w:val="24"/>
          <w:szCs w:val="24"/>
          <w:lang w:val="de-DE"/>
        </w:rPr>
        <w:t xml:space="preserve"> verfügbar für das schriftliche Abitur von MA 3P und MA 5P</w:t>
      </w:r>
      <w:r w:rsidR="00E53D5F" w:rsidRPr="00E53D5F">
        <w:rPr>
          <w:rFonts w:ascii="Arial" w:hAnsi="Arial" w:cs="Arial"/>
          <w:color w:val="222222"/>
          <w:sz w:val="42"/>
          <w:szCs w:val="42"/>
          <w:shd w:val="clear" w:color="auto" w:fill="F8F9FA"/>
          <w:lang w:val="de-DE"/>
        </w:rPr>
        <w:t xml:space="preserve"> </w:t>
      </w:r>
      <w:r w:rsidR="00E53D5F" w:rsidRPr="00E53D5F">
        <w:rPr>
          <w:sz w:val="24"/>
          <w:szCs w:val="24"/>
          <w:lang w:val="de-DE"/>
        </w:rPr>
        <w:t>(generische Matrizen MA 3P und MA 5P).</w:t>
      </w:r>
      <w:r w:rsidR="0065492A" w:rsidRPr="00E53D5F">
        <w:rPr>
          <w:sz w:val="24"/>
          <w:szCs w:val="24"/>
          <w:lang w:val="de-DE"/>
        </w:rPr>
        <w:t xml:space="preserve"> </w:t>
      </w:r>
    </w:p>
    <w:p w14:paraId="2B1285FC" w14:textId="307FB350" w:rsidR="0065492A" w:rsidRPr="0089394B" w:rsidRDefault="00684A55" w:rsidP="005E2C8A">
      <w:pPr>
        <w:jc w:val="both"/>
        <w:rPr>
          <w:rFonts w:cstheme="minorHAnsi"/>
          <w:sz w:val="24"/>
          <w:szCs w:val="24"/>
          <w:lang w:val="de-DE"/>
        </w:rPr>
      </w:pPr>
      <w:r>
        <w:rPr>
          <w:sz w:val="24"/>
          <w:szCs w:val="24"/>
          <w:lang w:val="de"/>
        </w:rPr>
        <w:t>Es gilt zu beachten</w:t>
      </w:r>
      <w:r w:rsidR="0065492A">
        <w:rPr>
          <w:sz w:val="24"/>
          <w:szCs w:val="24"/>
          <w:lang w:val="de"/>
        </w:rPr>
        <w:t>, dass dies</w:t>
      </w:r>
      <w:r w:rsidR="005E2C8A">
        <w:rPr>
          <w:sz w:val="24"/>
          <w:szCs w:val="24"/>
          <w:lang w:val="de"/>
        </w:rPr>
        <w:t>e Vorgehensweise mit</w:t>
      </w:r>
      <w:r>
        <w:rPr>
          <w:sz w:val="24"/>
          <w:szCs w:val="24"/>
          <w:lang w:val="de"/>
        </w:rPr>
        <w:t>hilfe einer</w:t>
      </w:r>
      <w:r w:rsidR="005E2C8A">
        <w:rPr>
          <w:sz w:val="24"/>
          <w:szCs w:val="24"/>
          <w:lang w:val="de"/>
        </w:rPr>
        <w:t xml:space="preserve"> Matrix</w:t>
      </w:r>
      <w:r w:rsidR="0065492A">
        <w:rPr>
          <w:sz w:val="24"/>
          <w:szCs w:val="24"/>
          <w:lang w:val="de"/>
        </w:rPr>
        <w:t xml:space="preserve"> auch als</w:t>
      </w:r>
      <w:r w:rsidR="005E2C8A">
        <w:rPr>
          <w:sz w:val="24"/>
          <w:szCs w:val="24"/>
          <w:lang w:val="de"/>
        </w:rPr>
        <w:t xml:space="preserve"> </w:t>
      </w:r>
      <w:r w:rsidR="005E2C8A" w:rsidRPr="005E2C8A">
        <w:rPr>
          <w:sz w:val="24"/>
          <w:szCs w:val="24"/>
          <w:lang w:val="de"/>
        </w:rPr>
        <w:t>Bewertung</w:t>
      </w:r>
      <w:r w:rsidR="007C7AED" w:rsidRPr="005E2C8A">
        <w:rPr>
          <w:sz w:val="24"/>
          <w:szCs w:val="24"/>
          <w:lang w:val="de"/>
        </w:rPr>
        <w:t>swerkzeug</w:t>
      </w:r>
      <w:r w:rsidR="00722254" w:rsidRPr="005E2C8A">
        <w:rPr>
          <w:sz w:val="24"/>
          <w:szCs w:val="24"/>
          <w:lang w:val="de"/>
        </w:rPr>
        <w:t xml:space="preserve"> </w:t>
      </w:r>
      <w:r w:rsidR="005E2C8A" w:rsidRPr="005E2C8A">
        <w:rPr>
          <w:sz w:val="24"/>
          <w:szCs w:val="24"/>
          <w:lang w:val="de"/>
        </w:rPr>
        <w:t xml:space="preserve">in anderen Kontexten </w:t>
      </w:r>
      <w:r w:rsidR="00722254" w:rsidRPr="005E2C8A">
        <w:rPr>
          <w:sz w:val="24"/>
          <w:szCs w:val="24"/>
          <w:lang w:val="de"/>
        </w:rPr>
        <w:t>verwendet werden kann</w:t>
      </w:r>
      <w:r w:rsidR="0065492A" w:rsidRPr="005E2C8A">
        <w:rPr>
          <w:sz w:val="24"/>
          <w:szCs w:val="24"/>
          <w:lang w:val="de"/>
        </w:rPr>
        <w:t xml:space="preserve"> – zum Beispiel für Benotung</w:t>
      </w:r>
      <w:r w:rsidR="005E2C8A" w:rsidRPr="005E2C8A">
        <w:rPr>
          <w:sz w:val="24"/>
          <w:szCs w:val="24"/>
          <w:lang w:val="de"/>
        </w:rPr>
        <w:t xml:space="preserve"> von Erf</w:t>
      </w:r>
      <w:r w:rsidR="005E2C8A">
        <w:rPr>
          <w:sz w:val="24"/>
          <w:szCs w:val="24"/>
          <w:lang w:val="de"/>
        </w:rPr>
        <w:t>orschungen</w:t>
      </w:r>
      <w:r>
        <w:rPr>
          <w:sz w:val="24"/>
          <w:szCs w:val="24"/>
          <w:lang w:val="de"/>
        </w:rPr>
        <w:t xml:space="preserve">, mündlichen Prüfungen usw. </w:t>
      </w:r>
      <w:r w:rsidR="0065492A">
        <w:rPr>
          <w:sz w:val="24"/>
          <w:szCs w:val="24"/>
          <w:lang w:val="de"/>
        </w:rPr>
        <w:t>.</w:t>
      </w:r>
    </w:p>
    <w:p w14:paraId="71A70E04" w14:textId="550396EF" w:rsidR="00DF760D" w:rsidRPr="005E2C8A" w:rsidRDefault="00DF760D" w:rsidP="005E2C8A">
      <w:pPr>
        <w:jc w:val="both"/>
        <w:rPr>
          <w:rFonts w:cstheme="minorHAnsi"/>
          <w:sz w:val="24"/>
          <w:szCs w:val="24"/>
          <w:lang w:val="de-DE"/>
        </w:rPr>
      </w:pPr>
      <w:r>
        <w:rPr>
          <w:sz w:val="24"/>
          <w:szCs w:val="24"/>
          <w:lang w:val="de"/>
        </w:rPr>
        <w:t xml:space="preserve">Das folgende </w:t>
      </w:r>
      <w:r w:rsidRPr="005E2C8A">
        <w:rPr>
          <w:sz w:val="24"/>
          <w:szCs w:val="24"/>
          <w:lang w:val="de"/>
        </w:rPr>
        <w:t xml:space="preserve">Beispiel zeigt einen </w:t>
      </w:r>
      <w:r w:rsidR="00646EA2" w:rsidRPr="005E2C8A">
        <w:rPr>
          <w:sz w:val="24"/>
          <w:szCs w:val="24"/>
          <w:lang w:val="de"/>
        </w:rPr>
        <w:t>Auszug aus der</w:t>
      </w:r>
      <w:r w:rsidR="005E2C8A" w:rsidRPr="005E2C8A">
        <w:rPr>
          <w:sz w:val="24"/>
          <w:szCs w:val="24"/>
          <w:lang w:val="de"/>
        </w:rPr>
        <w:t xml:space="preserve"> </w:t>
      </w:r>
      <w:r w:rsidRPr="005E2C8A">
        <w:rPr>
          <w:sz w:val="24"/>
          <w:szCs w:val="24"/>
          <w:lang w:val="de"/>
        </w:rPr>
        <w:t>Tabelle für d</w:t>
      </w:r>
      <w:r w:rsidR="005E2C8A" w:rsidRPr="005E2C8A">
        <w:rPr>
          <w:sz w:val="24"/>
          <w:szCs w:val="24"/>
          <w:lang w:val="de"/>
        </w:rPr>
        <w:t xml:space="preserve">as schriftliche Abitur </w:t>
      </w:r>
      <w:r w:rsidR="00614DA2" w:rsidRPr="005E2C8A">
        <w:rPr>
          <w:sz w:val="24"/>
          <w:szCs w:val="24"/>
          <w:lang w:val="de"/>
        </w:rPr>
        <w:t>MATH</w:t>
      </w:r>
      <w:r w:rsidRPr="005E2C8A">
        <w:rPr>
          <w:sz w:val="24"/>
          <w:szCs w:val="24"/>
          <w:lang w:val="de"/>
        </w:rPr>
        <w:t xml:space="preserve"> </w:t>
      </w:r>
      <w:r w:rsidR="00614DA2" w:rsidRPr="005E2C8A">
        <w:rPr>
          <w:sz w:val="24"/>
          <w:szCs w:val="24"/>
          <w:lang w:val="de"/>
        </w:rPr>
        <w:t xml:space="preserve"> </w:t>
      </w:r>
      <w:r w:rsidR="005E2C8A" w:rsidRPr="005E2C8A">
        <w:rPr>
          <w:sz w:val="24"/>
          <w:szCs w:val="24"/>
          <w:lang w:val="de"/>
        </w:rPr>
        <w:t>3</w:t>
      </w:r>
      <w:r w:rsidR="00646EA2" w:rsidRPr="005E2C8A">
        <w:rPr>
          <w:sz w:val="24"/>
          <w:szCs w:val="24"/>
          <w:lang w:val="de"/>
        </w:rPr>
        <w:t>P</w:t>
      </w:r>
      <w:r w:rsidRPr="005E2C8A">
        <w:rPr>
          <w:sz w:val="24"/>
          <w:szCs w:val="24"/>
          <w:lang w:val="de"/>
        </w:rPr>
        <w:t xml:space="preserve"> </w:t>
      </w:r>
      <w:r w:rsidR="005E2C8A" w:rsidRPr="005E2C8A">
        <w:rPr>
          <w:sz w:val="24"/>
          <w:szCs w:val="24"/>
          <w:lang w:val="de"/>
        </w:rPr>
        <w:t>Teil</w:t>
      </w:r>
      <w:r w:rsidR="00D26246" w:rsidRPr="005E2C8A">
        <w:rPr>
          <w:sz w:val="24"/>
          <w:szCs w:val="24"/>
          <w:lang w:val="de"/>
        </w:rPr>
        <w:t xml:space="preserve"> A (</w:t>
      </w:r>
      <w:r w:rsidR="005E2C8A" w:rsidRPr="005E2C8A">
        <w:rPr>
          <w:sz w:val="24"/>
          <w:szCs w:val="24"/>
          <w:lang w:val="de"/>
        </w:rPr>
        <w:t>ohne Rechner</w:t>
      </w:r>
      <w:r w:rsidR="00D26246" w:rsidRPr="005E2C8A">
        <w:rPr>
          <w:sz w:val="24"/>
          <w:szCs w:val="24"/>
          <w:lang w:val="de"/>
        </w:rPr>
        <w:t>).</w:t>
      </w:r>
    </w:p>
    <w:p w14:paraId="7412749E" w14:textId="101A2C24" w:rsidR="00D26246" w:rsidRPr="0089394B" w:rsidRDefault="00D26246" w:rsidP="00DF760D">
      <w:pPr>
        <w:rPr>
          <w:rFonts w:cstheme="minorHAnsi"/>
          <w:sz w:val="24"/>
          <w:szCs w:val="24"/>
          <w:lang w:val="de-DE"/>
        </w:rPr>
      </w:pPr>
    </w:p>
    <w:p w14:paraId="70FE6363" w14:textId="553FC14B" w:rsidR="00096628" w:rsidRDefault="00684A55" w:rsidP="00DF760D">
      <w:pPr>
        <w:rPr>
          <w:rFonts w:cstheme="minorHAnsi"/>
          <w:sz w:val="24"/>
          <w:szCs w:val="24"/>
          <w:lang w:val="en-GB"/>
        </w:rPr>
      </w:pPr>
      <w:r>
        <w:rPr>
          <w:noProof/>
        </w:rPr>
        <w:drawing>
          <wp:inline distT="0" distB="0" distL="0" distR="0" wp14:anchorId="09E7446C" wp14:editId="0838A57A">
            <wp:extent cx="5543550" cy="4067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43550" cy="4067175"/>
                    </a:xfrm>
                    <a:prstGeom prst="rect">
                      <a:avLst/>
                    </a:prstGeom>
                  </pic:spPr>
                </pic:pic>
              </a:graphicData>
            </a:graphic>
          </wp:inline>
        </w:drawing>
      </w:r>
    </w:p>
    <w:p w14:paraId="17097CA0" w14:textId="77777777" w:rsidR="0081065D" w:rsidRDefault="0081065D" w:rsidP="009B62B9">
      <w:pPr>
        <w:jc w:val="both"/>
        <w:rPr>
          <w:rFonts w:cstheme="minorHAnsi"/>
          <w:noProof/>
          <w:sz w:val="24"/>
          <w:szCs w:val="24"/>
          <w:u w:val="single"/>
          <w:lang w:val="en-GB"/>
        </w:rPr>
      </w:pPr>
    </w:p>
    <w:p w14:paraId="78CBB21E" w14:textId="77777777" w:rsidR="00684A55" w:rsidRDefault="00DF760D" w:rsidP="009B62B9">
      <w:pPr>
        <w:jc w:val="both"/>
        <w:rPr>
          <w:noProof/>
          <w:sz w:val="24"/>
          <w:szCs w:val="24"/>
          <w:lang w:val="de"/>
        </w:rPr>
      </w:pPr>
      <w:r w:rsidRPr="00684A55">
        <w:rPr>
          <w:b/>
          <w:bCs/>
          <w:noProof/>
          <w:sz w:val="24"/>
          <w:szCs w:val="24"/>
          <w:u w:val="single"/>
          <w:lang w:val="de"/>
        </w:rPr>
        <w:t>Schritt 2 :</w:t>
      </w:r>
      <w:r w:rsidRPr="007F2193">
        <w:rPr>
          <w:noProof/>
          <w:sz w:val="24"/>
          <w:szCs w:val="24"/>
          <w:u w:val="single"/>
          <w:lang w:val="de"/>
        </w:rPr>
        <w:t xml:space="preserve"> </w:t>
      </w:r>
    </w:p>
    <w:p w14:paraId="62530F07" w14:textId="4D2753EE" w:rsidR="00E71EB4" w:rsidRDefault="00403F2C" w:rsidP="009B62B9">
      <w:pPr>
        <w:jc w:val="both"/>
        <w:rPr>
          <w:lang w:val="de"/>
        </w:rPr>
      </w:pPr>
      <w:r w:rsidRPr="00403F2C">
        <w:rPr>
          <w:noProof/>
          <w:sz w:val="24"/>
          <w:szCs w:val="24"/>
          <w:lang w:val="de"/>
        </w:rPr>
        <w:t>Man b</w:t>
      </w:r>
      <w:r w:rsidR="00DF760D" w:rsidRPr="00403F2C">
        <w:rPr>
          <w:noProof/>
          <w:sz w:val="24"/>
          <w:szCs w:val="24"/>
          <w:lang w:val="de"/>
        </w:rPr>
        <w:t>eginn</w:t>
      </w:r>
      <w:r w:rsidRPr="00403F2C">
        <w:rPr>
          <w:noProof/>
          <w:sz w:val="24"/>
          <w:szCs w:val="24"/>
          <w:lang w:val="de"/>
        </w:rPr>
        <w:t>t</w:t>
      </w:r>
      <w:r w:rsidR="00DF760D" w:rsidRPr="00403F2C">
        <w:rPr>
          <w:noProof/>
          <w:sz w:val="24"/>
          <w:szCs w:val="24"/>
          <w:lang w:val="de"/>
        </w:rPr>
        <w:t xml:space="preserve"> mit</w:t>
      </w:r>
      <w:r>
        <w:rPr>
          <w:noProof/>
          <w:sz w:val="24"/>
          <w:szCs w:val="24"/>
          <w:u w:val="single"/>
          <w:lang w:val="de"/>
        </w:rPr>
        <w:t xml:space="preserve"> </w:t>
      </w:r>
      <w:r w:rsidR="00DF760D">
        <w:rPr>
          <w:noProof/>
          <w:sz w:val="24"/>
          <w:szCs w:val="24"/>
          <w:lang w:val="de"/>
        </w:rPr>
        <w:t xml:space="preserve">dem Schreiben der Prüfungsfragen und -lösungen. Die Lösungen werden in eine zweite Tabelle </w:t>
      </w:r>
      <w:r>
        <w:rPr>
          <w:noProof/>
          <w:sz w:val="24"/>
          <w:szCs w:val="24"/>
          <w:lang w:val="de"/>
        </w:rPr>
        <w:t xml:space="preserve">(siehe </w:t>
      </w:r>
      <w:r w:rsidR="00DF760D">
        <w:rPr>
          <w:noProof/>
          <w:sz w:val="24"/>
          <w:szCs w:val="24"/>
          <w:lang w:val="de"/>
        </w:rPr>
        <w:t>unten</w:t>
      </w:r>
      <w:r>
        <w:rPr>
          <w:noProof/>
          <w:sz w:val="24"/>
          <w:szCs w:val="24"/>
          <w:lang w:val="de"/>
        </w:rPr>
        <w:t>)</w:t>
      </w:r>
      <w:r w:rsidR="00DF760D">
        <w:rPr>
          <w:noProof/>
          <w:sz w:val="24"/>
          <w:szCs w:val="24"/>
          <w:lang w:val="de"/>
        </w:rPr>
        <w:t xml:space="preserve"> zusammen mit den Lernzielen</w:t>
      </w:r>
      <w:r w:rsidR="00EE0543">
        <w:rPr>
          <w:noProof/>
          <w:sz w:val="24"/>
          <w:szCs w:val="24"/>
          <w:lang w:val="de"/>
        </w:rPr>
        <w:t>/Aufgaben, den Kompetenzen und der Gewichtung der Kompetenzen</w:t>
      </w:r>
      <w:r>
        <w:rPr>
          <w:noProof/>
          <w:sz w:val="24"/>
          <w:szCs w:val="24"/>
          <w:lang w:val="de"/>
        </w:rPr>
        <w:t xml:space="preserve"> </w:t>
      </w:r>
      <w:r w:rsidR="00DF760D">
        <w:rPr>
          <w:noProof/>
          <w:sz w:val="24"/>
          <w:szCs w:val="24"/>
          <w:lang w:val="de"/>
        </w:rPr>
        <w:t>gefüllt.</w:t>
      </w:r>
      <w:r w:rsidR="00DF760D">
        <w:rPr>
          <w:lang w:val="de"/>
        </w:rPr>
        <w:t xml:space="preserve"> </w:t>
      </w:r>
    </w:p>
    <w:p w14:paraId="10F347CB" w14:textId="0E8DF353" w:rsidR="00EE0543" w:rsidRPr="0089394B" w:rsidRDefault="0081065D" w:rsidP="009B62B9">
      <w:pPr>
        <w:jc w:val="both"/>
        <w:rPr>
          <w:rFonts w:cstheme="minorHAnsi"/>
          <w:noProof/>
          <w:sz w:val="24"/>
          <w:szCs w:val="24"/>
          <w:lang w:val="de-DE"/>
        </w:rPr>
      </w:pPr>
      <w:r>
        <w:rPr>
          <w:noProof/>
          <w:sz w:val="24"/>
          <w:szCs w:val="24"/>
          <w:lang w:val="de"/>
        </w:rPr>
        <w:t>Dies</w:t>
      </w:r>
      <w:r w:rsidR="00E71EB4">
        <w:rPr>
          <w:noProof/>
          <w:sz w:val="24"/>
          <w:szCs w:val="24"/>
          <w:lang w:val="de"/>
        </w:rPr>
        <w:t>e zweite Tabelle enthält auch die genaue Aufschlüsselung des Bewertungs</w:t>
      </w:r>
      <w:r>
        <w:rPr>
          <w:noProof/>
          <w:sz w:val="24"/>
          <w:szCs w:val="24"/>
          <w:lang w:val="de"/>
        </w:rPr>
        <w:t>schema</w:t>
      </w:r>
      <w:r w:rsidR="00E71EB4">
        <w:rPr>
          <w:noProof/>
          <w:sz w:val="24"/>
          <w:szCs w:val="24"/>
          <w:lang w:val="de"/>
        </w:rPr>
        <w:t>.</w:t>
      </w:r>
    </w:p>
    <w:p w14:paraId="344E28D1" w14:textId="75B587AF" w:rsidR="001074C3" w:rsidRPr="0089394B" w:rsidRDefault="001074C3" w:rsidP="009B62B9">
      <w:pPr>
        <w:jc w:val="both"/>
        <w:rPr>
          <w:rFonts w:cstheme="minorHAnsi"/>
          <w:noProof/>
          <w:sz w:val="24"/>
          <w:szCs w:val="24"/>
          <w:lang w:val="de-DE"/>
        </w:rPr>
      </w:pPr>
      <w:r>
        <w:rPr>
          <w:noProof/>
          <w:sz w:val="24"/>
          <w:szCs w:val="24"/>
          <w:lang w:val="de"/>
        </w:rPr>
        <w:t xml:space="preserve">In erster Linie sollte die höchste Denkstufe für eine Frage ermittelt werden. Dies ist der Ausgangspunkt für die Zuordnung von </w:t>
      </w:r>
      <w:r w:rsidR="00E71EB4">
        <w:rPr>
          <w:noProof/>
          <w:sz w:val="24"/>
          <w:szCs w:val="24"/>
          <w:lang w:val="de"/>
        </w:rPr>
        <w:t xml:space="preserve">Noten </w:t>
      </w:r>
      <w:r>
        <w:rPr>
          <w:noProof/>
          <w:sz w:val="24"/>
          <w:szCs w:val="24"/>
          <w:lang w:val="de"/>
        </w:rPr>
        <w:t xml:space="preserve">über eine, zwei oder drei Ebenen in einer bestimmten Frage. </w:t>
      </w:r>
      <w:r w:rsidR="0081065D">
        <w:rPr>
          <w:noProof/>
          <w:sz w:val="24"/>
          <w:szCs w:val="24"/>
          <w:lang w:val="de"/>
        </w:rPr>
        <w:t xml:space="preserve">In der Tat </w:t>
      </w:r>
      <w:r w:rsidR="00E71EB4">
        <w:rPr>
          <w:noProof/>
          <w:sz w:val="24"/>
          <w:szCs w:val="24"/>
          <w:lang w:val="de"/>
        </w:rPr>
        <w:t>erkennt man</w:t>
      </w:r>
      <w:r w:rsidR="0081065D">
        <w:rPr>
          <w:noProof/>
          <w:sz w:val="24"/>
          <w:szCs w:val="24"/>
          <w:lang w:val="de"/>
        </w:rPr>
        <w:t xml:space="preserve"> </w:t>
      </w:r>
      <w:r w:rsidR="00E71EB4">
        <w:rPr>
          <w:noProof/>
          <w:sz w:val="24"/>
          <w:szCs w:val="24"/>
          <w:lang w:val="de"/>
        </w:rPr>
        <w:t xml:space="preserve">so </w:t>
      </w:r>
      <w:r w:rsidR="0081065D">
        <w:rPr>
          <w:noProof/>
          <w:sz w:val="24"/>
          <w:szCs w:val="24"/>
          <w:lang w:val="de"/>
        </w:rPr>
        <w:t>die</w:t>
      </w:r>
      <w:r>
        <w:rPr>
          <w:lang w:val="de"/>
        </w:rPr>
        <w:t xml:space="preserve"> </w:t>
      </w:r>
      <w:r w:rsidR="00E71EB4" w:rsidRPr="00E71EB4">
        <w:rPr>
          <w:bCs/>
          <w:noProof/>
          <w:sz w:val="24"/>
          <w:szCs w:val="24"/>
          <w:lang w:val="de"/>
        </w:rPr>
        <w:t>w</w:t>
      </w:r>
      <w:r w:rsidR="0081065D" w:rsidRPr="00E71EB4">
        <w:rPr>
          <w:bCs/>
          <w:noProof/>
          <w:sz w:val="24"/>
          <w:szCs w:val="24"/>
          <w:lang w:val="de"/>
        </w:rPr>
        <w:t>ichtigsten</w:t>
      </w:r>
      <w:r w:rsidRPr="00E71EB4">
        <w:rPr>
          <w:sz w:val="24"/>
          <w:szCs w:val="24"/>
          <w:lang w:val="de"/>
        </w:rPr>
        <w:t xml:space="preserve"> </w:t>
      </w:r>
      <w:r w:rsidR="00E71EB4" w:rsidRPr="00E71EB4">
        <w:rPr>
          <w:sz w:val="24"/>
          <w:szCs w:val="24"/>
          <w:lang w:val="de"/>
        </w:rPr>
        <w:t>K</w:t>
      </w:r>
      <w:r w:rsidRPr="00E71EB4">
        <w:rPr>
          <w:sz w:val="24"/>
          <w:szCs w:val="24"/>
          <w:lang w:val="de"/>
        </w:rPr>
        <w:t>ompetenzen, die</w:t>
      </w:r>
      <w:r w:rsidR="0081065D" w:rsidRPr="00E71EB4">
        <w:rPr>
          <w:noProof/>
          <w:sz w:val="24"/>
          <w:szCs w:val="24"/>
          <w:lang w:val="de"/>
        </w:rPr>
        <w:t xml:space="preserve"> bewertet</w:t>
      </w:r>
      <w:r w:rsidR="0081065D">
        <w:rPr>
          <w:noProof/>
          <w:sz w:val="24"/>
          <w:szCs w:val="24"/>
          <w:lang w:val="de"/>
        </w:rPr>
        <w:t xml:space="preserve"> werden, und dies</w:t>
      </w:r>
      <w:r w:rsidR="00E71EB4">
        <w:rPr>
          <w:noProof/>
          <w:sz w:val="24"/>
          <w:szCs w:val="24"/>
          <w:lang w:val="de"/>
        </w:rPr>
        <w:t>er Vorgang</w:t>
      </w:r>
      <w:r w:rsidR="0081065D">
        <w:rPr>
          <w:noProof/>
          <w:sz w:val="24"/>
          <w:szCs w:val="24"/>
          <w:lang w:val="de"/>
        </w:rPr>
        <w:t xml:space="preserve"> steht i</w:t>
      </w:r>
      <w:r w:rsidR="00E71EB4">
        <w:rPr>
          <w:noProof/>
          <w:sz w:val="24"/>
          <w:szCs w:val="24"/>
          <w:lang w:val="de"/>
        </w:rPr>
        <w:t xml:space="preserve">n direktem </w:t>
      </w:r>
      <w:r w:rsidR="0081065D">
        <w:rPr>
          <w:noProof/>
          <w:sz w:val="24"/>
          <w:szCs w:val="24"/>
          <w:lang w:val="de"/>
        </w:rPr>
        <w:t>Zusammenhang mit de</w:t>
      </w:r>
      <w:r w:rsidR="00E71EB4">
        <w:rPr>
          <w:noProof/>
          <w:sz w:val="24"/>
          <w:szCs w:val="24"/>
          <w:lang w:val="de"/>
        </w:rPr>
        <w:t>m</w:t>
      </w:r>
      <w:r w:rsidR="0081065D">
        <w:rPr>
          <w:noProof/>
          <w:sz w:val="24"/>
          <w:szCs w:val="24"/>
          <w:lang w:val="de"/>
        </w:rPr>
        <w:t xml:space="preserve"> Schwierigkeit</w:t>
      </w:r>
      <w:r w:rsidR="00E71EB4">
        <w:rPr>
          <w:noProof/>
          <w:sz w:val="24"/>
          <w:szCs w:val="24"/>
          <w:lang w:val="de"/>
        </w:rPr>
        <w:t>sgrad</w:t>
      </w:r>
      <w:r w:rsidR="0081065D">
        <w:rPr>
          <w:noProof/>
          <w:sz w:val="24"/>
          <w:szCs w:val="24"/>
          <w:lang w:val="de"/>
        </w:rPr>
        <w:t xml:space="preserve"> der Frage. Das Verteilen der </w:t>
      </w:r>
      <w:r w:rsidR="00E71EB4">
        <w:rPr>
          <w:noProof/>
          <w:sz w:val="24"/>
          <w:szCs w:val="24"/>
          <w:lang w:val="de"/>
        </w:rPr>
        <w:t xml:space="preserve">Noten </w:t>
      </w:r>
      <w:r w:rsidR="0081065D">
        <w:rPr>
          <w:noProof/>
          <w:sz w:val="24"/>
          <w:szCs w:val="24"/>
          <w:lang w:val="de"/>
        </w:rPr>
        <w:t xml:space="preserve">ermöglicht </w:t>
      </w:r>
      <w:r w:rsidR="00E71EB4">
        <w:rPr>
          <w:noProof/>
          <w:sz w:val="24"/>
          <w:szCs w:val="24"/>
          <w:lang w:val="de"/>
        </w:rPr>
        <w:t>es leichter</w:t>
      </w:r>
      <w:r w:rsidR="0081065D">
        <w:rPr>
          <w:noProof/>
          <w:sz w:val="24"/>
          <w:szCs w:val="24"/>
          <w:lang w:val="de"/>
        </w:rPr>
        <w:t xml:space="preserve"> zwischen</w:t>
      </w:r>
      <w:r w:rsidR="00E71EB4">
        <w:rPr>
          <w:noProof/>
          <w:sz w:val="24"/>
          <w:szCs w:val="24"/>
          <w:lang w:val="de"/>
        </w:rPr>
        <w:t xml:space="preserve">, zum Beispiel, </w:t>
      </w:r>
      <w:r w:rsidR="0081065D">
        <w:rPr>
          <w:noProof/>
          <w:sz w:val="24"/>
          <w:szCs w:val="24"/>
          <w:lang w:val="de"/>
        </w:rPr>
        <w:t xml:space="preserve">einer einfachen </w:t>
      </w:r>
      <w:r w:rsidR="00E71EB4">
        <w:rPr>
          <w:noProof/>
          <w:sz w:val="24"/>
          <w:szCs w:val="24"/>
          <w:lang w:val="de"/>
        </w:rPr>
        <w:t xml:space="preserve">Frage </w:t>
      </w:r>
      <w:r w:rsidR="0081065D">
        <w:rPr>
          <w:noProof/>
          <w:sz w:val="24"/>
          <w:szCs w:val="24"/>
          <w:lang w:val="de"/>
        </w:rPr>
        <w:t>und einer schwierigen Problemlösungsfrage</w:t>
      </w:r>
      <w:r w:rsidR="00E71EB4">
        <w:rPr>
          <w:noProof/>
          <w:sz w:val="24"/>
          <w:szCs w:val="24"/>
          <w:lang w:val="de"/>
        </w:rPr>
        <w:t xml:space="preserve"> zu unterscheiden</w:t>
      </w:r>
      <w:r w:rsidR="0081065D">
        <w:rPr>
          <w:noProof/>
          <w:sz w:val="24"/>
          <w:szCs w:val="24"/>
          <w:lang w:val="de"/>
        </w:rPr>
        <w:t>.</w:t>
      </w:r>
    </w:p>
    <w:p w14:paraId="42F867B1" w14:textId="66FD672E" w:rsidR="00EE0543" w:rsidRPr="0089394B" w:rsidRDefault="00E71EB4" w:rsidP="009B62B9">
      <w:pPr>
        <w:jc w:val="both"/>
        <w:rPr>
          <w:rFonts w:cstheme="minorHAnsi"/>
          <w:noProof/>
          <w:sz w:val="24"/>
          <w:szCs w:val="24"/>
          <w:lang w:val="de-DE"/>
        </w:rPr>
      </w:pPr>
      <w:r>
        <w:rPr>
          <w:noProof/>
          <w:sz w:val="24"/>
          <w:szCs w:val="24"/>
          <w:lang w:val="de-DE"/>
        </w:rPr>
        <w:t xml:space="preserve">Die </w:t>
      </w:r>
      <w:r w:rsidR="00EE0543">
        <w:rPr>
          <w:noProof/>
          <w:sz w:val="24"/>
          <w:szCs w:val="24"/>
          <w:lang w:val="de"/>
        </w:rPr>
        <w:t>Zusammenfassung der Kompetenzniveaus für jede Frage, ermöglicht es</w:t>
      </w:r>
      <w:r w:rsidR="00EE6FDD">
        <w:rPr>
          <w:noProof/>
          <w:sz w:val="24"/>
          <w:szCs w:val="24"/>
          <w:lang w:val="de"/>
        </w:rPr>
        <w:t xml:space="preserve">, </w:t>
      </w:r>
      <w:r w:rsidR="00EE0543">
        <w:rPr>
          <w:noProof/>
          <w:sz w:val="24"/>
          <w:szCs w:val="24"/>
          <w:lang w:val="de"/>
        </w:rPr>
        <w:t>einen Eindruck vom Schwierigkeitsgra</w:t>
      </w:r>
      <w:r w:rsidR="00EE0543" w:rsidRPr="00E71EB4">
        <w:rPr>
          <w:noProof/>
          <w:sz w:val="24"/>
          <w:szCs w:val="24"/>
          <w:lang w:val="de"/>
        </w:rPr>
        <w:t>d</w:t>
      </w:r>
      <w:r w:rsidR="001074C3" w:rsidRPr="00E71EB4">
        <w:rPr>
          <w:noProof/>
          <w:sz w:val="24"/>
          <w:szCs w:val="24"/>
          <w:lang w:val="de"/>
        </w:rPr>
        <w:t xml:space="preserve"> </w:t>
      </w:r>
      <w:r w:rsidR="00EE0543" w:rsidRPr="00E71EB4">
        <w:rPr>
          <w:sz w:val="24"/>
          <w:szCs w:val="24"/>
          <w:lang w:val="de"/>
        </w:rPr>
        <w:t xml:space="preserve">der einzelnen Teile zu erhalten und </w:t>
      </w:r>
      <w:r w:rsidR="00EE0543" w:rsidRPr="00E71EB4">
        <w:rPr>
          <w:noProof/>
          <w:sz w:val="24"/>
          <w:szCs w:val="24"/>
          <w:lang w:val="de"/>
        </w:rPr>
        <w:t>stellt sicher</w:t>
      </w:r>
      <w:r w:rsidR="00EE0543">
        <w:rPr>
          <w:noProof/>
          <w:sz w:val="24"/>
          <w:szCs w:val="24"/>
          <w:lang w:val="de"/>
        </w:rPr>
        <w:t xml:space="preserve">, dass jeder </w:t>
      </w:r>
      <w:r>
        <w:rPr>
          <w:noProof/>
          <w:sz w:val="24"/>
          <w:szCs w:val="24"/>
          <w:lang w:val="de"/>
        </w:rPr>
        <w:t xml:space="preserve">Gegenstand </w:t>
      </w:r>
      <w:r w:rsidR="00EE0543">
        <w:rPr>
          <w:noProof/>
          <w:sz w:val="24"/>
          <w:szCs w:val="24"/>
          <w:lang w:val="de"/>
        </w:rPr>
        <w:t>des Lehrplans eine Streuung von Schwierigkeiten in der Bewertung hat. Es gibt jedoch mehr Flexibilität</w:t>
      </w:r>
      <w:r>
        <w:rPr>
          <w:noProof/>
          <w:sz w:val="24"/>
          <w:szCs w:val="24"/>
          <w:lang w:val="de"/>
        </w:rPr>
        <w:t xml:space="preserve"> </w:t>
      </w:r>
      <w:r w:rsidR="00EE0543">
        <w:rPr>
          <w:noProof/>
          <w:sz w:val="24"/>
          <w:szCs w:val="24"/>
          <w:lang w:val="de"/>
        </w:rPr>
        <w:t>in</w:t>
      </w:r>
      <w:r>
        <w:rPr>
          <w:noProof/>
          <w:sz w:val="24"/>
          <w:szCs w:val="24"/>
          <w:lang w:val="de"/>
        </w:rPr>
        <w:t>nerhal</w:t>
      </w:r>
      <w:r w:rsidR="00684A55">
        <w:rPr>
          <w:noProof/>
          <w:sz w:val="24"/>
          <w:szCs w:val="24"/>
          <w:lang w:val="de"/>
        </w:rPr>
        <w:t>b</w:t>
      </w:r>
      <w:r>
        <w:rPr>
          <w:noProof/>
          <w:sz w:val="24"/>
          <w:szCs w:val="24"/>
          <w:lang w:val="de"/>
        </w:rPr>
        <w:t xml:space="preserve"> einer Frage </w:t>
      </w:r>
      <w:r w:rsidR="00EE0543">
        <w:rPr>
          <w:noProof/>
          <w:sz w:val="24"/>
          <w:szCs w:val="24"/>
          <w:lang w:val="de"/>
        </w:rPr>
        <w:t xml:space="preserve">als </w:t>
      </w:r>
      <w:r w:rsidRPr="00E71EB4">
        <w:rPr>
          <w:noProof/>
          <w:sz w:val="24"/>
          <w:szCs w:val="24"/>
          <w:lang w:val="de"/>
        </w:rPr>
        <w:t xml:space="preserve">dies </w:t>
      </w:r>
      <w:r w:rsidR="00EE0543" w:rsidRPr="00E71EB4">
        <w:rPr>
          <w:noProof/>
          <w:sz w:val="24"/>
          <w:szCs w:val="24"/>
          <w:lang w:val="de"/>
        </w:rPr>
        <w:t xml:space="preserve">für die Gewichtung </w:t>
      </w:r>
      <w:r w:rsidR="00EE0543" w:rsidRPr="00E71EB4">
        <w:rPr>
          <w:sz w:val="24"/>
          <w:szCs w:val="24"/>
          <w:lang w:val="de"/>
        </w:rPr>
        <w:t xml:space="preserve">einer </w:t>
      </w:r>
      <w:r w:rsidR="002A3975" w:rsidRPr="00E71EB4">
        <w:rPr>
          <w:noProof/>
          <w:sz w:val="24"/>
          <w:szCs w:val="24"/>
          <w:lang w:val="de"/>
        </w:rPr>
        <w:t>Gesamtkompetenz</w:t>
      </w:r>
      <w:r w:rsidRPr="00E71EB4">
        <w:rPr>
          <w:noProof/>
          <w:sz w:val="24"/>
          <w:szCs w:val="24"/>
          <w:lang w:val="de"/>
        </w:rPr>
        <w:t xml:space="preserve"> der Fall ist</w:t>
      </w:r>
      <w:r w:rsidR="002A3975">
        <w:rPr>
          <w:noProof/>
          <w:sz w:val="24"/>
          <w:szCs w:val="24"/>
          <w:lang w:val="de"/>
        </w:rPr>
        <w:t>.</w:t>
      </w:r>
    </w:p>
    <w:p w14:paraId="2BF88715" w14:textId="77777777" w:rsidR="00684A55" w:rsidRDefault="00684A55">
      <w:pPr>
        <w:rPr>
          <w:noProof/>
          <w:sz w:val="24"/>
          <w:szCs w:val="24"/>
          <w:lang w:val="de"/>
        </w:rPr>
      </w:pPr>
      <w:r>
        <w:rPr>
          <w:noProof/>
          <w:sz w:val="24"/>
          <w:szCs w:val="24"/>
          <w:lang w:val="de"/>
        </w:rPr>
        <w:br w:type="page"/>
      </w:r>
    </w:p>
    <w:p w14:paraId="27059137" w14:textId="226C334B" w:rsidR="000A2E1D" w:rsidRPr="0089394B" w:rsidRDefault="00DF760D" w:rsidP="009B62B9">
      <w:pPr>
        <w:jc w:val="both"/>
        <w:rPr>
          <w:rFonts w:cstheme="minorHAnsi"/>
          <w:noProof/>
          <w:sz w:val="24"/>
          <w:szCs w:val="24"/>
          <w:lang w:val="de-DE"/>
        </w:rPr>
      </w:pPr>
      <w:r>
        <w:rPr>
          <w:noProof/>
          <w:sz w:val="24"/>
          <w:szCs w:val="24"/>
          <w:lang w:val="de"/>
        </w:rPr>
        <w:lastRenderedPageBreak/>
        <w:t xml:space="preserve">Dies ermöglicht eine detaillierte </w:t>
      </w:r>
      <w:r w:rsidR="00E71EB4">
        <w:rPr>
          <w:noProof/>
          <w:sz w:val="24"/>
          <w:szCs w:val="24"/>
          <w:lang w:val="de"/>
        </w:rPr>
        <w:t>Notenskala</w:t>
      </w:r>
      <w:r>
        <w:rPr>
          <w:noProof/>
          <w:sz w:val="24"/>
          <w:szCs w:val="24"/>
          <w:lang w:val="de"/>
        </w:rPr>
        <w:t xml:space="preserve"> nach dem, was bewertet wird.</w:t>
      </w:r>
    </w:p>
    <w:p w14:paraId="4C5DE6D0" w14:textId="48A9D0B2" w:rsidR="000A2E1D" w:rsidRPr="0089394B" w:rsidRDefault="00AC784A" w:rsidP="009B62B9">
      <w:pPr>
        <w:jc w:val="both"/>
        <w:rPr>
          <w:rFonts w:cstheme="minorHAnsi"/>
          <w:noProof/>
          <w:sz w:val="24"/>
          <w:szCs w:val="24"/>
          <w:lang w:val="de-DE"/>
        </w:rPr>
      </w:pPr>
      <w:r>
        <w:rPr>
          <w:noProof/>
        </w:rPr>
        <w:drawing>
          <wp:inline distT="0" distB="0" distL="0" distR="0" wp14:anchorId="35B80C9D" wp14:editId="06B446A9">
            <wp:extent cx="6120130" cy="259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2590800"/>
                    </a:xfrm>
                    <a:prstGeom prst="rect">
                      <a:avLst/>
                    </a:prstGeom>
                  </pic:spPr>
                </pic:pic>
              </a:graphicData>
            </a:graphic>
          </wp:inline>
        </w:drawing>
      </w:r>
    </w:p>
    <w:p w14:paraId="23D6EA31" w14:textId="68FBC793" w:rsidR="00D26246" w:rsidRPr="00EF0C7E" w:rsidRDefault="00D26246" w:rsidP="00786A01">
      <w:pPr>
        <w:jc w:val="both"/>
        <w:rPr>
          <w:rFonts w:cstheme="minorHAnsi"/>
          <w:noProof/>
          <w:sz w:val="24"/>
          <w:szCs w:val="24"/>
          <w:lang w:val="en-GB"/>
        </w:rPr>
      </w:pPr>
    </w:p>
    <w:p w14:paraId="62BB5C49" w14:textId="4C0D2756" w:rsidR="00DF760D" w:rsidRPr="0089394B" w:rsidRDefault="00DF760D" w:rsidP="001E41AC">
      <w:pPr>
        <w:jc w:val="both"/>
        <w:rPr>
          <w:rFonts w:cstheme="minorHAnsi"/>
          <w:sz w:val="24"/>
          <w:szCs w:val="24"/>
          <w:lang w:val="de-DE"/>
        </w:rPr>
      </w:pPr>
      <w:r w:rsidRPr="00684A55">
        <w:rPr>
          <w:b/>
          <w:bCs/>
          <w:sz w:val="24"/>
          <w:szCs w:val="24"/>
          <w:u w:val="single"/>
          <w:lang w:val="de"/>
        </w:rPr>
        <w:t>Schritt 3</w:t>
      </w:r>
      <w:r w:rsidRPr="00684A55">
        <w:rPr>
          <w:b/>
          <w:bCs/>
          <w:sz w:val="24"/>
          <w:szCs w:val="24"/>
          <w:lang w:val="de"/>
        </w:rPr>
        <w:t>:</w:t>
      </w:r>
      <w:r w:rsidR="00E71EB4">
        <w:rPr>
          <w:sz w:val="24"/>
          <w:szCs w:val="24"/>
          <w:lang w:val="de"/>
        </w:rPr>
        <w:t xml:space="preserve">  </w:t>
      </w:r>
      <w:r w:rsidR="00AC784A">
        <w:rPr>
          <w:sz w:val="24"/>
          <w:szCs w:val="24"/>
          <w:lang w:val="de"/>
        </w:rPr>
        <w:t>Es gilt d</w:t>
      </w:r>
      <w:r>
        <w:rPr>
          <w:sz w:val="24"/>
          <w:szCs w:val="24"/>
          <w:lang w:val="de"/>
        </w:rPr>
        <w:t xml:space="preserve">ie </w:t>
      </w:r>
      <w:r w:rsidR="00E71EB4">
        <w:rPr>
          <w:sz w:val="24"/>
          <w:szCs w:val="24"/>
          <w:lang w:val="de"/>
        </w:rPr>
        <w:t xml:space="preserve">verschiedenen Noten </w:t>
      </w:r>
      <w:r>
        <w:rPr>
          <w:sz w:val="24"/>
          <w:szCs w:val="24"/>
          <w:lang w:val="de"/>
        </w:rPr>
        <w:t xml:space="preserve">aus der zweiten Tabelle </w:t>
      </w:r>
      <w:r w:rsidR="00AC784A">
        <w:rPr>
          <w:sz w:val="24"/>
          <w:szCs w:val="24"/>
          <w:lang w:val="de"/>
        </w:rPr>
        <w:t xml:space="preserve">zu </w:t>
      </w:r>
      <w:r w:rsidR="00E71EB4">
        <w:rPr>
          <w:sz w:val="24"/>
          <w:szCs w:val="24"/>
          <w:lang w:val="de"/>
        </w:rPr>
        <w:t xml:space="preserve">kopieren </w:t>
      </w:r>
      <w:r>
        <w:rPr>
          <w:sz w:val="24"/>
          <w:szCs w:val="24"/>
          <w:lang w:val="de"/>
        </w:rPr>
        <w:t xml:space="preserve">und </w:t>
      </w:r>
      <w:r w:rsidR="00E71EB4">
        <w:rPr>
          <w:sz w:val="24"/>
          <w:szCs w:val="24"/>
          <w:lang w:val="de"/>
        </w:rPr>
        <w:t xml:space="preserve">sie </w:t>
      </w:r>
      <w:r>
        <w:rPr>
          <w:sz w:val="24"/>
          <w:szCs w:val="24"/>
          <w:lang w:val="de"/>
        </w:rPr>
        <w:t xml:space="preserve">in die erste </w:t>
      </w:r>
      <w:r w:rsidR="00E71EB4">
        <w:rPr>
          <w:sz w:val="24"/>
          <w:szCs w:val="24"/>
          <w:lang w:val="de"/>
        </w:rPr>
        <w:t xml:space="preserve">Gesamttabelle </w:t>
      </w:r>
      <w:r>
        <w:rPr>
          <w:sz w:val="24"/>
          <w:szCs w:val="24"/>
          <w:lang w:val="de"/>
        </w:rPr>
        <w:t>ein</w:t>
      </w:r>
      <w:r w:rsidR="00AC784A">
        <w:rPr>
          <w:sz w:val="24"/>
          <w:szCs w:val="24"/>
          <w:lang w:val="de"/>
        </w:rPr>
        <w:t>zu</w:t>
      </w:r>
      <w:r w:rsidR="00E71EB4">
        <w:rPr>
          <w:sz w:val="24"/>
          <w:szCs w:val="24"/>
          <w:lang w:val="de"/>
        </w:rPr>
        <w:t>füllen</w:t>
      </w:r>
      <w:r>
        <w:rPr>
          <w:sz w:val="24"/>
          <w:szCs w:val="24"/>
          <w:lang w:val="de"/>
        </w:rPr>
        <w:t>.</w:t>
      </w:r>
    </w:p>
    <w:p w14:paraId="2033FCB8" w14:textId="48967454" w:rsidR="000A2E1D" w:rsidRDefault="00AC784A" w:rsidP="001E41AC">
      <w:pPr>
        <w:jc w:val="both"/>
        <w:rPr>
          <w:rFonts w:cstheme="minorHAnsi"/>
          <w:sz w:val="24"/>
          <w:szCs w:val="24"/>
          <w:lang w:val="en-GB"/>
        </w:rPr>
      </w:pPr>
      <w:r>
        <w:rPr>
          <w:noProof/>
        </w:rPr>
        <w:drawing>
          <wp:inline distT="0" distB="0" distL="0" distR="0" wp14:anchorId="4EF9836C" wp14:editId="553395F5">
            <wp:extent cx="5734050" cy="400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4050" cy="4000500"/>
                    </a:xfrm>
                    <a:prstGeom prst="rect">
                      <a:avLst/>
                    </a:prstGeom>
                  </pic:spPr>
                </pic:pic>
              </a:graphicData>
            </a:graphic>
          </wp:inline>
        </w:drawing>
      </w:r>
    </w:p>
    <w:p w14:paraId="577DA5E0" w14:textId="77777777" w:rsidR="0081065D" w:rsidRDefault="0081065D" w:rsidP="42DD1170">
      <w:pPr>
        <w:jc w:val="both"/>
        <w:rPr>
          <w:sz w:val="24"/>
          <w:szCs w:val="24"/>
          <w:u w:val="single"/>
          <w:lang w:val="en-GB"/>
        </w:rPr>
      </w:pPr>
    </w:p>
    <w:p w14:paraId="44240F03" w14:textId="6494FEBC" w:rsidR="42DD1170" w:rsidRDefault="00AC784A" w:rsidP="00D91AD6">
      <w:pPr>
        <w:rPr>
          <w:sz w:val="24"/>
          <w:szCs w:val="24"/>
          <w:u w:val="single"/>
          <w:lang w:val="en-GB"/>
        </w:rPr>
      </w:pPr>
      <w:r>
        <w:rPr>
          <w:sz w:val="24"/>
          <w:szCs w:val="24"/>
          <w:u w:val="single"/>
          <w:lang w:val="en-GB"/>
        </w:rPr>
        <w:br w:type="page"/>
      </w:r>
    </w:p>
    <w:p w14:paraId="49F01078" w14:textId="77777777" w:rsidR="00AC784A" w:rsidRPr="00AC784A" w:rsidRDefault="27DB9022" w:rsidP="42DD1170">
      <w:pPr>
        <w:jc w:val="both"/>
        <w:rPr>
          <w:b/>
          <w:bCs/>
          <w:sz w:val="24"/>
          <w:szCs w:val="24"/>
          <w:lang w:val="de"/>
        </w:rPr>
      </w:pPr>
      <w:r w:rsidRPr="00AC784A">
        <w:rPr>
          <w:b/>
          <w:bCs/>
          <w:sz w:val="24"/>
          <w:szCs w:val="24"/>
          <w:u w:val="single"/>
          <w:lang w:val="de"/>
        </w:rPr>
        <w:lastRenderedPageBreak/>
        <w:t>Schritt 4</w:t>
      </w:r>
      <w:r w:rsidRPr="00AC784A">
        <w:rPr>
          <w:b/>
          <w:bCs/>
          <w:sz w:val="24"/>
          <w:szCs w:val="24"/>
          <w:lang w:val="de"/>
        </w:rPr>
        <w:t xml:space="preserve">: </w:t>
      </w:r>
      <w:r w:rsidR="00302060" w:rsidRPr="00AC784A">
        <w:rPr>
          <w:b/>
          <w:bCs/>
          <w:sz w:val="24"/>
          <w:szCs w:val="24"/>
          <w:lang w:val="de"/>
        </w:rPr>
        <w:t xml:space="preserve">  </w:t>
      </w:r>
    </w:p>
    <w:p w14:paraId="48D03DA0" w14:textId="6BA8E898" w:rsidR="00DF760D" w:rsidRPr="0089394B" w:rsidRDefault="00E71EB4" w:rsidP="42DD1170">
      <w:pPr>
        <w:jc w:val="both"/>
        <w:rPr>
          <w:sz w:val="24"/>
          <w:szCs w:val="24"/>
          <w:lang w:val="de-DE"/>
        </w:rPr>
      </w:pPr>
      <w:r>
        <w:rPr>
          <w:sz w:val="24"/>
          <w:szCs w:val="24"/>
          <w:lang w:val="de"/>
        </w:rPr>
        <w:t xml:space="preserve">Mithilfe </w:t>
      </w:r>
      <w:r w:rsidR="27DB9022" w:rsidRPr="42DD1170">
        <w:rPr>
          <w:sz w:val="24"/>
          <w:szCs w:val="24"/>
          <w:lang w:val="de"/>
        </w:rPr>
        <w:t xml:space="preserve">der ersten </w:t>
      </w:r>
      <w:r>
        <w:rPr>
          <w:sz w:val="24"/>
          <w:szCs w:val="24"/>
          <w:lang w:val="de"/>
        </w:rPr>
        <w:t>Gesamtt</w:t>
      </w:r>
      <w:r w:rsidR="27DB9022" w:rsidRPr="42DD1170">
        <w:rPr>
          <w:sz w:val="24"/>
          <w:szCs w:val="24"/>
          <w:lang w:val="de"/>
        </w:rPr>
        <w:t>abelle</w:t>
      </w:r>
      <w:r>
        <w:rPr>
          <w:sz w:val="24"/>
          <w:szCs w:val="24"/>
          <w:lang w:val="de"/>
        </w:rPr>
        <w:t xml:space="preserve">, prüfen, </w:t>
      </w:r>
      <w:r w:rsidR="27DB9022" w:rsidRPr="42DD1170">
        <w:rPr>
          <w:sz w:val="24"/>
          <w:szCs w:val="24"/>
          <w:lang w:val="de"/>
        </w:rPr>
        <w:t>ob:</w:t>
      </w:r>
    </w:p>
    <w:p w14:paraId="77D90C8C" w14:textId="271B8B5F" w:rsidR="00DF760D" w:rsidRPr="0089394B" w:rsidRDefault="00302060" w:rsidP="001E41AC">
      <w:pPr>
        <w:pStyle w:val="ListParagraph"/>
        <w:numPr>
          <w:ilvl w:val="0"/>
          <w:numId w:val="1"/>
        </w:numPr>
        <w:jc w:val="both"/>
        <w:rPr>
          <w:rFonts w:cstheme="minorHAnsi"/>
          <w:sz w:val="24"/>
          <w:szCs w:val="24"/>
        </w:rPr>
      </w:pPr>
      <w:r>
        <w:rPr>
          <w:sz w:val="24"/>
          <w:szCs w:val="24"/>
          <w:lang w:val="de"/>
        </w:rPr>
        <w:t>d</w:t>
      </w:r>
      <w:r w:rsidR="0081065D">
        <w:rPr>
          <w:sz w:val="24"/>
          <w:szCs w:val="24"/>
          <w:lang w:val="de"/>
        </w:rPr>
        <w:t xml:space="preserve">ie Summen für jedes Teil </w:t>
      </w:r>
      <w:r>
        <w:rPr>
          <w:sz w:val="24"/>
          <w:szCs w:val="24"/>
          <w:lang w:val="de"/>
        </w:rPr>
        <w:t xml:space="preserve">(A und B) korrekt sind, </w:t>
      </w:r>
      <w:r w:rsidR="0081065D">
        <w:rPr>
          <w:sz w:val="24"/>
          <w:szCs w:val="24"/>
          <w:lang w:val="de"/>
        </w:rPr>
        <w:t xml:space="preserve">sowie die Gesamtsumme </w:t>
      </w:r>
      <w:r>
        <w:rPr>
          <w:sz w:val="24"/>
          <w:szCs w:val="24"/>
          <w:lang w:val="de"/>
        </w:rPr>
        <w:t>den Richtlinien entspricht</w:t>
      </w:r>
      <w:r w:rsidR="0081065D">
        <w:rPr>
          <w:sz w:val="24"/>
          <w:szCs w:val="24"/>
          <w:lang w:val="de"/>
        </w:rPr>
        <w:t>.</w:t>
      </w:r>
    </w:p>
    <w:p w14:paraId="5CC34680" w14:textId="1C0F1405" w:rsidR="00DF760D" w:rsidRPr="0089394B" w:rsidRDefault="00302060" w:rsidP="42DD1170">
      <w:pPr>
        <w:pStyle w:val="ListParagraph"/>
        <w:numPr>
          <w:ilvl w:val="0"/>
          <w:numId w:val="1"/>
        </w:numPr>
        <w:jc w:val="both"/>
        <w:rPr>
          <w:sz w:val="24"/>
          <w:szCs w:val="24"/>
        </w:rPr>
      </w:pPr>
      <w:r>
        <w:rPr>
          <w:sz w:val="24"/>
          <w:szCs w:val="24"/>
          <w:lang w:val="de"/>
        </w:rPr>
        <w:t>d</w:t>
      </w:r>
      <w:r w:rsidR="1E7D37BA" w:rsidRPr="42DD1170">
        <w:rPr>
          <w:sz w:val="24"/>
          <w:szCs w:val="24"/>
          <w:lang w:val="de"/>
        </w:rPr>
        <w:t>ie zugewiesenen Punkte mit den Gewichtungen überein</w:t>
      </w:r>
      <w:r>
        <w:rPr>
          <w:sz w:val="24"/>
          <w:szCs w:val="24"/>
          <w:lang w:val="de"/>
        </w:rPr>
        <w:t>stimmen</w:t>
      </w:r>
      <w:r w:rsidR="1E7D37BA" w:rsidRPr="42DD1170">
        <w:rPr>
          <w:sz w:val="24"/>
          <w:szCs w:val="24"/>
          <w:lang w:val="de"/>
        </w:rPr>
        <w:t xml:space="preserve">. Dies ist weniger wichtig </w:t>
      </w:r>
      <w:r>
        <w:rPr>
          <w:sz w:val="24"/>
          <w:szCs w:val="24"/>
          <w:lang w:val="de"/>
        </w:rPr>
        <w:t xml:space="preserve">innerhalb einer Frage, </w:t>
      </w:r>
      <w:r w:rsidR="1E7D37BA" w:rsidRPr="42DD1170">
        <w:rPr>
          <w:sz w:val="24"/>
          <w:szCs w:val="24"/>
          <w:lang w:val="de"/>
        </w:rPr>
        <w:t xml:space="preserve">aber es sollte eine </w:t>
      </w:r>
      <w:r>
        <w:rPr>
          <w:sz w:val="24"/>
          <w:szCs w:val="24"/>
          <w:lang w:val="de"/>
        </w:rPr>
        <w:t xml:space="preserve">sinnvolle </w:t>
      </w:r>
      <w:r w:rsidR="1E7D37BA" w:rsidRPr="42DD1170">
        <w:rPr>
          <w:sz w:val="24"/>
          <w:szCs w:val="24"/>
          <w:lang w:val="de"/>
        </w:rPr>
        <w:t>Streuung der Fähigkeit pro l</w:t>
      </w:r>
      <w:r>
        <w:rPr>
          <w:sz w:val="24"/>
          <w:szCs w:val="24"/>
          <w:lang w:val="de"/>
        </w:rPr>
        <w:t>ä</w:t>
      </w:r>
      <w:r w:rsidR="1E7D37BA" w:rsidRPr="42DD1170">
        <w:rPr>
          <w:sz w:val="24"/>
          <w:szCs w:val="24"/>
          <w:lang w:val="de"/>
        </w:rPr>
        <w:t>nge</w:t>
      </w:r>
      <w:r>
        <w:rPr>
          <w:sz w:val="24"/>
          <w:szCs w:val="24"/>
          <w:lang w:val="de"/>
        </w:rPr>
        <w:t>re</w:t>
      </w:r>
      <w:r w:rsidR="1E7D37BA" w:rsidRPr="42DD1170">
        <w:rPr>
          <w:sz w:val="24"/>
          <w:szCs w:val="24"/>
          <w:lang w:val="de"/>
        </w:rPr>
        <w:t xml:space="preserve"> Frage</w:t>
      </w:r>
      <w:r>
        <w:rPr>
          <w:sz w:val="24"/>
          <w:szCs w:val="24"/>
          <w:lang w:val="de"/>
        </w:rPr>
        <w:t xml:space="preserve"> erfolgen. Die Gewichtung</w:t>
      </w:r>
      <w:r w:rsidR="1E7D37BA" w:rsidRPr="42DD1170">
        <w:rPr>
          <w:sz w:val="24"/>
          <w:szCs w:val="24"/>
          <w:lang w:val="de"/>
        </w:rPr>
        <w:t xml:space="preserve"> ist wichtiger für jeden Teil der Prüfung (Rechner/Nicht-Rechner) und ist entscheidend für die Gesamtprüfung. Es kann also schwierige und einfache Fragen in jedem </w:t>
      </w:r>
      <w:r>
        <w:rPr>
          <w:sz w:val="24"/>
          <w:szCs w:val="24"/>
          <w:lang w:val="de"/>
        </w:rPr>
        <w:t>Fragebogen</w:t>
      </w:r>
      <w:r w:rsidR="1E7D37BA" w:rsidRPr="42DD1170">
        <w:rPr>
          <w:sz w:val="24"/>
          <w:szCs w:val="24"/>
          <w:lang w:val="de"/>
        </w:rPr>
        <w:t xml:space="preserve"> geben, und ein </w:t>
      </w:r>
      <w:r>
        <w:rPr>
          <w:sz w:val="24"/>
          <w:szCs w:val="24"/>
          <w:lang w:val="de"/>
        </w:rPr>
        <w:t xml:space="preserve">Fragebogen </w:t>
      </w:r>
      <w:r w:rsidR="1E7D37BA" w:rsidRPr="42DD1170">
        <w:rPr>
          <w:sz w:val="24"/>
          <w:szCs w:val="24"/>
          <w:lang w:val="de"/>
        </w:rPr>
        <w:t>kann etwas mehr oder weniger einfach sein als d</w:t>
      </w:r>
      <w:r w:rsidR="00D91AD6">
        <w:rPr>
          <w:sz w:val="24"/>
          <w:szCs w:val="24"/>
          <w:lang w:val="de"/>
        </w:rPr>
        <w:t>er</w:t>
      </w:r>
      <w:r w:rsidR="1E7D37BA" w:rsidRPr="42DD1170">
        <w:rPr>
          <w:sz w:val="24"/>
          <w:szCs w:val="24"/>
          <w:lang w:val="de"/>
        </w:rPr>
        <w:t xml:space="preserve"> andere, aber die Gesamtbilanz beider </w:t>
      </w:r>
      <w:r>
        <w:rPr>
          <w:sz w:val="24"/>
          <w:szCs w:val="24"/>
          <w:lang w:val="de"/>
        </w:rPr>
        <w:t>Frageb</w:t>
      </w:r>
      <w:r w:rsidR="00D91AD6">
        <w:rPr>
          <w:sz w:val="24"/>
          <w:szCs w:val="24"/>
          <w:lang w:val="de"/>
        </w:rPr>
        <w:t>ö</w:t>
      </w:r>
      <w:r>
        <w:rPr>
          <w:sz w:val="24"/>
          <w:szCs w:val="24"/>
          <w:lang w:val="de"/>
        </w:rPr>
        <w:t>gen</w:t>
      </w:r>
      <w:r w:rsidR="1E7D37BA" w:rsidRPr="42DD1170">
        <w:rPr>
          <w:sz w:val="24"/>
          <w:szCs w:val="24"/>
          <w:lang w:val="de"/>
        </w:rPr>
        <w:t xml:space="preserve"> muss den Gewichtungen entsprechen. </w:t>
      </w:r>
      <w:r>
        <w:rPr>
          <w:sz w:val="24"/>
          <w:szCs w:val="24"/>
          <w:lang w:val="de"/>
        </w:rPr>
        <w:t xml:space="preserve">Es gilt die </w:t>
      </w:r>
      <w:r w:rsidR="1E7D37BA" w:rsidRPr="42DD1170">
        <w:rPr>
          <w:sz w:val="24"/>
          <w:szCs w:val="24"/>
          <w:lang w:val="de"/>
        </w:rPr>
        <w:t xml:space="preserve">Fragen </w:t>
      </w:r>
      <w:r>
        <w:rPr>
          <w:sz w:val="24"/>
          <w:szCs w:val="24"/>
          <w:lang w:val="de"/>
        </w:rPr>
        <w:t xml:space="preserve">so </w:t>
      </w:r>
      <w:r w:rsidR="1E7D37BA" w:rsidRPr="42DD1170">
        <w:rPr>
          <w:sz w:val="24"/>
          <w:szCs w:val="24"/>
          <w:lang w:val="de"/>
        </w:rPr>
        <w:t>an</w:t>
      </w:r>
      <w:r>
        <w:rPr>
          <w:sz w:val="24"/>
          <w:szCs w:val="24"/>
          <w:lang w:val="de"/>
        </w:rPr>
        <w:t>zupassen</w:t>
      </w:r>
      <w:r w:rsidR="1E7D37BA" w:rsidRPr="42DD1170">
        <w:rPr>
          <w:sz w:val="24"/>
          <w:szCs w:val="24"/>
          <w:lang w:val="de"/>
        </w:rPr>
        <w:t xml:space="preserve">, </w:t>
      </w:r>
      <w:r>
        <w:rPr>
          <w:sz w:val="24"/>
          <w:szCs w:val="24"/>
          <w:lang w:val="de"/>
        </w:rPr>
        <w:t xml:space="preserve">dass </w:t>
      </w:r>
      <w:r w:rsidR="1E7D37BA" w:rsidRPr="42DD1170">
        <w:rPr>
          <w:sz w:val="24"/>
          <w:szCs w:val="24"/>
          <w:lang w:val="de"/>
        </w:rPr>
        <w:t>dieses Gleichgewicht erreicht ist.</w:t>
      </w:r>
    </w:p>
    <w:p w14:paraId="063CAC2D" w14:textId="77777777" w:rsidR="00D91AD6" w:rsidRPr="00D91AD6" w:rsidRDefault="005E3912" w:rsidP="14C33282">
      <w:pPr>
        <w:jc w:val="both"/>
        <w:rPr>
          <w:b/>
          <w:bCs/>
          <w:sz w:val="24"/>
          <w:szCs w:val="24"/>
          <w:lang w:val="de"/>
        </w:rPr>
      </w:pPr>
      <w:r w:rsidRPr="00D91AD6">
        <w:rPr>
          <w:b/>
          <w:bCs/>
          <w:sz w:val="24"/>
          <w:szCs w:val="24"/>
          <w:u w:val="single"/>
          <w:lang w:val="de"/>
        </w:rPr>
        <w:t>Schritt 5</w:t>
      </w:r>
      <w:r w:rsidRPr="00D91AD6">
        <w:rPr>
          <w:b/>
          <w:bCs/>
          <w:sz w:val="24"/>
          <w:szCs w:val="24"/>
          <w:lang w:val="de"/>
        </w:rPr>
        <w:t xml:space="preserve">: </w:t>
      </w:r>
    </w:p>
    <w:p w14:paraId="10C2FB2E" w14:textId="097FC888" w:rsidR="005E3912" w:rsidRPr="0089394B" w:rsidRDefault="005E3912" w:rsidP="14C33282">
      <w:pPr>
        <w:jc w:val="both"/>
        <w:rPr>
          <w:sz w:val="24"/>
          <w:szCs w:val="24"/>
          <w:lang w:val="de-DE"/>
        </w:rPr>
      </w:pPr>
      <w:r w:rsidRPr="14C33282">
        <w:rPr>
          <w:sz w:val="24"/>
          <w:szCs w:val="24"/>
          <w:lang w:val="de"/>
        </w:rPr>
        <w:t>Überprüfen, ob eine geeignete Vielfalt von Lernzielen erreicht wurde - das heißt</w:t>
      </w:r>
      <w:r w:rsidR="00302060">
        <w:rPr>
          <w:sz w:val="24"/>
          <w:szCs w:val="24"/>
          <w:lang w:val="de"/>
        </w:rPr>
        <w:t xml:space="preserve"> auch</w:t>
      </w:r>
      <w:r w:rsidRPr="14C33282">
        <w:rPr>
          <w:sz w:val="24"/>
          <w:szCs w:val="24"/>
          <w:lang w:val="de"/>
        </w:rPr>
        <w:t xml:space="preserve">, </w:t>
      </w:r>
      <w:r w:rsidR="00302060">
        <w:rPr>
          <w:sz w:val="24"/>
          <w:szCs w:val="24"/>
          <w:lang w:val="de"/>
        </w:rPr>
        <w:t xml:space="preserve">dass </w:t>
      </w:r>
      <w:r w:rsidRPr="14C33282">
        <w:rPr>
          <w:sz w:val="24"/>
          <w:szCs w:val="24"/>
          <w:lang w:val="de"/>
        </w:rPr>
        <w:t>es keine wiederholte Bewertung des gleichen Themas</w:t>
      </w:r>
      <w:r w:rsidR="00302060">
        <w:rPr>
          <w:sz w:val="24"/>
          <w:szCs w:val="24"/>
          <w:lang w:val="de"/>
        </w:rPr>
        <w:t xml:space="preserve"> gibt</w:t>
      </w:r>
      <w:r w:rsidRPr="14C33282">
        <w:rPr>
          <w:sz w:val="24"/>
          <w:szCs w:val="24"/>
          <w:lang w:val="de"/>
        </w:rPr>
        <w:t>.</w:t>
      </w:r>
    </w:p>
    <w:p w14:paraId="49F43CF3" w14:textId="7DD24937" w:rsidR="005E3912" w:rsidRPr="00D91AD6" w:rsidRDefault="005E3912" w:rsidP="14C33282">
      <w:pPr>
        <w:jc w:val="both"/>
        <w:rPr>
          <w:sz w:val="16"/>
          <w:szCs w:val="16"/>
          <w:lang w:val="de-DE"/>
        </w:rPr>
      </w:pPr>
    </w:p>
    <w:p w14:paraId="28F57E88" w14:textId="718A99BC" w:rsidR="00020393" w:rsidRDefault="00020393" w:rsidP="00020393">
      <w:pPr>
        <w:pStyle w:val="Heading2"/>
        <w:rPr>
          <w:lang w:val="de"/>
        </w:rPr>
      </w:pPr>
      <w:r>
        <w:rPr>
          <w:lang w:val="de"/>
        </w:rPr>
        <w:t>Die aktuelle Situation</w:t>
      </w:r>
    </w:p>
    <w:p w14:paraId="6D38A89F" w14:textId="77777777" w:rsidR="00020393" w:rsidRPr="00020393" w:rsidRDefault="00020393" w:rsidP="00020393">
      <w:pPr>
        <w:rPr>
          <w:sz w:val="4"/>
          <w:szCs w:val="4"/>
          <w:lang w:val="de"/>
        </w:rPr>
      </w:pPr>
    </w:p>
    <w:p w14:paraId="5AD18F6E" w14:textId="523DD3DC" w:rsidR="7367EA44" w:rsidRPr="0089394B" w:rsidRDefault="00D91AD6" w:rsidP="00302060">
      <w:pPr>
        <w:spacing w:line="276" w:lineRule="auto"/>
        <w:jc w:val="both"/>
        <w:rPr>
          <w:rFonts w:eastAsiaTheme="minorEastAsia"/>
          <w:sz w:val="24"/>
          <w:szCs w:val="24"/>
          <w:lang w:val="de-DE"/>
        </w:rPr>
      </w:pPr>
      <w:r>
        <w:rPr>
          <w:sz w:val="24"/>
          <w:szCs w:val="24"/>
          <w:lang w:val="de"/>
        </w:rPr>
        <w:t>D</w:t>
      </w:r>
      <w:r w:rsidRPr="14C33282">
        <w:rPr>
          <w:sz w:val="24"/>
          <w:szCs w:val="24"/>
          <w:lang w:val="de"/>
        </w:rPr>
        <w:t>a d</w:t>
      </w:r>
      <w:r>
        <w:rPr>
          <w:sz w:val="24"/>
          <w:szCs w:val="24"/>
          <w:lang w:val="de"/>
        </w:rPr>
        <w:t xml:space="preserve">as neue Notensystem </w:t>
      </w:r>
      <w:r w:rsidRPr="14C33282">
        <w:rPr>
          <w:sz w:val="24"/>
          <w:szCs w:val="24"/>
          <w:lang w:val="de"/>
        </w:rPr>
        <w:t xml:space="preserve">vor dem Übergang zum neuen Mathematik-Lehrplan </w:t>
      </w:r>
      <w:r>
        <w:rPr>
          <w:sz w:val="24"/>
          <w:szCs w:val="24"/>
          <w:lang w:val="de"/>
        </w:rPr>
        <w:t xml:space="preserve">erfolgt,  hat </w:t>
      </w:r>
      <w:r w:rsidR="7367EA44" w:rsidRPr="14C33282">
        <w:rPr>
          <w:sz w:val="24"/>
          <w:szCs w:val="24"/>
          <w:lang w:val="de"/>
        </w:rPr>
        <w:t xml:space="preserve">die Arbeitsgruppe die </w:t>
      </w:r>
      <w:r w:rsidR="00302060">
        <w:rPr>
          <w:sz w:val="24"/>
          <w:szCs w:val="24"/>
          <w:lang w:val="de"/>
        </w:rPr>
        <w:t>schriftlichen Fragen aus dem Abitur</w:t>
      </w:r>
      <w:r w:rsidR="7367EA44" w:rsidRPr="14C33282">
        <w:rPr>
          <w:sz w:val="24"/>
          <w:szCs w:val="24"/>
          <w:lang w:val="de"/>
        </w:rPr>
        <w:t xml:space="preserve"> 2019 </w:t>
      </w:r>
      <w:r w:rsidR="00302060">
        <w:rPr>
          <w:sz w:val="24"/>
          <w:szCs w:val="24"/>
          <w:lang w:val="de"/>
        </w:rPr>
        <w:t xml:space="preserve">MATH 3P </w:t>
      </w:r>
      <w:r w:rsidR="7367EA44" w:rsidRPr="14C33282">
        <w:rPr>
          <w:sz w:val="24"/>
          <w:szCs w:val="24"/>
          <w:lang w:val="de"/>
        </w:rPr>
        <w:t>als Beispiel verwendet, um einen vertrauten Bezugspunkt zu liefern, der den Lehrplan und die Struktur widerspiegelt, die in den kommenden Jahren</w:t>
      </w:r>
      <w:r w:rsidR="00C66115">
        <w:rPr>
          <w:sz w:val="24"/>
          <w:szCs w:val="24"/>
          <w:lang w:val="de"/>
        </w:rPr>
        <w:t xml:space="preserve"> im</w:t>
      </w:r>
      <w:r w:rsidR="7367EA44" w:rsidRPr="14C33282">
        <w:rPr>
          <w:sz w:val="24"/>
          <w:szCs w:val="24"/>
          <w:lang w:val="de"/>
        </w:rPr>
        <w:t xml:space="preserve"> </w:t>
      </w:r>
      <w:r w:rsidR="00C66115">
        <w:rPr>
          <w:sz w:val="24"/>
          <w:szCs w:val="24"/>
          <w:lang w:val="de"/>
        </w:rPr>
        <w:t>Abitur</w:t>
      </w:r>
      <w:r w:rsidR="00C66115" w:rsidRPr="14C33282">
        <w:rPr>
          <w:sz w:val="24"/>
          <w:szCs w:val="24"/>
          <w:lang w:val="de"/>
        </w:rPr>
        <w:t xml:space="preserve">-Zyklus </w:t>
      </w:r>
      <w:r w:rsidR="7367EA44" w:rsidRPr="14C33282">
        <w:rPr>
          <w:sz w:val="24"/>
          <w:szCs w:val="24"/>
          <w:lang w:val="de"/>
        </w:rPr>
        <w:t>verwendet werden. Um jedoch die in diesem Dokument beschriebenen Zielgewichtungen der N</w:t>
      </w:r>
      <w:r w:rsidR="00C66115">
        <w:rPr>
          <w:sz w:val="24"/>
          <w:szCs w:val="24"/>
          <w:lang w:val="de"/>
        </w:rPr>
        <w:t xml:space="preserve">otengebung </w:t>
      </w:r>
      <w:r w:rsidR="7367EA44" w:rsidRPr="14C33282">
        <w:rPr>
          <w:sz w:val="24"/>
          <w:szCs w:val="24"/>
          <w:lang w:val="de"/>
        </w:rPr>
        <w:t xml:space="preserve">zu modellieren, wurde mehr Gewicht </w:t>
      </w:r>
      <w:r w:rsidR="0094178A">
        <w:rPr>
          <w:sz w:val="24"/>
          <w:szCs w:val="24"/>
          <w:lang w:val="de"/>
        </w:rPr>
        <w:t>auf</w:t>
      </w:r>
      <w:r w:rsidR="0094178A" w:rsidRPr="14C33282">
        <w:rPr>
          <w:sz w:val="24"/>
          <w:szCs w:val="24"/>
          <w:lang w:val="de"/>
        </w:rPr>
        <w:t xml:space="preserve"> die Problemlösung und </w:t>
      </w:r>
      <w:r w:rsidR="0094178A">
        <w:rPr>
          <w:sz w:val="24"/>
          <w:szCs w:val="24"/>
          <w:lang w:val="de"/>
        </w:rPr>
        <w:t xml:space="preserve">die </w:t>
      </w:r>
      <w:r w:rsidR="0094178A" w:rsidRPr="14C33282">
        <w:rPr>
          <w:sz w:val="24"/>
          <w:szCs w:val="24"/>
          <w:lang w:val="de"/>
        </w:rPr>
        <w:t xml:space="preserve">Interpretation </w:t>
      </w:r>
      <w:r w:rsidR="0094178A">
        <w:rPr>
          <w:sz w:val="24"/>
          <w:szCs w:val="24"/>
          <w:lang w:val="de"/>
        </w:rPr>
        <w:t xml:space="preserve">gelegt, </w:t>
      </w:r>
      <w:r w:rsidR="7367EA44" w:rsidRPr="14C33282">
        <w:rPr>
          <w:sz w:val="24"/>
          <w:szCs w:val="24"/>
          <w:lang w:val="de"/>
        </w:rPr>
        <w:t xml:space="preserve">als </w:t>
      </w:r>
      <w:r w:rsidR="00C66115">
        <w:rPr>
          <w:sz w:val="24"/>
          <w:szCs w:val="24"/>
          <w:lang w:val="de"/>
        </w:rPr>
        <w:t xml:space="preserve">dies beim Abitur </w:t>
      </w:r>
      <w:r w:rsidR="7367EA44" w:rsidRPr="14C33282">
        <w:rPr>
          <w:sz w:val="24"/>
          <w:szCs w:val="24"/>
          <w:lang w:val="de"/>
        </w:rPr>
        <w:t xml:space="preserve">2019 </w:t>
      </w:r>
      <w:r w:rsidR="00C66115">
        <w:rPr>
          <w:sz w:val="24"/>
          <w:szCs w:val="24"/>
          <w:lang w:val="de"/>
        </w:rPr>
        <w:t>der Fall war</w:t>
      </w:r>
      <w:r w:rsidR="7367EA44" w:rsidRPr="14C33282">
        <w:rPr>
          <w:sz w:val="24"/>
          <w:szCs w:val="24"/>
          <w:lang w:val="de"/>
        </w:rPr>
        <w:t xml:space="preserve">. Es wird erwartet, dass die in diesem Dokument beschriebene Gewichtung der Kompetenzen in den </w:t>
      </w:r>
      <w:r w:rsidR="0094178A">
        <w:rPr>
          <w:sz w:val="24"/>
          <w:szCs w:val="24"/>
          <w:lang w:val="de"/>
        </w:rPr>
        <w:t>Abitur-Fragebögen</w:t>
      </w:r>
      <w:r w:rsidR="7367EA44" w:rsidRPr="14C33282">
        <w:rPr>
          <w:sz w:val="24"/>
          <w:szCs w:val="24"/>
          <w:lang w:val="de"/>
        </w:rPr>
        <w:t xml:space="preserve"> 202</w:t>
      </w:r>
      <w:r>
        <w:rPr>
          <w:sz w:val="24"/>
          <w:szCs w:val="24"/>
          <w:lang w:val="de"/>
        </w:rPr>
        <w:t>1</w:t>
      </w:r>
      <w:r w:rsidR="7367EA44" w:rsidRPr="14C33282">
        <w:rPr>
          <w:sz w:val="24"/>
          <w:szCs w:val="24"/>
          <w:lang w:val="de"/>
        </w:rPr>
        <w:t xml:space="preserve"> genauer zum Ausdruck kommt.</w:t>
      </w:r>
    </w:p>
    <w:p w14:paraId="04792F49" w14:textId="0DBE845B" w:rsidR="61D10A97" w:rsidRPr="0089394B" w:rsidRDefault="61D10A97" w:rsidP="00302060">
      <w:pPr>
        <w:jc w:val="both"/>
        <w:rPr>
          <w:rFonts w:ascii="Calibri" w:eastAsia="Calibri" w:hAnsi="Calibri" w:cs="Calibri"/>
          <w:sz w:val="24"/>
          <w:szCs w:val="24"/>
          <w:lang w:val="de-DE"/>
        </w:rPr>
      </w:pPr>
      <w:r w:rsidRPr="14C33282">
        <w:rPr>
          <w:sz w:val="24"/>
          <w:szCs w:val="24"/>
          <w:lang w:val="de"/>
        </w:rPr>
        <w:t xml:space="preserve">Da der oben dargelegte Ansatz auf den Grundsätzen beruht, die in den Leitlinien für das </w:t>
      </w:r>
      <w:r w:rsidR="00D91AD6">
        <w:rPr>
          <w:sz w:val="24"/>
          <w:szCs w:val="24"/>
          <w:lang w:val="de"/>
        </w:rPr>
        <w:t xml:space="preserve">Bewertungssystem an </w:t>
      </w:r>
      <w:r w:rsidRPr="14C33282">
        <w:rPr>
          <w:sz w:val="24"/>
          <w:szCs w:val="24"/>
          <w:lang w:val="de"/>
        </w:rPr>
        <w:t>de</w:t>
      </w:r>
      <w:r w:rsidR="00D91AD6">
        <w:rPr>
          <w:sz w:val="24"/>
          <w:szCs w:val="24"/>
          <w:lang w:val="de"/>
        </w:rPr>
        <w:t>n</w:t>
      </w:r>
      <w:r w:rsidRPr="14C33282">
        <w:rPr>
          <w:sz w:val="24"/>
          <w:szCs w:val="24"/>
          <w:lang w:val="de"/>
        </w:rPr>
        <w:t xml:space="preserve"> europäischen Schulen dargelegt sind, ist er über S6 und S7 hinaus anwendbar.</w:t>
      </w:r>
    </w:p>
    <w:p w14:paraId="57803ACE" w14:textId="21FA193D" w:rsidR="00020393" w:rsidRDefault="00020393" w:rsidP="00020393">
      <w:pPr>
        <w:pStyle w:val="Heading2"/>
        <w:rPr>
          <w:lang w:val="de"/>
        </w:rPr>
      </w:pPr>
      <w:r>
        <w:rPr>
          <w:lang w:val="de"/>
        </w:rPr>
        <w:t>D</w:t>
      </w:r>
      <w:r w:rsidRPr="14C33282">
        <w:rPr>
          <w:lang w:val="de"/>
        </w:rPr>
        <w:t>ie S5</w:t>
      </w:r>
      <w:r>
        <w:rPr>
          <w:lang w:val="de"/>
        </w:rPr>
        <w:t>-</w:t>
      </w:r>
      <w:r w:rsidRPr="14C33282">
        <w:rPr>
          <w:lang w:val="de"/>
        </w:rPr>
        <w:t>harmonisierten Prüfungen</w:t>
      </w:r>
    </w:p>
    <w:p w14:paraId="12A7036B" w14:textId="77777777" w:rsidR="00020393" w:rsidRPr="00020393" w:rsidRDefault="00020393" w:rsidP="00020393">
      <w:pPr>
        <w:rPr>
          <w:sz w:val="8"/>
          <w:szCs w:val="8"/>
          <w:lang w:val="de"/>
        </w:rPr>
      </w:pPr>
    </w:p>
    <w:p w14:paraId="6F6E3FE4" w14:textId="34680970" w:rsidR="61D10A97" w:rsidRPr="0089394B" w:rsidRDefault="00020393" w:rsidP="00302060">
      <w:pPr>
        <w:jc w:val="both"/>
        <w:rPr>
          <w:rFonts w:ascii="Calibri" w:eastAsia="Calibri" w:hAnsi="Calibri" w:cs="Calibri"/>
          <w:sz w:val="24"/>
          <w:szCs w:val="24"/>
          <w:lang w:val="de-DE"/>
        </w:rPr>
      </w:pPr>
      <w:r>
        <w:rPr>
          <w:sz w:val="24"/>
          <w:szCs w:val="24"/>
          <w:lang w:val="de"/>
        </w:rPr>
        <w:t>D</w:t>
      </w:r>
      <w:r w:rsidR="61D10A97" w:rsidRPr="14C33282">
        <w:rPr>
          <w:sz w:val="24"/>
          <w:szCs w:val="24"/>
          <w:lang w:val="de"/>
        </w:rPr>
        <w:t xml:space="preserve">ie wichtigsten </w:t>
      </w:r>
      <w:r w:rsidR="00D91AD6" w:rsidRPr="14C33282">
        <w:rPr>
          <w:sz w:val="24"/>
          <w:szCs w:val="24"/>
          <w:lang w:val="de"/>
        </w:rPr>
        <w:t>Ideen,</w:t>
      </w:r>
      <w:r w:rsidR="61D10A97" w:rsidRPr="14C33282">
        <w:rPr>
          <w:sz w:val="24"/>
          <w:szCs w:val="24"/>
          <w:lang w:val="de"/>
        </w:rPr>
        <w:t xml:space="preserve"> </w:t>
      </w:r>
      <w:r w:rsidR="0094178A">
        <w:rPr>
          <w:sz w:val="24"/>
          <w:szCs w:val="24"/>
          <w:lang w:val="de"/>
        </w:rPr>
        <w:t xml:space="preserve">die </w:t>
      </w:r>
      <w:r w:rsidR="61D10A97" w:rsidRPr="14C33282">
        <w:rPr>
          <w:sz w:val="24"/>
          <w:szCs w:val="24"/>
          <w:lang w:val="de"/>
        </w:rPr>
        <w:t>in diesem Papier entwickelt</w:t>
      </w:r>
      <w:r w:rsidR="0094178A">
        <w:rPr>
          <w:sz w:val="24"/>
          <w:szCs w:val="24"/>
          <w:lang w:val="de"/>
        </w:rPr>
        <w:t xml:space="preserve"> sind </w:t>
      </w:r>
      <w:r>
        <w:rPr>
          <w:sz w:val="24"/>
          <w:szCs w:val="24"/>
          <w:lang w:val="de"/>
        </w:rPr>
        <w:t>-</w:t>
      </w:r>
      <w:r w:rsidR="0094178A">
        <w:rPr>
          <w:sz w:val="24"/>
          <w:szCs w:val="24"/>
          <w:lang w:val="de"/>
        </w:rPr>
        <w:t>Test Kompetenz</w:t>
      </w:r>
      <w:r w:rsidR="61D10A97" w:rsidRPr="14C33282">
        <w:rPr>
          <w:sz w:val="24"/>
          <w:szCs w:val="24"/>
          <w:lang w:val="de"/>
        </w:rPr>
        <w:t>matrix und Bewertung</w:t>
      </w:r>
      <w:r>
        <w:rPr>
          <w:sz w:val="24"/>
          <w:szCs w:val="24"/>
          <w:lang w:val="de"/>
        </w:rPr>
        <w:t>-</w:t>
      </w:r>
      <w:r w:rsidR="0094178A">
        <w:rPr>
          <w:sz w:val="24"/>
          <w:szCs w:val="24"/>
          <w:lang w:val="de"/>
        </w:rPr>
        <w:t xml:space="preserve"> </w:t>
      </w:r>
      <w:r>
        <w:rPr>
          <w:sz w:val="24"/>
          <w:szCs w:val="24"/>
          <w:lang w:val="de"/>
        </w:rPr>
        <w:t xml:space="preserve"> können </w:t>
      </w:r>
      <w:r w:rsidR="61D10A97" w:rsidRPr="14C33282">
        <w:rPr>
          <w:sz w:val="24"/>
          <w:szCs w:val="24"/>
          <w:lang w:val="de"/>
        </w:rPr>
        <w:t>leicht in die S5</w:t>
      </w:r>
      <w:r w:rsidR="0094178A">
        <w:rPr>
          <w:sz w:val="24"/>
          <w:szCs w:val="24"/>
          <w:lang w:val="de"/>
        </w:rPr>
        <w:t>-</w:t>
      </w:r>
      <w:r w:rsidR="61D10A97" w:rsidRPr="14C33282">
        <w:rPr>
          <w:sz w:val="24"/>
          <w:szCs w:val="24"/>
          <w:lang w:val="de"/>
        </w:rPr>
        <w:t xml:space="preserve">harmonisierten Prüfungen </w:t>
      </w:r>
      <w:r w:rsidR="0094178A">
        <w:rPr>
          <w:sz w:val="24"/>
          <w:szCs w:val="24"/>
          <w:lang w:val="de"/>
        </w:rPr>
        <w:t>übernommen werden</w:t>
      </w:r>
      <w:r w:rsidR="61D10A97" w:rsidRPr="14C33282">
        <w:rPr>
          <w:sz w:val="24"/>
          <w:szCs w:val="24"/>
          <w:lang w:val="de"/>
        </w:rPr>
        <w:t>.</w:t>
      </w:r>
    </w:p>
    <w:p w14:paraId="559141C0" w14:textId="314E6ECF" w:rsidR="00D91AD6" w:rsidRDefault="00D91AD6" w:rsidP="00D91AD6">
      <w:pPr>
        <w:spacing w:line="360" w:lineRule="auto"/>
        <w:jc w:val="both"/>
        <w:rPr>
          <w:sz w:val="24"/>
          <w:szCs w:val="24"/>
          <w:lang w:val="de"/>
        </w:rPr>
      </w:pPr>
      <w:r w:rsidRPr="00D91AD6">
        <w:rPr>
          <w:sz w:val="24"/>
          <w:szCs w:val="24"/>
          <w:lang w:val="de"/>
        </w:rPr>
        <w:t xml:space="preserve">Insbesondere sollten die globalen Prozentsätze der Kompetenzklassen wie folgt sein: </w:t>
      </w:r>
    </w:p>
    <w:p w14:paraId="143B23A1" w14:textId="77777777" w:rsidR="00D91AD6" w:rsidRDefault="00D91AD6" w:rsidP="00D91AD6">
      <w:pPr>
        <w:spacing w:after="0" w:line="360" w:lineRule="auto"/>
        <w:jc w:val="both"/>
        <w:rPr>
          <w:sz w:val="24"/>
          <w:szCs w:val="24"/>
          <w:lang w:val="de"/>
        </w:rPr>
      </w:pPr>
      <w:r w:rsidRPr="00D91AD6">
        <w:rPr>
          <w:b/>
          <w:bCs/>
          <w:sz w:val="24"/>
          <w:szCs w:val="24"/>
          <w:lang w:val="de"/>
        </w:rPr>
        <w:t>S5 P4:</w:t>
      </w:r>
      <w:r w:rsidRPr="00D91AD6">
        <w:rPr>
          <w:sz w:val="24"/>
          <w:szCs w:val="24"/>
          <w:lang w:val="de"/>
        </w:rPr>
        <w:t xml:space="preserve"> </w:t>
      </w:r>
    </w:p>
    <w:p w14:paraId="067123A0" w14:textId="77777777" w:rsidR="00D91AD6" w:rsidRDefault="00D91AD6" w:rsidP="00020393">
      <w:pPr>
        <w:spacing w:after="0" w:line="240" w:lineRule="auto"/>
        <w:rPr>
          <w:sz w:val="24"/>
          <w:szCs w:val="24"/>
          <w:lang w:val="de"/>
        </w:rPr>
      </w:pPr>
      <w:r w:rsidRPr="00D91AD6">
        <w:rPr>
          <w:sz w:val="24"/>
          <w:szCs w:val="24"/>
          <w:lang w:val="de"/>
        </w:rPr>
        <w:t xml:space="preserve">Wissen und Verständnis 30%, </w:t>
      </w:r>
      <w:r>
        <w:rPr>
          <w:sz w:val="24"/>
          <w:szCs w:val="24"/>
          <w:lang w:val="de"/>
        </w:rPr>
        <w:t>Methoden</w:t>
      </w:r>
      <w:r w:rsidRPr="00D91AD6">
        <w:rPr>
          <w:sz w:val="24"/>
          <w:szCs w:val="24"/>
          <w:lang w:val="de"/>
        </w:rPr>
        <w:t xml:space="preserve"> 45%, Problemlös</w:t>
      </w:r>
      <w:r>
        <w:rPr>
          <w:sz w:val="24"/>
          <w:szCs w:val="24"/>
          <w:lang w:val="de"/>
        </w:rPr>
        <w:t>en</w:t>
      </w:r>
      <w:r w:rsidRPr="00D91AD6">
        <w:rPr>
          <w:sz w:val="24"/>
          <w:szCs w:val="24"/>
          <w:lang w:val="de"/>
        </w:rPr>
        <w:t xml:space="preserve"> 20%</w:t>
      </w:r>
      <w:r>
        <w:rPr>
          <w:sz w:val="24"/>
          <w:szCs w:val="24"/>
          <w:lang w:val="de"/>
        </w:rPr>
        <w:t>,</w:t>
      </w:r>
      <w:r w:rsidRPr="00D91AD6">
        <w:rPr>
          <w:sz w:val="24"/>
          <w:szCs w:val="24"/>
          <w:lang w:val="de"/>
        </w:rPr>
        <w:t xml:space="preserve"> Interpretation und </w:t>
      </w:r>
    </w:p>
    <w:p w14:paraId="4FD27A31" w14:textId="2BECCF8F" w:rsidR="00D91AD6" w:rsidRDefault="00D91AD6" w:rsidP="00020393">
      <w:pPr>
        <w:spacing w:after="0" w:line="240" w:lineRule="auto"/>
        <w:rPr>
          <w:sz w:val="24"/>
          <w:szCs w:val="24"/>
          <w:lang w:val="de"/>
        </w:rPr>
      </w:pPr>
      <w:r w:rsidRPr="00D91AD6">
        <w:rPr>
          <w:sz w:val="24"/>
          <w:szCs w:val="24"/>
          <w:lang w:val="de"/>
        </w:rPr>
        <w:t xml:space="preserve">Verknüpfung 5%. </w:t>
      </w:r>
    </w:p>
    <w:p w14:paraId="36E35E2B" w14:textId="77777777" w:rsidR="00D91AD6" w:rsidRPr="00020393" w:rsidRDefault="00D91AD6" w:rsidP="00D91AD6">
      <w:pPr>
        <w:spacing w:line="240" w:lineRule="auto"/>
        <w:rPr>
          <w:sz w:val="8"/>
          <w:szCs w:val="8"/>
          <w:lang w:val="de"/>
        </w:rPr>
      </w:pPr>
    </w:p>
    <w:p w14:paraId="61BB153E" w14:textId="77777777" w:rsidR="00D91AD6" w:rsidRDefault="00D91AD6" w:rsidP="00D91AD6">
      <w:pPr>
        <w:spacing w:after="0" w:line="360" w:lineRule="auto"/>
        <w:jc w:val="both"/>
        <w:rPr>
          <w:sz w:val="24"/>
          <w:szCs w:val="24"/>
          <w:lang w:val="de"/>
        </w:rPr>
      </w:pPr>
      <w:r w:rsidRPr="00D91AD6">
        <w:rPr>
          <w:b/>
          <w:bCs/>
          <w:sz w:val="24"/>
          <w:szCs w:val="24"/>
          <w:lang w:val="de"/>
        </w:rPr>
        <w:t>S5 P6:</w:t>
      </w:r>
      <w:r w:rsidRPr="00D91AD6">
        <w:rPr>
          <w:sz w:val="24"/>
          <w:szCs w:val="24"/>
          <w:lang w:val="de"/>
        </w:rPr>
        <w:t xml:space="preserve"> </w:t>
      </w:r>
    </w:p>
    <w:p w14:paraId="239DE199" w14:textId="77777777" w:rsidR="00D91AD6" w:rsidRDefault="00D91AD6" w:rsidP="00020393">
      <w:pPr>
        <w:spacing w:after="0" w:line="240" w:lineRule="auto"/>
        <w:jc w:val="both"/>
        <w:rPr>
          <w:sz w:val="24"/>
          <w:szCs w:val="24"/>
          <w:lang w:val="de"/>
        </w:rPr>
      </w:pPr>
      <w:r w:rsidRPr="00D91AD6">
        <w:rPr>
          <w:sz w:val="24"/>
          <w:szCs w:val="24"/>
          <w:lang w:val="de"/>
        </w:rPr>
        <w:t xml:space="preserve">Wissen und Verständnis 25%, </w:t>
      </w:r>
      <w:r>
        <w:rPr>
          <w:sz w:val="24"/>
          <w:szCs w:val="24"/>
          <w:lang w:val="de"/>
        </w:rPr>
        <w:t>Methoden</w:t>
      </w:r>
      <w:r w:rsidRPr="00D91AD6">
        <w:rPr>
          <w:sz w:val="24"/>
          <w:szCs w:val="24"/>
          <w:lang w:val="de"/>
        </w:rPr>
        <w:t xml:space="preserve"> 40%, Problemlös</w:t>
      </w:r>
      <w:r>
        <w:rPr>
          <w:sz w:val="24"/>
          <w:szCs w:val="24"/>
          <w:lang w:val="de"/>
        </w:rPr>
        <w:t>en</w:t>
      </w:r>
      <w:r w:rsidRPr="00D91AD6">
        <w:rPr>
          <w:sz w:val="24"/>
          <w:szCs w:val="24"/>
          <w:lang w:val="de"/>
        </w:rPr>
        <w:t xml:space="preserve"> 30%</w:t>
      </w:r>
      <w:r>
        <w:rPr>
          <w:sz w:val="24"/>
          <w:szCs w:val="24"/>
          <w:lang w:val="de"/>
        </w:rPr>
        <w:t xml:space="preserve">, </w:t>
      </w:r>
      <w:r w:rsidRPr="00D91AD6">
        <w:rPr>
          <w:sz w:val="24"/>
          <w:szCs w:val="24"/>
          <w:lang w:val="de"/>
        </w:rPr>
        <w:t xml:space="preserve">Interpretation und </w:t>
      </w:r>
    </w:p>
    <w:p w14:paraId="29323202" w14:textId="77777777" w:rsidR="00D91AD6" w:rsidRDefault="00D91AD6" w:rsidP="00020393">
      <w:pPr>
        <w:spacing w:after="0" w:line="240" w:lineRule="auto"/>
        <w:jc w:val="both"/>
        <w:rPr>
          <w:sz w:val="24"/>
          <w:szCs w:val="24"/>
          <w:lang w:val="de"/>
        </w:rPr>
      </w:pPr>
      <w:r w:rsidRPr="00D91AD6">
        <w:rPr>
          <w:sz w:val="24"/>
          <w:szCs w:val="24"/>
          <w:lang w:val="de"/>
        </w:rPr>
        <w:t xml:space="preserve">Verknüpfung 5%. </w:t>
      </w:r>
    </w:p>
    <w:p w14:paraId="486C15F2" w14:textId="40D8F864" w:rsidR="00020393" w:rsidRDefault="00D91AD6" w:rsidP="00D91AD6">
      <w:pPr>
        <w:spacing w:line="360" w:lineRule="auto"/>
        <w:jc w:val="both"/>
        <w:rPr>
          <w:sz w:val="24"/>
          <w:szCs w:val="24"/>
          <w:lang w:val="de"/>
        </w:rPr>
      </w:pPr>
      <w:r w:rsidRPr="00D91AD6">
        <w:rPr>
          <w:sz w:val="24"/>
          <w:szCs w:val="24"/>
          <w:lang w:val="de"/>
        </w:rPr>
        <w:lastRenderedPageBreak/>
        <w:t xml:space="preserve">Die Verwendung einer gemeinsamen Matrix bedeutet, dass die harmonisierten S5-Prüfungen, obwohl sie an verschiedenen europäischen Schulen unterschiedlich sind, von vergleichbarer Schwierigkeit sind. </w:t>
      </w:r>
    </w:p>
    <w:p w14:paraId="5EBDE6F9" w14:textId="77777777" w:rsidR="00020393" w:rsidRDefault="00020393" w:rsidP="00D91AD6">
      <w:pPr>
        <w:spacing w:line="360" w:lineRule="auto"/>
        <w:jc w:val="both"/>
        <w:rPr>
          <w:sz w:val="24"/>
          <w:szCs w:val="24"/>
          <w:lang w:val="de"/>
        </w:rPr>
      </w:pPr>
    </w:p>
    <w:p w14:paraId="18DAED3B" w14:textId="4E8E1BA4" w:rsidR="00020393" w:rsidRDefault="00020393" w:rsidP="00020393">
      <w:pPr>
        <w:pStyle w:val="Heading2"/>
        <w:rPr>
          <w:lang w:val="de-DE"/>
        </w:rPr>
      </w:pPr>
      <w:r w:rsidRPr="00020393">
        <w:rPr>
          <w:lang w:val="de-DE"/>
        </w:rPr>
        <w:t>Verben als Hilfsstütze</w:t>
      </w:r>
    </w:p>
    <w:p w14:paraId="3CC73214" w14:textId="77777777" w:rsidR="00020393" w:rsidRPr="00020393" w:rsidRDefault="00020393" w:rsidP="00020393">
      <w:pPr>
        <w:rPr>
          <w:sz w:val="8"/>
          <w:szCs w:val="8"/>
          <w:lang w:val="de-DE"/>
        </w:rPr>
      </w:pPr>
    </w:p>
    <w:p w14:paraId="023D0626" w14:textId="75C0253F" w:rsidR="00020393" w:rsidRPr="00020393" w:rsidRDefault="00D91AD6" w:rsidP="00D91AD6">
      <w:pPr>
        <w:spacing w:line="360" w:lineRule="auto"/>
        <w:jc w:val="both"/>
        <w:rPr>
          <w:sz w:val="24"/>
          <w:szCs w:val="24"/>
          <w:lang w:val="de"/>
        </w:rPr>
      </w:pPr>
      <w:r w:rsidRPr="00D91AD6">
        <w:rPr>
          <w:sz w:val="24"/>
          <w:szCs w:val="24"/>
          <w:lang w:val="de"/>
        </w:rPr>
        <w:t xml:space="preserve">Die neuen Lehrpläne </w:t>
      </w:r>
      <w:r w:rsidR="00020393">
        <w:rPr>
          <w:sz w:val="24"/>
          <w:szCs w:val="24"/>
          <w:lang w:val="de"/>
        </w:rPr>
        <w:t xml:space="preserve">heben Verben in Zusammenhang mit den </w:t>
      </w:r>
      <w:r w:rsidRPr="00D91AD6">
        <w:rPr>
          <w:sz w:val="24"/>
          <w:szCs w:val="24"/>
          <w:lang w:val="de"/>
        </w:rPr>
        <w:t>Kompetenzen hervor und erleichtern die Gestaltung</w:t>
      </w:r>
      <w:r w:rsidRPr="00D91AD6">
        <w:rPr>
          <w:rFonts w:cstheme="minorHAnsi"/>
          <w:color w:val="222222"/>
          <w:shd w:val="clear" w:color="auto" w:fill="F8F9FA"/>
          <w:lang w:val="de-DE"/>
        </w:rPr>
        <w:t xml:space="preserve"> von Prüfungen:</w:t>
      </w:r>
      <w:r w:rsidR="00020393" w:rsidRPr="00020393">
        <w:rPr>
          <w:rFonts w:ascii="Arial" w:hAnsi="Arial" w:cs="Arial"/>
          <w:color w:val="222222"/>
          <w:sz w:val="42"/>
          <w:szCs w:val="42"/>
          <w:shd w:val="clear" w:color="auto" w:fill="F8F9FA"/>
        </w:rPr>
        <w:t xml:space="preserve"> </w:t>
      </w:r>
      <w:r w:rsidR="00020393" w:rsidRPr="00020393">
        <w:rPr>
          <w:sz w:val="24"/>
          <w:szCs w:val="24"/>
          <w:lang w:val="de"/>
        </w:rPr>
        <w:t>dies kann ein Leitfaden für die Klassifizierung des Schwierigkeitsgrades einer Frage sein.</w:t>
      </w:r>
    </w:p>
    <w:p w14:paraId="6712F8AC" w14:textId="33AEB681" w:rsidR="61D10A97" w:rsidRPr="006F37FD" w:rsidRDefault="006F37FD" w:rsidP="00D91AD6">
      <w:pPr>
        <w:spacing w:line="360" w:lineRule="auto"/>
        <w:jc w:val="both"/>
        <w:rPr>
          <w:rFonts w:ascii="Calibri" w:eastAsia="Calibri" w:hAnsi="Calibri" w:cs="Calibri"/>
          <w:sz w:val="24"/>
          <w:szCs w:val="24"/>
          <w:lang w:val="de-DE"/>
        </w:rPr>
      </w:pPr>
      <w:r w:rsidRPr="006F37FD">
        <w:rPr>
          <w:rFonts w:ascii="Calibri" w:eastAsia="Calibri" w:hAnsi="Calibri" w:cs="Calibri"/>
          <w:sz w:val="24"/>
          <w:szCs w:val="24"/>
          <w:lang w:val="de-DE"/>
        </w:rPr>
        <w:t>Die folgende Tabelle enthält eine nicht erschöpfende Liste von Verben:</w:t>
      </w:r>
    </w:p>
    <w:tbl>
      <w:tblPr>
        <w:tblStyle w:val="TableGrid"/>
        <w:tblW w:w="0" w:type="auto"/>
        <w:tblLayout w:type="fixed"/>
        <w:tblLook w:val="06A0" w:firstRow="1" w:lastRow="0" w:firstColumn="1" w:lastColumn="0" w:noHBand="1" w:noVBand="1"/>
      </w:tblPr>
      <w:tblGrid>
        <w:gridCol w:w="4819"/>
        <w:gridCol w:w="4819"/>
      </w:tblGrid>
      <w:tr w:rsidR="14C33282" w:rsidRPr="000811B9" w14:paraId="49F0B701" w14:textId="77777777" w:rsidTr="14C33282">
        <w:tc>
          <w:tcPr>
            <w:tcW w:w="4819" w:type="dxa"/>
          </w:tcPr>
          <w:p w14:paraId="4373A8B4" w14:textId="318303B8" w:rsidR="14C33282" w:rsidRDefault="14C33282" w:rsidP="14C33282">
            <w:pPr>
              <w:rPr>
                <w:rFonts w:ascii="Calibri" w:eastAsia="Calibri" w:hAnsi="Calibri" w:cs="Calibri"/>
                <w:b/>
                <w:bCs/>
                <w:sz w:val="24"/>
                <w:szCs w:val="24"/>
              </w:rPr>
            </w:pPr>
            <w:r w:rsidRPr="14C33282">
              <w:rPr>
                <w:b/>
                <w:bCs/>
                <w:sz w:val="24"/>
                <w:szCs w:val="24"/>
                <w:lang w:val="de"/>
              </w:rPr>
              <w:t>Aufgabenkomplexität</w:t>
            </w:r>
          </w:p>
        </w:tc>
        <w:tc>
          <w:tcPr>
            <w:tcW w:w="4819" w:type="dxa"/>
          </w:tcPr>
          <w:p w14:paraId="37D06A37" w14:textId="7B5F392B" w:rsidR="14C33282" w:rsidRPr="0089394B" w:rsidRDefault="14C33282" w:rsidP="14C33282">
            <w:pPr>
              <w:rPr>
                <w:rFonts w:ascii="Calibri" w:eastAsia="Calibri" w:hAnsi="Calibri" w:cs="Calibri"/>
                <w:b/>
                <w:bCs/>
                <w:sz w:val="24"/>
                <w:szCs w:val="24"/>
                <w:lang w:val="de-DE"/>
              </w:rPr>
            </w:pPr>
            <w:r w:rsidRPr="001E2BEF">
              <w:rPr>
                <w:b/>
                <w:bCs/>
                <w:sz w:val="24"/>
                <w:szCs w:val="24"/>
                <w:lang w:val="de"/>
              </w:rPr>
              <w:t>Key Vokabeln (nicht erschöpfende Liste)</w:t>
            </w:r>
          </w:p>
        </w:tc>
      </w:tr>
      <w:tr w:rsidR="14C33282" w:rsidRPr="000811B9" w14:paraId="29127274" w14:textId="77777777" w:rsidTr="14C33282">
        <w:tc>
          <w:tcPr>
            <w:tcW w:w="4819" w:type="dxa"/>
          </w:tcPr>
          <w:p w14:paraId="73541DD1" w14:textId="286A9005" w:rsidR="14C33282" w:rsidRDefault="14C33282" w:rsidP="14C33282">
            <w:pPr>
              <w:rPr>
                <w:rFonts w:ascii="Calibri" w:eastAsia="Calibri" w:hAnsi="Calibri" w:cs="Calibri"/>
                <w:sz w:val="24"/>
                <w:szCs w:val="24"/>
              </w:rPr>
            </w:pPr>
            <w:r w:rsidRPr="14C33282">
              <w:rPr>
                <w:sz w:val="24"/>
                <w:szCs w:val="24"/>
                <w:lang w:val="de"/>
              </w:rPr>
              <w:t>Wissen und Verständnis</w:t>
            </w:r>
          </w:p>
        </w:tc>
        <w:tc>
          <w:tcPr>
            <w:tcW w:w="4819" w:type="dxa"/>
          </w:tcPr>
          <w:p w14:paraId="1CD7475B" w14:textId="4C854091" w:rsidR="14C33282" w:rsidRPr="0089394B" w:rsidRDefault="14C33282" w:rsidP="14C33282">
            <w:pPr>
              <w:rPr>
                <w:rFonts w:ascii="Calibri" w:eastAsia="Calibri" w:hAnsi="Calibri" w:cs="Calibri"/>
                <w:sz w:val="24"/>
                <w:szCs w:val="24"/>
                <w:lang w:val="de-DE"/>
              </w:rPr>
            </w:pPr>
            <w:r w:rsidRPr="001E2BEF">
              <w:rPr>
                <w:sz w:val="24"/>
                <w:szCs w:val="24"/>
                <w:lang w:val="de"/>
              </w:rPr>
              <w:t xml:space="preserve">Vergleichen, konvertieren, definieren, bestimmen, wissen, </w:t>
            </w:r>
            <w:r w:rsidR="00FE0EB7">
              <w:rPr>
                <w:sz w:val="24"/>
                <w:szCs w:val="24"/>
                <w:lang w:val="de"/>
              </w:rPr>
              <w:t>nennen</w:t>
            </w:r>
            <w:r w:rsidRPr="001E2BEF">
              <w:rPr>
                <w:sz w:val="24"/>
                <w:szCs w:val="24"/>
                <w:lang w:val="de"/>
              </w:rPr>
              <w:t xml:space="preserve">, </w:t>
            </w:r>
            <w:r w:rsidR="00FE0EB7">
              <w:rPr>
                <w:sz w:val="24"/>
                <w:szCs w:val="24"/>
                <w:lang w:val="de"/>
              </w:rPr>
              <w:t>ordnen</w:t>
            </w:r>
            <w:r w:rsidRPr="001E2BEF">
              <w:rPr>
                <w:sz w:val="24"/>
                <w:szCs w:val="24"/>
                <w:lang w:val="de"/>
              </w:rPr>
              <w:t xml:space="preserve">, </w:t>
            </w:r>
            <w:r w:rsidR="003167C0">
              <w:rPr>
                <w:sz w:val="24"/>
                <w:szCs w:val="24"/>
                <w:lang w:val="de"/>
              </w:rPr>
              <w:t>wiederauf</w:t>
            </w:r>
            <w:r w:rsidR="00FE0EB7">
              <w:rPr>
                <w:sz w:val="24"/>
                <w:szCs w:val="24"/>
                <w:lang w:val="de"/>
              </w:rPr>
              <w:t>rufen</w:t>
            </w:r>
            <w:r w:rsidRPr="001E2BEF">
              <w:rPr>
                <w:sz w:val="24"/>
                <w:szCs w:val="24"/>
                <w:lang w:val="de"/>
              </w:rPr>
              <w:t xml:space="preserve">, </w:t>
            </w:r>
            <w:r w:rsidR="00FE0EB7">
              <w:rPr>
                <w:sz w:val="24"/>
                <w:szCs w:val="24"/>
                <w:lang w:val="de"/>
              </w:rPr>
              <w:t>e</w:t>
            </w:r>
            <w:r w:rsidRPr="001E2BEF">
              <w:rPr>
                <w:sz w:val="24"/>
                <w:szCs w:val="24"/>
                <w:lang w:val="de"/>
              </w:rPr>
              <w:t xml:space="preserve">rkennen, </w:t>
            </w:r>
            <w:r w:rsidR="00FE0EB7">
              <w:rPr>
                <w:sz w:val="24"/>
                <w:szCs w:val="24"/>
                <w:lang w:val="de"/>
              </w:rPr>
              <w:t>r</w:t>
            </w:r>
            <w:r w:rsidRPr="001E2BEF">
              <w:rPr>
                <w:sz w:val="24"/>
                <w:szCs w:val="24"/>
                <w:lang w:val="de"/>
              </w:rPr>
              <w:t xml:space="preserve">unden, </w:t>
            </w:r>
            <w:r w:rsidR="00FE0EB7">
              <w:rPr>
                <w:sz w:val="24"/>
                <w:szCs w:val="24"/>
                <w:lang w:val="de"/>
              </w:rPr>
              <w:t>v</w:t>
            </w:r>
            <w:r w:rsidRPr="001E2BEF">
              <w:rPr>
                <w:sz w:val="24"/>
                <w:szCs w:val="24"/>
                <w:lang w:val="de"/>
              </w:rPr>
              <w:t xml:space="preserve">erstehen, </w:t>
            </w:r>
            <w:r w:rsidR="00FE0EB7">
              <w:rPr>
                <w:sz w:val="24"/>
                <w:szCs w:val="24"/>
                <w:lang w:val="de"/>
              </w:rPr>
              <w:t>ü</w:t>
            </w:r>
            <w:r w:rsidRPr="001E2BEF">
              <w:rPr>
                <w:sz w:val="24"/>
                <w:szCs w:val="24"/>
                <w:lang w:val="de"/>
              </w:rPr>
              <w:t>berprüfen</w:t>
            </w:r>
          </w:p>
        </w:tc>
      </w:tr>
      <w:tr w:rsidR="14C33282" w:rsidRPr="000811B9" w14:paraId="005E83C2" w14:textId="77777777" w:rsidTr="14C33282">
        <w:tc>
          <w:tcPr>
            <w:tcW w:w="4819" w:type="dxa"/>
          </w:tcPr>
          <w:p w14:paraId="19B89DEA" w14:textId="520C716F" w:rsidR="14C33282" w:rsidRDefault="00020393" w:rsidP="14C33282">
            <w:pPr>
              <w:rPr>
                <w:rFonts w:ascii="Calibri" w:eastAsia="Calibri" w:hAnsi="Calibri" w:cs="Calibri"/>
                <w:sz w:val="24"/>
                <w:szCs w:val="24"/>
              </w:rPr>
            </w:pPr>
            <w:r>
              <w:rPr>
                <w:sz w:val="24"/>
                <w:szCs w:val="24"/>
                <w:lang w:val="de"/>
              </w:rPr>
              <w:t>Methoden</w:t>
            </w:r>
          </w:p>
        </w:tc>
        <w:tc>
          <w:tcPr>
            <w:tcW w:w="4819" w:type="dxa"/>
          </w:tcPr>
          <w:p w14:paraId="77CD5D7B" w14:textId="656B2743" w:rsidR="14C33282" w:rsidRPr="0089394B" w:rsidRDefault="14C33282" w:rsidP="14C33282">
            <w:pPr>
              <w:rPr>
                <w:rFonts w:ascii="Calibri" w:eastAsia="Calibri" w:hAnsi="Calibri" w:cs="Calibri"/>
                <w:sz w:val="24"/>
                <w:szCs w:val="24"/>
                <w:lang w:val="de-DE"/>
              </w:rPr>
            </w:pPr>
            <w:r w:rsidRPr="001E2BEF">
              <w:rPr>
                <w:sz w:val="24"/>
                <w:szCs w:val="24"/>
                <w:lang w:val="de"/>
              </w:rPr>
              <w:t xml:space="preserve">Anwenden, </w:t>
            </w:r>
            <w:r w:rsidR="003167C0">
              <w:rPr>
                <w:sz w:val="24"/>
                <w:szCs w:val="24"/>
                <w:lang w:val="de"/>
              </w:rPr>
              <w:t>b</w:t>
            </w:r>
            <w:r w:rsidRPr="001E2BEF">
              <w:rPr>
                <w:sz w:val="24"/>
                <w:szCs w:val="24"/>
                <w:lang w:val="de"/>
              </w:rPr>
              <w:t xml:space="preserve">erechnen, </w:t>
            </w:r>
            <w:r w:rsidR="003167C0">
              <w:rPr>
                <w:sz w:val="24"/>
                <w:szCs w:val="24"/>
                <w:lang w:val="de"/>
              </w:rPr>
              <w:t>erstellen</w:t>
            </w:r>
            <w:r w:rsidRPr="001E2BEF">
              <w:rPr>
                <w:sz w:val="24"/>
                <w:szCs w:val="24"/>
                <w:lang w:val="de"/>
              </w:rPr>
              <w:t xml:space="preserve">, </w:t>
            </w:r>
            <w:r w:rsidR="003167C0">
              <w:rPr>
                <w:sz w:val="24"/>
                <w:szCs w:val="24"/>
                <w:lang w:val="de"/>
              </w:rPr>
              <w:t>z</w:t>
            </w:r>
            <w:r w:rsidRPr="001E2BEF">
              <w:rPr>
                <w:sz w:val="24"/>
                <w:szCs w:val="24"/>
                <w:lang w:val="de"/>
              </w:rPr>
              <w:t xml:space="preserve">eichnen, </w:t>
            </w:r>
            <w:r w:rsidR="003167C0">
              <w:rPr>
                <w:sz w:val="24"/>
                <w:szCs w:val="24"/>
                <w:lang w:val="de"/>
              </w:rPr>
              <w:t>v</w:t>
            </w:r>
            <w:r w:rsidRPr="001E2BEF">
              <w:rPr>
                <w:sz w:val="24"/>
                <w:szCs w:val="24"/>
                <w:lang w:val="de"/>
              </w:rPr>
              <w:t xml:space="preserve">eranschaulichen, </w:t>
            </w:r>
            <w:r w:rsidR="003167C0">
              <w:rPr>
                <w:sz w:val="24"/>
                <w:szCs w:val="24"/>
                <w:lang w:val="de"/>
              </w:rPr>
              <w:t>o</w:t>
            </w:r>
            <w:r w:rsidRPr="001E2BEF">
              <w:rPr>
                <w:sz w:val="24"/>
                <w:szCs w:val="24"/>
                <w:lang w:val="de"/>
              </w:rPr>
              <w:t xml:space="preserve">rganisieren, </w:t>
            </w:r>
            <w:r w:rsidR="00066872">
              <w:rPr>
                <w:sz w:val="24"/>
                <w:szCs w:val="24"/>
                <w:lang w:val="de"/>
              </w:rPr>
              <w:t>darstellen</w:t>
            </w:r>
            <w:r w:rsidRPr="001E2BEF">
              <w:rPr>
                <w:sz w:val="24"/>
                <w:szCs w:val="24"/>
                <w:lang w:val="de"/>
              </w:rPr>
              <w:t xml:space="preserve">, </w:t>
            </w:r>
            <w:r w:rsidR="003167C0">
              <w:rPr>
                <w:sz w:val="24"/>
                <w:szCs w:val="24"/>
                <w:lang w:val="de"/>
              </w:rPr>
              <w:t>z</w:t>
            </w:r>
            <w:r w:rsidRPr="001E2BEF">
              <w:rPr>
                <w:sz w:val="24"/>
                <w:szCs w:val="24"/>
                <w:lang w:val="de"/>
              </w:rPr>
              <w:t xml:space="preserve">eigen, </w:t>
            </w:r>
            <w:r w:rsidR="003167C0">
              <w:rPr>
                <w:sz w:val="24"/>
                <w:szCs w:val="24"/>
                <w:lang w:val="de"/>
              </w:rPr>
              <w:t>v</w:t>
            </w:r>
            <w:r w:rsidRPr="001E2BEF">
              <w:rPr>
                <w:sz w:val="24"/>
                <w:szCs w:val="24"/>
                <w:lang w:val="de"/>
              </w:rPr>
              <w:t xml:space="preserve">ereinfachen, </w:t>
            </w:r>
            <w:r w:rsidR="00066872">
              <w:rPr>
                <w:sz w:val="24"/>
                <w:szCs w:val="24"/>
                <w:lang w:val="de"/>
              </w:rPr>
              <w:t>s</w:t>
            </w:r>
            <w:r w:rsidRPr="001E2BEF">
              <w:rPr>
                <w:sz w:val="24"/>
                <w:szCs w:val="24"/>
                <w:lang w:val="de"/>
              </w:rPr>
              <w:t xml:space="preserve">kizzieren, </w:t>
            </w:r>
            <w:r w:rsidR="00066872">
              <w:rPr>
                <w:sz w:val="24"/>
                <w:szCs w:val="24"/>
                <w:lang w:val="de"/>
              </w:rPr>
              <w:t>l</w:t>
            </w:r>
            <w:r w:rsidRPr="001E2BEF">
              <w:rPr>
                <w:sz w:val="24"/>
                <w:szCs w:val="24"/>
                <w:lang w:val="de"/>
              </w:rPr>
              <w:t xml:space="preserve">ösen, </w:t>
            </w:r>
            <w:r w:rsidR="00066872">
              <w:rPr>
                <w:sz w:val="24"/>
                <w:szCs w:val="24"/>
                <w:lang w:val="de"/>
              </w:rPr>
              <w:t>v</w:t>
            </w:r>
            <w:r w:rsidRPr="001E2BEF">
              <w:rPr>
                <w:sz w:val="24"/>
                <w:szCs w:val="24"/>
                <w:lang w:val="de"/>
              </w:rPr>
              <w:t>erwenden</w:t>
            </w:r>
          </w:p>
        </w:tc>
      </w:tr>
      <w:tr w:rsidR="14C33282" w:rsidRPr="000811B9" w14:paraId="743D83BA" w14:textId="77777777" w:rsidTr="14C33282">
        <w:tc>
          <w:tcPr>
            <w:tcW w:w="4819" w:type="dxa"/>
          </w:tcPr>
          <w:p w14:paraId="50ED00A3" w14:textId="5A296610" w:rsidR="14C33282" w:rsidRDefault="14C33282" w:rsidP="14C33282">
            <w:pPr>
              <w:rPr>
                <w:rFonts w:ascii="Calibri" w:eastAsia="Calibri" w:hAnsi="Calibri" w:cs="Calibri"/>
                <w:sz w:val="24"/>
                <w:szCs w:val="24"/>
              </w:rPr>
            </w:pPr>
            <w:r w:rsidRPr="14C33282">
              <w:rPr>
                <w:sz w:val="24"/>
                <w:szCs w:val="24"/>
                <w:lang w:val="de"/>
              </w:rPr>
              <w:t>Problemlös</w:t>
            </w:r>
            <w:r w:rsidR="00020393">
              <w:rPr>
                <w:sz w:val="24"/>
                <w:szCs w:val="24"/>
                <w:lang w:val="de"/>
              </w:rPr>
              <w:t>en</w:t>
            </w:r>
          </w:p>
        </w:tc>
        <w:tc>
          <w:tcPr>
            <w:tcW w:w="4819" w:type="dxa"/>
          </w:tcPr>
          <w:p w14:paraId="235F5FB7" w14:textId="3218C030" w:rsidR="14C33282" w:rsidRPr="0089394B" w:rsidRDefault="14C33282" w:rsidP="14C33282">
            <w:pPr>
              <w:rPr>
                <w:rFonts w:ascii="Calibri" w:eastAsia="Calibri" w:hAnsi="Calibri" w:cs="Calibri"/>
                <w:sz w:val="24"/>
                <w:szCs w:val="24"/>
                <w:lang w:val="de-DE"/>
              </w:rPr>
            </w:pPr>
            <w:r w:rsidRPr="14C33282">
              <w:rPr>
                <w:sz w:val="24"/>
                <w:szCs w:val="24"/>
                <w:lang w:val="de"/>
              </w:rPr>
              <w:t>Analysieren, klassifizieren, schätzen, erklären, modellieren, darstellen</w:t>
            </w:r>
          </w:p>
        </w:tc>
      </w:tr>
      <w:tr w:rsidR="14C33282" w:rsidRPr="000811B9" w14:paraId="363A6F85" w14:textId="77777777" w:rsidTr="14C33282">
        <w:tc>
          <w:tcPr>
            <w:tcW w:w="4819" w:type="dxa"/>
          </w:tcPr>
          <w:p w14:paraId="7AC16B18" w14:textId="7EEE28EB" w:rsidR="14C33282" w:rsidRDefault="14C33282" w:rsidP="14C33282">
            <w:pPr>
              <w:rPr>
                <w:rFonts w:ascii="Calibri" w:eastAsia="Calibri" w:hAnsi="Calibri" w:cs="Calibri"/>
                <w:sz w:val="24"/>
                <w:szCs w:val="24"/>
              </w:rPr>
            </w:pPr>
            <w:r w:rsidRPr="14C33282">
              <w:rPr>
                <w:sz w:val="24"/>
                <w:szCs w:val="24"/>
                <w:lang w:val="de"/>
              </w:rPr>
              <w:t>Interpretation und Verknüpfung</w:t>
            </w:r>
          </w:p>
        </w:tc>
        <w:tc>
          <w:tcPr>
            <w:tcW w:w="4819" w:type="dxa"/>
          </w:tcPr>
          <w:p w14:paraId="2381DBBE" w14:textId="23866F8A" w:rsidR="14C33282" w:rsidRPr="0089394B" w:rsidRDefault="14C33282" w:rsidP="14C33282">
            <w:pPr>
              <w:rPr>
                <w:rFonts w:ascii="Calibri" w:eastAsia="Calibri" w:hAnsi="Calibri" w:cs="Calibri"/>
                <w:sz w:val="24"/>
                <w:szCs w:val="24"/>
                <w:lang w:val="de-DE"/>
              </w:rPr>
            </w:pPr>
            <w:r w:rsidRPr="14C33282">
              <w:rPr>
                <w:sz w:val="24"/>
                <w:szCs w:val="24"/>
                <w:lang w:val="de"/>
              </w:rPr>
              <w:t>Kommentieren, interpretieren, untersuchen, modellieren, verbinden, rechtfertigen.</w:t>
            </w:r>
          </w:p>
        </w:tc>
      </w:tr>
    </w:tbl>
    <w:p w14:paraId="75FF9A05" w14:textId="60A4895E" w:rsidR="14C33282" w:rsidRPr="0089394B" w:rsidRDefault="14C33282" w:rsidP="14C33282">
      <w:pPr>
        <w:spacing w:line="276" w:lineRule="auto"/>
        <w:rPr>
          <w:rFonts w:eastAsiaTheme="minorEastAsia"/>
          <w:sz w:val="24"/>
          <w:szCs w:val="24"/>
          <w:lang w:val="de-DE"/>
        </w:rPr>
      </w:pPr>
    </w:p>
    <w:p w14:paraId="17BB1611" w14:textId="42ECE760" w:rsidR="14C33282" w:rsidRPr="0089394B" w:rsidRDefault="14C33282" w:rsidP="14C33282">
      <w:pPr>
        <w:spacing w:line="276" w:lineRule="auto"/>
        <w:rPr>
          <w:rFonts w:eastAsiaTheme="minorEastAsia"/>
          <w:sz w:val="24"/>
          <w:szCs w:val="24"/>
          <w:lang w:val="de-DE"/>
        </w:rPr>
      </w:pPr>
    </w:p>
    <w:p w14:paraId="110710B2" w14:textId="4A079878" w:rsidR="0085081E" w:rsidRPr="0089394B" w:rsidRDefault="00FC0079" w:rsidP="007C7AED">
      <w:pPr>
        <w:pStyle w:val="Heading2"/>
        <w:rPr>
          <w:rFonts w:cstheme="minorHAnsi"/>
          <w:sz w:val="24"/>
          <w:szCs w:val="24"/>
          <w:u w:val="single"/>
          <w:lang w:val="de-DE"/>
        </w:rPr>
      </w:pPr>
      <w:r>
        <w:rPr>
          <w:sz w:val="24"/>
          <w:szCs w:val="24"/>
          <w:u w:val="single"/>
          <w:lang w:val="de"/>
        </w:rPr>
        <w:t>Zu guter Letzt</w:t>
      </w:r>
    </w:p>
    <w:p w14:paraId="3A4444CB" w14:textId="77777777" w:rsidR="00FC0079" w:rsidRDefault="00FC0079" w:rsidP="00DF760D">
      <w:pPr>
        <w:rPr>
          <w:sz w:val="24"/>
          <w:szCs w:val="24"/>
          <w:lang w:val="de"/>
        </w:rPr>
      </w:pPr>
    </w:p>
    <w:p w14:paraId="58FE0417" w14:textId="5B1375DA" w:rsidR="0085081E" w:rsidRPr="00FC0079" w:rsidRDefault="00FC0079" w:rsidP="00FC0079">
      <w:pPr>
        <w:jc w:val="both"/>
        <w:rPr>
          <w:rFonts w:cstheme="minorHAnsi"/>
          <w:sz w:val="24"/>
          <w:szCs w:val="24"/>
          <w:lang w:val="de-DE"/>
        </w:rPr>
      </w:pPr>
      <w:r>
        <w:rPr>
          <w:sz w:val="24"/>
          <w:szCs w:val="24"/>
          <w:lang w:val="de"/>
        </w:rPr>
        <w:t>Es gilt a</w:t>
      </w:r>
      <w:r w:rsidR="007C7AED" w:rsidRPr="007C7AED">
        <w:rPr>
          <w:sz w:val="24"/>
          <w:szCs w:val="24"/>
          <w:lang w:val="de"/>
        </w:rPr>
        <w:t xml:space="preserve">lle größeren Änderungen innerhalb eines </w:t>
      </w:r>
      <w:r w:rsidR="007C7AED" w:rsidRPr="00FC0079">
        <w:rPr>
          <w:sz w:val="24"/>
          <w:szCs w:val="24"/>
          <w:lang w:val="de"/>
        </w:rPr>
        <w:t xml:space="preserve">Systems regelmäßig </w:t>
      </w:r>
      <w:r>
        <w:rPr>
          <w:sz w:val="24"/>
          <w:szCs w:val="24"/>
          <w:lang w:val="de"/>
        </w:rPr>
        <w:t xml:space="preserve">zu </w:t>
      </w:r>
      <w:r w:rsidR="007C7AED" w:rsidRPr="00FC0079">
        <w:rPr>
          <w:sz w:val="24"/>
          <w:szCs w:val="24"/>
          <w:lang w:val="de"/>
        </w:rPr>
        <w:t>überprüf</w:t>
      </w:r>
      <w:r>
        <w:rPr>
          <w:sz w:val="24"/>
          <w:szCs w:val="24"/>
          <w:lang w:val="de"/>
        </w:rPr>
        <w:t>en</w:t>
      </w:r>
      <w:r w:rsidR="00D4526C" w:rsidRPr="00FC0079">
        <w:rPr>
          <w:sz w:val="24"/>
          <w:szCs w:val="24"/>
          <w:lang w:val="de"/>
        </w:rPr>
        <w:t>.</w:t>
      </w:r>
      <w:r w:rsidR="007C7AED" w:rsidRPr="00FC0079">
        <w:rPr>
          <w:sz w:val="24"/>
          <w:szCs w:val="24"/>
          <w:lang w:val="de"/>
        </w:rPr>
        <w:t xml:space="preserve"> </w:t>
      </w:r>
      <w:r>
        <w:rPr>
          <w:sz w:val="24"/>
          <w:szCs w:val="24"/>
          <w:lang w:val="de"/>
        </w:rPr>
        <w:t xml:space="preserve">So ist </w:t>
      </w:r>
      <w:r>
        <w:rPr>
          <w:color w:val="000000"/>
          <w:sz w:val="24"/>
          <w:szCs w:val="24"/>
          <w:shd w:val="clear" w:color="auto" w:fill="FFFFFF"/>
          <w:lang w:val="de"/>
        </w:rPr>
        <w:t>d</w:t>
      </w:r>
      <w:r w:rsidRPr="00FC0079">
        <w:rPr>
          <w:color w:val="000000"/>
          <w:sz w:val="24"/>
          <w:szCs w:val="24"/>
          <w:shd w:val="clear" w:color="auto" w:fill="FFFFFF"/>
          <w:lang w:val="de"/>
        </w:rPr>
        <w:t xml:space="preserve">ieses </w:t>
      </w:r>
      <w:r>
        <w:rPr>
          <w:color w:val="000000"/>
          <w:sz w:val="24"/>
          <w:szCs w:val="24"/>
          <w:shd w:val="clear" w:color="auto" w:fill="FFFFFF"/>
          <w:lang w:val="de"/>
        </w:rPr>
        <w:t xml:space="preserve">Dokument dynamisch gedacht: es </w:t>
      </w:r>
      <w:r w:rsidR="007C7AED" w:rsidRPr="00FC0079">
        <w:rPr>
          <w:sz w:val="24"/>
          <w:szCs w:val="24"/>
          <w:lang w:val="de"/>
        </w:rPr>
        <w:t>wird im Laufe der</w:t>
      </w:r>
      <w:r w:rsidRPr="00FC0079">
        <w:rPr>
          <w:sz w:val="24"/>
          <w:szCs w:val="24"/>
          <w:lang w:val="de"/>
        </w:rPr>
        <w:t xml:space="preserve"> </w:t>
      </w:r>
      <w:r w:rsidR="007C7AED" w:rsidRPr="00FC0079">
        <w:rPr>
          <w:color w:val="000000"/>
          <w:sz w:val="24"/>
          <w:szCs w:val="24"/>
          <w:shd w:val="clear" w:color="auto" w:fill="FFFFFF"/>
          <w:lang w:val="de"/>
        </w:rPr>
        <w:t>Zeit überarbeitet und weiterentwickelt</w:t>
      </w:r>
      <w:r w:rsidRPr="00FC0079">
        <w:rPr>
          <w:color w:val="000000"/>
          <w:sz w:val="24"/>
          <w:szCs w:val="24"/>
          <w:shd w:val="clear" w:color="auto" w:fill="FFFFFF"/>
          <w:lang w:val="de"/>
        </w:rPr>
        <w:t xml:space="preserve"> werden</w:t>
      </w:r>
      <w:r w:rsidR="007C7AED" w:rsidRPr="00FC0079">
        <w:rPr>
          <w:color w:val="000000"/>
          <w:sz w:val="24"/>
          <w:szCs w:val="24"/>
          <w:shd w:val="clear" w:color="auto" w:fill="FFFFFF"/>
          <w:lang w:val="de"/>
        </w:rPr>
        <w:t>.</w:t>
      </w:r>
    </w:p>
    <w:p w14:paraId="76AC57EA" w14:textId="77777777" w:rsidR="001E41AC" w:rsidRPr="0089394B" w:rsidRDefault="001E41AC" w:rsidP="00FC0079">
      <w:pPr>
        <w:jc w:val="both"/>
        <w:rPr>
          <w:rFonts w:cstheme="minorHAnsi"/>
          <w:sz w:val="24"/>
          <w:szCs w:val="24"/>
          <w:lang w:val="de-DE"/>
        </w:rPr>
      </w:pPr>
    </w:p>
    <w:p w14:paraId="40D242A5" w14:textId="6F3ECCF2" w:rsidR="0085081E" w:rsidRPr="0089394B" w:rsidRDefault="0085081E" w:rsidP="00DF760D">
      <w:pPr>
        <w:rPr>
          <w:rFonts w:cstheme="minorHAnsi"/>
          <w:sz w:val="24"/>
          <w:szCs w:val="24"/>
          <w:lang w:val="de-DE"/>
        </w:rPr>
      </w:pPr>
      <w:r>
        <w:rPr>
          <w:sz w:val="24"/>
          <w:szCs w:val="24"/>
          <w:lang w:val="de"/>
        </w:rPr>
        <w:t>________</w:t>
      </w:r>
    </w:p>
    <w:p w14:paraId="3EEB4AFE" w14:textId="4FEA6BFE" w:rsidR="001074C3" w:rsidRPr="0089394B" w:rsidRDefault="007541E5" w:rsidP="00DF760D">
      <w:pPr>
        <w:rPr>
          <w:rFonts w:cstheme="minorHAnsi"/>
          <w:sz w:val="24"/>
          <w:szCs w:val="24"/>
          <w:lang w:val="de-DE"/>
        </w:rPr>
      </w:pPr>
      <w:r>
        <w:rPr>
          <w:sz w:val="24"/>
          <w:szCs w:val="24"/>
          <w:lang w:val="de"/>
        </w:rPr>
        <w:t>Anh</w:t>
      </w:r>
      <w:r w:rsidR="00391850">
        <w:rPr>
          <w:sz w:val="24"/>
          <w:szCs w:val="24"/>
          <w:lang w:val="de"/>
        </w:rPr>
        <w:t>ang</w:t>
      </w:r>
      <w:r>
        <w:rPr>
          <w:sz w:val="24"/>
          <w:szCs w:val="24"/>
          <w:lang w:val="de"/>
        </w:rPr>
        <w:t>:</w:t>
      </w:r>
    </w:p>
    <w:p w14:paraId="58AF0F2D" w14:textId="51109E4E" w:rsidR="00CD477F" w:rsidRDefault="00391850" w:rsidP="00020393">
      <w:pPr>
        <w:pStyle w:val="ListParagraph"/>
        <w:numPr>
          <w:ilvl w:val="0"/>
          <w:numId w:val="4"/>
        </w:numPr>
        <w:rPr>
          <w:sz w:val="24"/>
          <w:szCs w:val="24"/>
          <w:lang w:val="de"/>
        </w:rPr>
      </w:pPr>
      <w:r w:rsidRPr="00020393">
        <w:rPr>
          <w:sz w:val="24"/>
          <w:szCs w:val="24"/>
          <w:lang w:val="de"/>
        </w:rPr>
        <w:t>N</w:t>
      </w:r>
      <w:r w:rsidR="00020393" w:rsidRPr="00020393">
        <w:rPr>
          <w:sz w:val="24"/>
          <w:szCs w:val="24"/>
          <w:lang w:val="de"/>
        </w:rPr>
        <w:t>MS</w:t>
      </w:r>
      <w:r w:rsidRPr="00020393">
        <w:rPr>
          <w:sz w:val="24"/>
          <w:szCs w:val="24"/>
          <w:lang w:val="de"/>
        </w:rPr>
        <w:t xml:space="preserve"> Mathematik</w:t>
      </w:r>
      <w:r w:rsidR="00020393" w:rsidRPr="00020393">
        <w:rPr>
          <w:sz w:val="24"/>
          <w:szCs w:val="24"/>
          <w:lang w:val="de"/>
        </w:rPr>
        <w:t>_DE</w:t>
      </w:r>
    </w:p>
    <w:p w14:paraId="0595FB31" w14:textId="3ED0D9B6" w:rsidR="00125DBC" w:rsidRPr="00020393" w:rsidRDefault="00125DBC" w:rsidP="00020393">
      <w:pPr>
        <w:pStyle w:val="ListParagraph"/>
        <w:numPr>
          <w:ilvl w:val="0"/>
          <w:numId w:val="4"/>
        </w:numPr>
        <w:rPr>
          <w:sz w:val="24"/>
          <w:szCs w:val="24"/>
          <w:lang w:val="de"/>
        </w:rPr>
      </w:pPr>
      <w:r>
        <w:rPr>
          <w:sz w:val="24"/>
          <w:szCs w:val="24"/>
          <w:lang w:val="de"/>
        </w:rPr>
        <w:t>Generische MA 3P und MA 5P Matrizen (Excel Blätter)</w:t>
      </w:r>
    </w:p>
    <w:p w14:paraId="7AB227B8" w14:textId="77777777" w:rsidR="00020393" w:rsidRPr="0089394B" w:rsidRDefault="00020393" w:rsidP="00391850">
      <w:pPr>
        <w:rPr>
          <w:sz w:val="24"/>
          <w:szCs w:val="24"/>
          <w:lang w:val="de-DE"/>
        </w:rPr>
      </w:pPr>
    </w:p>
    <w:p w14:paraId="79D92C81" w14:textId="3FA59978" w:rsidR="00005710" w:rsidRPr="0089394B" w:rsidRDefault="00005710" w:rsidP="00005710">
      <w:pPr>
        <w:rPr>
          <w:lang w:val="de-DE" w:eastAsia="fr-FR"/>
        </w:rPr>
      </w:pPr>
    </w:p>
    <w:sectPr w:rsidR="00005710" w:rsidRPr="0089394B" w:rsidSect="001E2F12">
      <w:footerReference w:type="default" r:id="rId12"/>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D2B39" w14:textId="77777777" w:rsidR="00027D79" w:rsidRDefault="00027D79" w:rsidP="001E41AC">
      <w:pPr>
        <w:spacing w:after="0" w:line="240" w:lineRule="auto"/>
      </w:pPr>
      <w:r>
        <w:rPr>
          <w:lang w:val="de"/>
        </w:rPr>
        <w:separator/>
      </w:r>
    </w:p>
  </w:endnote>
  <w:endnote w:type="continuationSeparator" w:id="0">
    <w:p w14:paraId="4F9C58E0" w14:textId="77777777" w:rsidR="00027D79" w:rsidRDefault="00027D79" w:rsidP="001E41AC">
      <w:pPr>
        <w:spacing w:after="0" w:line="240" w:lineRule="auto"/>
      </w:pPr>
      <w:r>
        <w:rPr>
          <w:lang w:val="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9044084"/>
      <w:docPartObj>
        <w:docPartGallery w:val="Page Numbers (Bottom of Page)"/>
        <w:docPartUnique/>
      </w:docPartObj>
    </w:sdtPr>
    <w:sdtEndPr/>
    <w:sdtContent>
      <w:p w14:paraId="26A50F0B" w14:textId="76482357" w:rsidR="00CF4653" w:rsidRDefault="00CF4653">
        <w:pPr>
          <w:pStyle w:val="Footer"/>
          <w:jc w:val="right"/>
        </w:pPr>
        <w:r>
          <w:rPr>
            <w:lang w:val="de"/>
          </w:rPr>
          <w:t xml:space="preserve">Seite | </w:t>
        </w:r>
        <w:r>
          <w:rPr>
            <w:lang w:val="de"/>
          </w:rPr>
          <w:fldChar w:fldCharType="begin"/>
        </w:r>
        <w:r>
          <w:rPr>
            <w:lang w:val="de"/>
          </w:rPr>
          <w:instrText xml:space="preserve"> PAGE   \* MERGEFORMAT </w:instrText>
        </w:r>
        <w:r>
          <w:rPr>
            <w:lang w:val="de"/>
          </w:rPr>
          <w:fldChar w:fldCharType="separate"/>
        </w:r>
        <w:r>
          <w:rPr>
            <w:noProof/>
            <w:lang w:val="de"/>
          </w:rPr>
          <w:t>2</w:t>
        </w:r>
        <w:r>
          <w:rPr>
            <w:noProof/>
            <w:lang w:val="de"/>
          </w:rPr>
          <w:fldChar w:fldCharType="end"/>
        </w:r>
        <w:r>
          <w:rPr>
            <w:lang w:val="de"/>
          </w:rPr>
          <w:t xml:space="preserve"> </w:t>
        </w:r>
      </w:p>
    </w:sdtContent>
  </w:sdt>
  <w:p w14:paraId="136AF2E5" w14:textId="77777777" w:rsidR="00CF4653" w:rsidRDefault="00CF4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AB7AA" w14:textId="77777777" w:rsidR="00027D79" w:rsidRDefault="00027D79" w:rsidP="001E41AC">
      <w:pPr>
        <w:spacing w:after="0" w:line="240" w:lineRule="auto"/>
      </w:pPr>
      <w:r>
        <w:rPr>
          <w:lang w:val="de"/>
        </w:rPr>
        <w:separator/>
      </w:r>
    </w:p>
  </w:footnote>
  <w:footnote w:type="continuationSeparator" w:id="0">
    <w:p w14:paraId="6CAB8198" w14:textId="77777777" w:rsidR="00027D79" w:rsidRDefault="00027D79" w:rsidP="001E41AC">
      <w:pPr>
        <w:spacing w:after="0" w:line="240" w:lineRule="auto"/>
      </w:pPr>
      <w:r>
        <w:rPr>
          <w:lang w:val="de"/>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D73B8"/>
    <w:multiLevelType w:val="hybridMultilevel"/>
    <w:tmpl w:val="76E49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2185C"/>
    <w:multiLevelType w:val="hybridMultilevel"/>
    <w:tmpl w:val="7BB0AB4C"/>
    <w:lvl w:ilvl="0" w:tplc="56BCC29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377523"/>
    <w:multiLevelType w:val="hybridMultilevel"/>
    <w:tmpl w:val="75C20510"/>
    <w:lvl w:ilvl="0" w:tplc="9C364E4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B06346"/>
    <w:multiLevelType w:val="hybridMultilevel"/>
    <w:tmpl w:val="4E9AF9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54"/>
    <w:rsid w:val="00005710"/>
    <w:rsid w:val="00012AD7"/>
    <w:rsid w:val="00016E54"/>
    <w:rsid w:val="00020393"/>
    <w:rsid w:val="00027D79"/>
    <w:rsid w:val="00033938"/>
    <w:rsid w:val="00066872"/>
    <w:rsid w:val="000811B9"/>
    <w:rsid w:val="00096628"/>
    <w:rsid w:val="000A2E1D"/>
    <w:rsid w:val="000A41B3"/>
    <w:rsid w:val="000D4849"/>
    <w:rsid w:val="001074C3"/>
    <w:rsid w:val="00117E7E"/>
    <w:rsid w:val="00125DBC"/>
    <w:rsid w:val="00181435"/>
    <w:rsid w:val="001E2BEF"/>
    <w:rsid w:val="001E2F12"/>
    <w:rsid w:val="001E41AC"/>
    <w:rsid w:val="001F1ED7"/>
    <w:rsid w:val="0021121F"/>
    <w:rsid w:val="00245EC3"/>
    <w:rsid w:val="002A3975"/>
    <w:rsid w:val="002B7B53"/>
    <w:rsid w:val="002C3CF2"/>
    <w:rsid w:val="002F2774"/>
    <w:rsid w:val="00301668"/>
    <w:rsid w:val="00302060"/>
    <w:rsid w:val="003167C0"/>
    <w:rsid w:val="0032344B"/>
    <w:rsid w:val="00391850"/>
    <w:rsid w:val="003F2849"/>
    <w:rsid w:val="003F6B14"/>
    <w:rsid w:val="00403F2C"/>
    <w:rsid w:val="00410AB1"/>
    <w:rsid w:val="00415762"/>
    <w:rsid w:val="004235C9"/>
    <w:rsid w:val="00430754"/>
    <w:rsid w:val="00467D46"/>
    <w:rsid w:val="00474042"/>
    <w:rsid w:val="004D14FB"/>
    <w:rsid w:val="00531109"/>
    <w:rsid w:val="00550587"/>
    <w:rsid w:val="00565E11"/>
    <w:rsid w:val="00573650"/>
    <w:rsid w:val="005820E6"/>
    <w:rsid w:val="005AB4BD"/>
    <w:rsid w:val="005E0ABA"/>
    <w:rsid w:val="005E2C8A"/>
    <w:rsid w:val="005E3912"/>
    <w:rsid w:val="005F0D7E"/>
    <w:rsid w:val="00614DA2"/>
    <w:rsid w:val="00646EA2"/>
    <w:rsid w:val="0065492A"/>
    <w:rsid w:val="00663DFF"/>
    <w:rsid w:val="006809DE"/>
    <w:rsid w:val="00684A55"/>
    <w:rsid w:val="006B6174"/>
    <w:rsid w:val="006E0C9D"/>
    <w:rsid w:val="006F37FD"/>
    <w:rsid w:val="007052F0"/>
    <w:rsid w:val="00722254"/>
    <w:rsid w:val="007541E5"/>
    <w:rsid w:val="007628A6"/>
    <w:rsid w:val="00786A01"/>
    <w:rsid w:val="007C7AED"/>
    <w:rsid w:val="00807123"/>
    <w:rsid w:val="0081065D"/>
    <w:rsid w:val="00812FBD"/>
    <w:rsid w:val="0085081E"/>
    <w:rsid w:val="0086154E"/>
    <w:rsid w:val="0089394B"/>
    <w:rsid w:val="008E69F4"/>
    <w:rsid w:val="00932B52"/>
    <w:rsid w:val="0094178A"/>
    <w:rsid w:val="00973726"/>
    <w:rsid w:val="0099469B"/>
    <w:rsid w:val="009B2CA7"/>
    <w:rsid w:val="009B62B9"/>
    <w:rsid w:val="009C439F"/>
    <w:rsid w:val="009F1436"/>
    <w:rsid w:val="009F5FDC"/>
    <w:rsid w:val="00A24773"/>
    <w:rsid w:val="00A51C4E"/>
    <w:rsid w:val="00A677C1"/>
    <w:rsid w:val="00A94AD9"/>
    <w:rsid w:val="00A96435"/>
    <w:rsid w:val="00AA518A"/>
    <w:rsid w:val="00AB376A"/>
    <w:rsid w:val="00AC784A"/>
    <w:rsid w:val="00AD65F8"/>
    <w:rsid w:val="00AD66E1"/>
    <w:rsid w:val="00AE6395"/>
    <w:rsid w:val="00B10700"/>
    <w:rsid w:val="00B150D7"/>
    <w:rsid w:val="00B15B7A"/>
    <w:rsid w:val="00B2344B"/>
    <w:rsid w:val="00B36D21"/>
    <w:rsid w:val="00B914D6"/>
    <w:rsid w:val="00BC6DC9"/>
    <w:rsid w:val="00BD72F8"/>
    <w:rsid w:val="00C0538A"/>
    <w:rsid w:val="00C22E69"/>
    <w:rsid w:val="00C66115"/>
    <w:rsid w:val="00C94185"/>
    <w:rsid w:val="00CC6F65"/>
    <w:rsid w:val="00CD477F"/>
    <w:rsid w:val="00CF0CCD"/>
    <w:rsid w:val="00CF4653"/>
    <w:rsid w:val="00D03A86"/>
    <w:rsid w:val="00D152CD"/>
    <w:rsid w:val="00D160F8"/>
    <w:rsid w:val="00D26246"/>
    <w:rsid w:val="00D27496"/>
    <w:rsid w:val="00D345C8"/>
    <w:rsid w:val="00D4526C"/>
    <w:rsid w:val="00D5123C"/>
    <w:rsid w:val="00D76B0C"/>
    <w:rsid w:val="00D91AD6"/>
    <w:rsid w:val="00DA40F6"/>
    <w:rsid w:val="00DB01E9"/>
    <w:rsid w:val="00DF0FBA"/>
    <w:rsid w:val="00DF760D"/>
    <w:rsid w:val="00E11168"/>
    <w:rsid w:val="00E407FA"/>
    <w:rsid w:val="00E454AD"/>
    <w:rsid w:val="00E53D5F"/>
    <w:rsid w:val="00E54598"/>
    <w:rsid w:val="00E71EB4"/>
    <w:rsid w:val="00EB284A"/>
    <w:rsid w:val="00EB63BA"/>
    <w:rsid w:val="00EE0543"/>
    <w:rsid w:val="00EE2953"/>
    <w:rsid w:val="00EE6FDD"/>
    <w:rsid w:val="00EF0C7E"/>
    <w:rsid w:val="00F4184A"/>
    <w:rsid w:val="00F94A84"/>
    <w:rsid w:val="00FC0079"/>
    <w:rsid w:val="00FE0EB7"/>
    <w:rsid w:val="00FE6B82"/>
    <w:rsid w:val="0104E8E9"/>
    <w:rsid w:val="03817ECC"/>
    <w:rsid w:val="04C50BB5"/>
    <w:rsid w:val="053E51A9"/>
    <w:rsid w:val="05782B79"/>
    <w:rsid w:val="06EFC22C"/>
    <w:rsid w:val="072F688C"/>
    <w:rsid w:val="07CBF200"/>
    <w:rsid w:val="08640A2B"/>
    <w:rsid w:val="0A1A3CE4"/>
    <w:rsid w:val="0AAE42FB"/>
    <w:rsid w:val="0B854F1B"/>
    <w:rsid w:val="0CBCA3E2"/>
    <w:rsid w:val="0CD475F8"/>
    <w:rsid w:val="0D3E226D"/>
    <w:rsid w:val="0D98C783"/>
    <w:rsid w:val="0DCA0095"/>
    <w:rsid w:val="0E970077"/>
    <w:rsid w:val="1063B5D5"/>
    <w:rsid w:val="10D7EFA0"/>
    <w:rsid w:val="14A2D382"/>
    <w:rsid w:val="14C33282"/>
    <w:rsid w:val="15A4D4A2"/>
    <w:rsid w:val="167B087E"/>
    <w:rsid w:val="17A6D414"/>
    <w:rsid w:val="18DF1F2E"/>
    <w:rsid w:val="19452C83"/>
    <w:rsid w:val="19649DCD"/>
    <w:rsid w:val="1B071A2A"/>
    <w:rsid w:val="1C2576CA"/>
    <w:rsid w:val="1DD6061D"/>
    <w:rsid w:val="1E1D6212"/>
    <w:rsid w:val="1E7D37BA"/>
    <w:rsid w:val="1E93C168"/>
    <w:rsid w:val="1F020B5B"/>
    <w:rsid w:val="20672C64"/>
    <w:rsid w:val="20FDCD52"/>
    <w:rsid w:val="2299B2C9"/>
    <w:rsid w:val="23A4C5FC"/>
    <w:rsid w:val="23F41BD9"/>
    <w:rsid w:val="241BE251"/>
    <w:rsid w:val="246C3B45"/>
    <w:rsid w:val="252568F6"/>
    <w:rsid w:val="25427AB1"/>
    <w:rsid w:val="254B32BB"/>
    <w:rsid w:val="26B5AABE"/>
    <w:rsid w:val="26E05CEC"/>
    <w:rsid w:val="273A89A7"/>
    <w:rsid w:val="273F95F9"/>
    <w:rsid w:val="27532EE7"/>
    <w:rsid w:val="27DB9022"/>
    <w:rsid w:val="283DF0A4"/>
    <w:rsid w:val="28BEE26F"/>
    <w:rsid w:val="28DAFBE8"/>
    <w:rsid w:val="2989E250"/>
    <w:rsid w:val="29B89BA2"/>
    <w:rsid w:val="2AA19682"/>
    <w:rsid w:val="2B1519AE"/>
    <w:rsid w:val="2C7B29EB"/>
    <w:rsid w:val="2D3F03D2"/>
    <w:rsid w:val="2D45F185"/>
    <w:rsid w:val="2DFC30F9"/>
    <w:rsid w:val="2E8556A0"/>
    <w:rsid w:val="2EAC08A0"/>
    <w:rsid w:val="2F294FD5"/>
    <w:rsid w:val="312AF981"/>
    <w:rsid w:val="32F6DC34"/>
    <w:rsid w:val="33E1ABFE"/>
    <w:rsid w:val="345AFB48"/>
    <w:rsid w:val="348A226C"/>
    <w:rsid w:val="36037BC1"/>
    <w:rsid w:val="3637FC8A"/>
    <w:rsid w:val="365D4228"/>
    <w:rsid w:val="36DF27BC"/>
    <w:rsid w:val="3889E478"/>
    <w:rsid w:val="38F8FCE1"/>
    <w:rsid w:val="39417F9C"/>
    <w:rsid w:val="3E77E6F2"/>
    <w:rsid w:val="3F153876"/>
    <w:rsid w:val="3F99ECFA"/>
    <w:rsid w:val="408C2E1A"/>
    <w:rsid w:val="42DD1170"/>
    <w:rsid w:val="4353D740"/>
    <w:rsid w:val="43A8C865"/>
    <w:rsid w:val="43AC8F18"/>
    <w:rsid w:val="43F91D6E"/>
    <w:rsid w:val="449B50CE"/>
    <w:rsid w:val="454E4EE2"/>
    <w:rsid w:val="456E9915"/>
    <w:rsid w:val="45CBFAFC"/>
    <w:rsid w:val="46180E03"/>
    <w:rsid w:val="46B6822F"/>
    <w:rsid w:val="473ACB5F"/>
    <w:rsid w:val="4A11522E"/>
    <w:rsid w:val="4A5184CB"/>
    <w:rsid w:val="4A7F0341"/>
    <w:rsid w:val="4B445EA1"/>
    <w:rsid w:val="4B66C1D6"/>
    <w:rsid w:val="4CBA30AE"/>
    <w:rsid w:val="4D06A5EA"/>
    <w:rsid w:val="4D67A3A8"/>
    <w:rsid w:val="4F122DA7"/>
    <w:rsid w:val="509996B4"/>
    <w:rsid w:val="515C47E8"/>
    <w:rsid w:val="52E6ED3F"/>
    <w:rsid w:val="54300964"/>
    <w:rsid w:val="546B07C5"/>
    <w:rsid w:val="558BA3BF"/>
    <w:rsid w:val="568BB84B"/>
    <w:rsid w:val="568BF389"/>
    <w:rsid w:val="5A1D1C30"/>
    <w:rsid w:val="5BFF4721"/>
    <w:rsid w:val="5C7C29C9"/>
    <w:rsid w:val="5CA8A123"/>
    <w:rsid w:val="5E283FB6"/>
    <w:rsid w:val="5E2AC356"/>
    <w:rsid w:val="5F62DB28"/>
    <w:rsid w:val="60B9388C"/>
    <w:rsid w:val="61D10A97"/>
    <w:rsid w:val="61D6F532"/>
    <w:rsid w:val="625F0E79"/>
    <w:rsid w:val="629E319E"/>
    <w:rsid w:val="646A373A"/>
    <w:rsid w:val="646A851B"/>
    <w:rsid w:val="64C8D769"/>
    <w:rsid w:val="64D1BE53"/>
    <w:rsid w:val="69CB53EA"/>
    <w:rsid w:val="69FA83D8"/>
    <w:rsid w:val="6B63D49E"/>
    <w:rsid w:val="6FFC1B41"/>
    <w:rsid w:val="70CC4F86"/>
    <w:rsid w:val="70F12069"/>
    <w:rsid w:val="71E11DAD"/>
    <w:rsid w:val="71E322ED"/>
    <w:rsid w:val="726FE69D"/>
    <w:rsid w:val="72E42684"/>
    <w:rsid w:val="7367EA44"/>
    <w:rsid w:val="76423558"/>
    <w:rsid w:val="769BBD44"/>
    <w:rsid w:val="76C35E8A"/>
    <w:rsid w:val="77464A92"/>
    <w:rsid w:val="7913FC02"/>
    <w:rsid w:val="7B08DF45"/>
    <w:rsid w:val="7BBFDA32"/>
    <w:rsid w:val="7BE51418"/>
    <w:rsid w:val="7C0D4CEF"/>
    <w:rsid w:val="7D0E6304"/>
    <w:rsid w:val="7EC6FB68"/>
  </w:rsids>
  <m:mathPr>
    <m:mathFont m:val="Cambria Math"/>
    <m:brkBin m:val="before"/>
    <m:brkBinSub m:val="--"/>
    <m:smallFrac m:val="0"/>
    <m:dispDef/>
    <m:lMargin m:val="0"/>
    <m:rMargin m:val="0"/>
    <m:defJc m:val="centerGroup"/>
    <m:wrapIndent m:val="1440"/>
    <m:intLim m:val="subSup"/>
    <m:naryLim m:val="undOvr"/>
  </m:mathPr>
  <w:themeFontLang w:val="lb-L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B84F"/>
  <w15:chartTrackingRefBased/>
  <w15:docId w15:val="{AB888046-6934-426B-88EB-09626DD7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8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6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057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20E6"/>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9469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F760D"/>
    <w:pPr>
      <w:ind w:left="720"/>
      <w:contextualSpacing/>
    </w:pPr>
    <w:rPr>
      <w:lang w:val="de-DE"/>
    </w:rPr>
  </w:style>
  <w:style w:type="character" w:customStyle="1" w:styleId="Heading3Char">
    <w:name w:val="Heading 3 Char"/>
    <w:basedOn w:val="DefaultParagraphFont"/>
    <w:link w:val="Heading3"/>
    <w:uiPriority w:val="9"/>
    <w:rsid w:val="00005710"/>
    <w:rPr>
      <w:rFonts w:asciiTheme="majorHAnsi" w:eastAsiaTheme="majorEastAsia" w:hAnsiTheme="majorHAnsi" w:cstheme="majorBidi"/>
      <w:color w:val="1F3763" w:themeColor="accent1" w:themeShade="7F"/>
      <w:sz w:val="24"/>
      <w:szCs w:val="24"/>
    </w:rPr>
  </w:style>
  <w:style w:type="paragraph" w:customStyle="1" w:styleId="Default">
    <w:name w:val="Default"/>
    <w:rsid w:val="00E11168"/>
    <w:pPr>
      <w:autoSpaceDE w:val="0"/>
      <w:autoSpaceDN w:val="0"/>
      <w:adjustRightInd w:val="0"/>
      <w:spacing w:after="0" w:line="240" w:lineRule="auto"/>
    </w:pPr>
    <w:rPr>
      <w:rFonts w:ascii="Calibri" w:hAnsi="Calibri" w:cs="Calibri"/>
      <w:color w:val="000000"/>
      <w:sz w:val="24"/>
      <w:szCs w:val="24"/>
      <w:lang w:val="en-GB"/>
    </w:rPr>
  </w:style>
  <w:style w:type="character" w:customStyle="1" w:styleId="Heading1Char">
    <w:name w:val="Heading 1 Char"/>
    <w:basedOn w:val="DefaultParagraphFont"/>
    <w:link w:val="Heading1"/>
    <w:uiPriority w:val="9"/>
    <w:rsid w:val="0085081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E4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1AC"/>
  </w:style>
  <w:style w:type="paragraph" w:styleId="Footer">
    <w:name w:val="footer"/>
    <w:basedOn w:val="Normal"/>
    <w:link w:val="FooterChar"/>
    <w:uiPriority w:val="99"/>
    <w:unhideWhenUsed/>
    <w:rsid w:val="001E4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1AC"/>
  </w:style>
  <w:style w:type="paragraph" w:styleId="BalloonText">
    <w:name w:val="Balloon Text"/>
    <w:basedOn w:val="Normal"/>
    <w:link w:val="BalloonTextChar"/>
    <w:uiPriority w:val="99"/>
    <w:semiHidden/>
    <w:unhideWhenUsed/>
    <w:rsid w:val="00CF4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653"/>
    <w:rPr>
      <w:rFonts w:ascii="Segoe UI" w:hAnsi="Segoe UI" w:cs="Segoe UI"/>
      <w:sz w:val="18"/>
      <w:szCs w:val="18"/>
    </w:rPr>
  </w:style>
  <w:style w:type="paragraph" w:styleId="Revision">
    <w:name w:val="Revision"/>
    <w:hidden/>
    <w:uiPriority w:val="99"/>
    <w:semiHidden/>
    <w:rsid w:val="00CF4653"/>
    <w:pPr>
      <w:spacing w:after="0" w:line="240" w:lineRule="auto"/>
    </w:pPr>
  </w:style>
  <w:style w:type="character" w:styleId="PlaceholderText">
    <w:name w:val="Placeholder Text"/>
    <w:basedOn w:val="DefaultParagraphFont"/>
    <w:uiPriority w:val="99"/>
    <w:semiHidden/>
    <w:rsid w:val="008939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54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5E913-E51D-42A3-ACA4-0299CE55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Gaston Ternes</dc:creator>
  <cp:keywords/>
  <dc:description/>
  <cp:lastModifiedBy>Gaston Ternes</cp:lastModifiedBy>
  <cp:revision>2</cp:revision>
  <dcterms:created xsi:type="dcterms:W3CDTF">2020-07-15T09:12:00Z</dcterms:created>
  <dcterms:modified xsi:type="dcterms:W3CDTF">2020-07-15T09:12:00Z</dcterms:modified>
</cp:coreProperties>
</file>