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2A31C6" w:rsidRPr="00934D1E" w14:paraId="33023C91" w14:textId="77777777">
        <w:trPr>
          <w:trHeight w:val="1440"/>
        </w:trPr>
        <w:tc>
          <w:tcPr>
            <w:tcW w:w="5103" w:type="dxa"/>
          </w:tcPr>
          <w:p w14:paraId="7639925B" w14:textId="77777777" w:rsidR="002A31C6" w:rsidRPr="00934D1E" w:rsidRDefault="000E5B8E" w:rsidP="00154388">
            <w:r w:rsidRPr="009A4545">
              <w:rPr>
                <w:noProof/>
                <w:sz w:val="20"/>
                <w:lang w:val="en-US" w:eastAsia="en-US"/>
              </w:rPr>
              <w:drawing>
                <wp:inline distT="0" distB="0" distL="0" distR="0" wp14:anchorId="478D2CFC" wp14:editId="0E039B30">
                  <wp:extent cx="2389505" cy="1017905"/>
                  <wp:effectExtent l="0" t="0" r="0" b="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505" cy="1017905"/>
                          </a:xfrm>
                          <a:prstGeom prst="rect">
                            <a:avLst/>
                          </a:prstGeom>
                          <a:noFill/>
                          <a:ln>
                            <a:noFill/>
                          </a:ln>
                        </pic:spPr>
                      </pic:pic>
                    </a:graphicData>
                  </a:graphic>
                </wp:inline>
              </w:drawing>
            </w:r>
          </w:p>
        </w:tc>
        <w:tc>
          <w:tcPr>
            <w:tcW w:w="4366" w:type="dxa"/>
          </w:tcPr>
          <w:p w14:paraId="19B09177" w14:textId="77777777" w:rsidR="009A4545" w:rsidRPr="00FB53A3" w:rsidRDefault="009A4545" w:rsidP="009A4545">
            <w:pPr>
              <w:pStyle w:val="ZCom"/>
              <w:rPr>
                <w:b/>
                <w:color w:val="233E90"/>
              </w:rPr>
            </w:pPr>
            <w:r w:rsidRPr="00FB53A3">
              <w:rPr>
                <w:b/>
                <w:color w:val="233E90"/>
              </w:rPr>
              <w:t>Schola Europaea</w:t>
            </w:r>
          </w:p>
          <w:p w14:paraId="25C944FE" w14:textId="77777777" w:rsidR="009A4545" w:rsidRDefault="009A4545" w:rsidP="009A4545">
            <w:pPr>
              <w:pStyle w:val="ZDGName"/>
              <w:rPr>
                <w:color w:val="233E90"/>
              </w:rPr>
            </w:pPr>
          </w:p>
          <w:p w14:paraId="3568980B" w14:textId="77777777" w:rsidR="009A4545" w:rsidRDefault="009A4545" w:rsidP="009A4545">
            <w:pPr>
              <w:pStyle w:val="ZDGName"/>
              <w:rPr>
                <w:color w:val="233E90"/>
              </w:rPr>
            </w:pPr>
          </w:p>
          <w:p w14:paraId="089DBAB0" w14:textId="77777777" w:rsidR="009A4545" w:rsidRPr="008E11F8" w:rsidRDefault="009A4545" w:rsidP="009A4545">
            <w:pPr>
              <w:pStyle w:val="ZDGName"/>
              <w:rPr>
                <w:color w:val="233E90"/>
              </w:rPr>
            </w:pPr>
            <w:r w:rsidRPr="008E11F8">
              <w:rPr>
                <w:color w:val="233E90"/>
              </w:rPr>
              <w:t xml:space="preserve">Bureau du Secrétaire général </w:t>
            </w:r>
          </w:p>
          <w:p w14:paraId="260F9980" w14:textId="77777777" w:rsidR="002A31C6" w:rsidRPr="0069540C" w:rsidRDefault="002A31C6" w:rsidP="00154388">
            <w:pPr>
              <w:pStyle w:val="ZDGName"/>
              <w:rPr>
                <w:color w:val="0000FF"/>
              </w:rPr>
            </w:pPr>
          </w:p>
          <w:p w14:paraId="3F8099BE" w14:textId="77777777" w:rsidR="002A31C6" w:rsidRPr="0069540C" w:rsidRDefault="002A31C6" w:rsidP="00154388">
            <w:pPr>
              <w:pStyle w:val="ZDGName"/>
              <w:rPr>
                <w:color w:val="0000FF"/>
              </w:rPr>
            </w:pPr>
          </w:p>
          <w:p w14:paraId="4396EA7C" w14:textId="77777777" w:rsidR="002A31C6" w:rsidRPr="0069540C" w:rsidRDefault="002A31C6" w:rsidP="00154388">
            <w:pPr>
              <w:pStyle w:val="ZDGName"/>
              <w:rPr>
                <w:color w:val="0000FF"/>
              </w:rPr>
            </w:pPr>
          </w:p>
          <w:p w14:paraId="0FAE766F" w14:textId="77777777" w:rsidR="002A31C6" w:rsidRPr="00934D1E" w:rsidRDefault="002A31C6" w:rsidP="009A4545">
            <w:pPr>
              <w:pStyle w:val="ZDGName"/>
            </w:pPr>
          </w:p>
        </w:tc>
      </w:tr>
    </w:tbl>
    <w:p w14:paraId="77DA6203" w14:textId="77777777" w:rsidR="00154D4F" w:rsidRDefault="00EF30E7" w:rsidP="002A31C6">
      <w:pPr>
        <w:pStyle w:val="References"/>
      </w:pPr>
      <w:r>
        <w:t>Réf : 2014-03-D-14-fr-</w:t>
      </w:r>
      <w:r w:rsidR="001C14FF">
        <w:t>10</w:t>
      </w:r>
    </w:p>
    <w:p w14:paraId="0FEEF70B" w14:textId="77777777" w:rsidR="00EF30E7" w:rsidRDefault="00EF30E7" w:rsidP="002A31C6">
      <w:pPr>
        <w:pStyle w:val="References"/>
      </w:pPr>
      <w:proofErr w:type="spellStart"/>
      <w:r>
        <w:t>Orig</w:t>
      </w:r>
      <w:proofErr w:type="spellEnd"/>
      <w:r>
        <w:t> : FR</w:t>
      </w:r>
    </w:p>
    <w:p w14:paraId="5D880E7A" w14:textId="77777777" w:rsidR="004E426B" w:rsidRDefault="004E426B" w:rsidP="002A31C6">
      <w:pPr>
        <w:pStyle w:val="References"/>
      </w:pPr>
    </w:p>
    <w:p w14:paraId="47A041FA" w14:textId="77777777" w:rsidR="004E426B" w:rsidRDefault="004E426B" w:rsidP="002A31C6">
      <w:pPr>
        <w:pStyle w:val="References"/>
      </w:pPr>
    </w:p>
    <w:p w14:paraId="6A0FDD9F" w14:textId="77777777" w:rsidR="004E426B" w:rsidRDefault="000E5B8E" w:rsidP="002A31C6">
      <w:pPr>
        <w:pStyle w:val="References"/>
      </w:pPr>
      <w:r>
        <w:rPr>
          <w:noProof/>
          <w:lang w:val="en-US" w:eastAsia="en-US"/>
        </w:rPr>
        <w:drawing>
          <wp:inline distT="0" distB="0" distL="0" distR="0" wp14:anchorId="3B653989" wp14:editId="355CFFFB">
            <wp:extent cx="5462905" cy="211161"/>
            <wp:effectExtent l="0" t="0" r="0" b="0"/>
            <wp:docPr id="2"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493" cy="215126"/>
                    </a:xfrm>
                    <a:prstGeom prst="rect">
                      <a:avLst/>
                    </a:prstGeom>
                    <a:noFill/>
                    <a:ln>
                      <a:noFill/>
                    </a:ln>
                  </pic:spPr>
                </pic:pic>
              </a:graphicData>
            </a:graphic>
          </wp:inline>
        </w:drawing>
      </w:r>
    </w:p>
    <w:p w14:paraId="7DB619BD" w14:textId="64B9E656" w:rsidR="002A31C6" w:rsidRPr="00934D1E" w:rsidRDefault="002A31C6" w:rsidP="002A31C6">
      <w:pPr>
        <w:pStyle w:val="DocumentTitle"/>
      </w:pPr>
      <w:r w:rsidRPr="00934D1E">
        <w:t>R</w:t>
      </w:r>
      <w:r w:rsidR="003E39CD">
        <w:t xml:space="preserve">èglement </w:t>
      </w:r>
      <w:r w:rsidR="00506FF0">
        <w:t>g</w:t>
      </w:r>
      <w:r w:rsidR="003E39CD">
        <w:t>énéral</w:t>
      </w:r>
      <w:r w:rsidRPr="00934D1E">
        <w:t xml:space="preserve"> </w:t>
      </w:r>
      <w:r w:rsidR="003E39CD">
        <w:t>des</w:t>
      </w:r>
      <w:r w:rsidRPr="00934D1E">
        <w:t xml:space="preserve"> </w:t>
      </w:r>
      <w:r w:rsidR="00506FF0">
        <w:t>E</w:t>
      </w:r>
      <w:r w:rsidR="003E39CD">
        <w:t xml:space="preserve">coles </w:t>
      </w:r>
      <w:r w:rsidR="00506FF0">
        <w:t>e</w:t>
      </w:r>
      <w:bookmarkStart w:id="0" w:name="_GoBack"/>
      <w:bookmarkEnd w:id="0"/>
      <w:r w:rsidR="003E39CD">
        <w:t>uropéennes</w:t>
      </w:r>
    </w:p>
    <w:p w14:paraId="4E0666F6" w14:textId="77777777" w:rsidR="00D86673" w:rsidRPr="007305CF" w:rsidRDefault="00251B5E" w:rsidP="00322389">
      <w:pPr>
        <w:rPr>
          <w:rFonts w:ascii="Arial" w:hAnsi="Arial" w:cs="Arial"/>
          <w:b/>
          <w:szCs w:val="24"/>
        </w:rPr>
      </w:pPr>
      <w:r w:rsidRPr="007305CF">
        <w:rPr>
          <w:rFonts w:ascii="Arial" w:hAnsi="Arial" w:cs="Arial"/>
          <w:b/>
          <w:szCs w:val="24"/>
        </w:rPr>
        <w:t>Ce règlement abroge</w:t>
      </w:r>
      <w:r w:rsidR="000E3577" w:rsidRPr="007305CF">
        <w:rPr>
          <w:rFonts w:ascii="Arial" w:hAnsi="Arial" w:cs="Arial"/>
          <w:b/>
          <w:szCs w:val="24"/>
        </w:rPr>
        <w:t xml:space="preserve"> et remplace le</w:t>
      </w:r>
      <w:r w:rsidRPr="007305CF">
        <w:rPr>
          <w:rFonts w:ascii="Arial" w:hAnsi="Arial" w:cs="Arial"/>
          <w:b/>
          <w:szCs w:val="24"/>
        </w:rPr>
        <w:t xml:space="preserve"> Règlement général des Ecoles </w:t>
      </w:r>
      <w:r w:rsidR="00B22F97" w:rsidRPr="007305CF">
        <w:rPr>
          <w:rFonts w:ascii="Arial" w:hAnsi="Arial" w:cs="Arial"/>
          <w:b/>
          <w:szCs w:val="24"/>
        </w:rPr>
        <w:t>européennes n</w:t>
      </w:r>
      <w:r w:rsidRPr="007305CF">
        <w:rPr>
          <w:rFonts w:ascii="Arial" w:hAnsi="Arial" w:cs="Arial"/>
          <w:b/>
          <w:szCs w:val="24"/>
        </w:rPr>
        <w:t xml:space="preserve">° </w:t>
      </w:r>
      <w:r w:rsidR="000E3577" w:rsidRPr="007305CF">
        <w:rPr>
          <w:rFonts w:ascii="Arial" w:hAnsi="Arial" w:cs="Arial"/>
          <w:b/>
          <w:szCs w:val="24"/>
        </w:rPr>
        <w:t>20</w:t>
      </w:r>
      <w:r w:rsidR="00167D00" w:rsidRPr="007305CF">
        <w:rPr>
          <w:rFonts w:ascii="Arial" w:hAnsi="Arial" w:cs="Arial"/>
          <w:b/>
          <w:szCs w:val="24"/>
        </w:rPr>
        <w:t>1</w:t>
      </w:r>
      <w:r w:rsidR="00E96E6E" w:rsidRPr="007305CF">
        <w:rPr>
          <w:rFonts w:ascii="Arial" w:hAnsi="Arial" w:cs="Arial"/>
          <w:b/>
          <w:szCs w:val="24"/>
        </w:rPr>
        <w:t>4</w:t>
      </w:r>
      <w:r w:rsidR="000E3577" w:rsidRPr="007305CF">
        <w:rPr>
          <w:rFonts w:ascii="Arial" w:hAnsi="Arial" w:cs="Arial"/>
          <w:b/>
          <w:szCs w:val="24"/>
        </w:rPr>
        <w:t>-</w:t>
      </w:r>
      <w:r w:rsidR="00167D00" w:rsidRPr="007305CF">
        <w:rPr>
          <w:rFonts w:ascii="Arial" w:hAnsi="Arial" w:cs="Arial"/>
          <w:b/>
          <w:szCs w:val="24"/>
        </w:rPr>
        <w:t>0</w:t>
      </w:r>
      <w:r w:rsidR="00E96E6E" w:rsidRPr="007305CF">
        <w:rPr>
          <w:rFonts w:ascii="Arial" w:hAnsi="Arial" w:cs="Arial"/>
          <w:b/>
          <w:szCs w:val="24"/>
        </w:rPr>
        <w:t>3</w:t>
      </w:r>
      <w:r w:rsidR="00167D00" w:rsidRPr="007305CF">
        <w:rPr>
          <w:rFonts w:ascii="Arial" w:hAnsi="Arial" w:cs="Arial"/>
          <w:b/>
          <w:szCs w:val="24"/>
        </w:rPr>
        <w:t>-</w:t>
      </w:r>
      <w:r w:rsidR="000E3577" w:rsidRPr="007305CF">
        <w:rPr>
          <w:rFonts w:ascii="Arial" w:hAnsi="Arial" w:cs="Arial"/>
          <w:b/>
          <w:szCs w:val="24"/>
        </w:rPr>
        <w:t>D-</w:t>
      </w:r>
      <w:r w:rsidR="00167D00" w:rsidRPr="007305CF">
        <w:rPr>
          <w:rFonts w:ascii="Arial" w:hAnsi="Arial" w:cs="Arial"/>
          <w:b/>
          <w:szCs w:val="24"/>
        </w:rPr>
        <w:t>1</w:t>
      </w:r>
      <w:r w:rsidR="00E96E6E" w:rsidRPr="007305CF">
        <w:rPr>
          <w:rFonts w:ascii="Arial" w:hAnsi="Arial" w:cs="Arial"/>
          <w:b/>
          <w:szCs w:val="24"/>
        </w:rPr>
        <w:t>4</w:t>
      </w:r>
      <w:r w:rsidR="000E3577" w:rsidRPr="007305CF">
        <w:rPr>
          <w:rFonts w:ascii="Arial" w:hAnsi="Arial" w:cs="Arial"/>
          <w:b/>
          <w:szCs w:val="24"/>
        </w:rPr>
        <w:t>-fr-</w:t>
      </w:r>
      <w:r w:rsidR="001C14FF">
        <w:rPr>
          <w:rFonts w:ascii="Arial" w:hAnsi="Arial" w:cs="Arial"/>
          <w:b/>
          <w:szCs w:val="24"/>
        </w:rPr>
        <w:t>9</w:t>
      </w:r>
      <w:r w:rsidR="001729EE" w:rsidRPr="007305CF">
        <w:rPr>
          <w:rFonts w:ascii="Arial" w:hAnsi="Arial" w:cs="Arial"/>
          <w:b/>
          <w:szCs w:val="24"/>
        </w:rPr>
        <w:t>.</w:t>
      </w:r>
    </w:p>
    <w:p w14:paraId="66A8DC95" w14:textId="77777777" w:rsidR="00163AA6" w:rsidRPr="007305CF" w:rsidRDefault="00163AA6" w:rsidP="00163AA6">
      <w:pPr>
        <w:jc w:val="both"/>
        <w:rPr>
          <w:rFonts w:ascii="Arial" w:hAnsi="Arial" w:cs="Arial"/>
          <w:b/>
          <w:szCs w:val="24"/>
        </w:rPr>
      </w:pPr>
    </w:p>
    <w:p w14:paraId="77232B93" w14:textId="77777777" w:rsidR="00F26366" w:rsidRPr="007305CF" w:rsidRDefault="00F26366" w:rsidP="00353B0F">
      <w:pPr>
        <w:jc w:val="both"/>
        <w:rPr>
          <w:rFonts w:ascii="Arial" w:hAnsi="Arial" w:cs="Arial"/>
          <w:b/>
          <w:szCs w:val="24"/>
        </w:rPr>
      </w:pPr>
    </w:p>
    <w:p w14:paraId="1B4B9260" w14:textId="77777777" w:rsidR="00067FA5" w:rsidRDefault="00F26366" w:rsidP="002B779C">
      <w:pPr>
        <w:numPr>
          <w:ilvl w:val="0"/>
          <w:numId w:val="82"/>
        </w:numPr>
        <w:spacing w:after="200" w:line="276" w:lineRule="auto"/>
        <w:jc w:val="both"/>
        <w:rPr>
          <w:rFonts w:ascii="Arial" w:hAnsi="Arial" w:cs="Arial"/>
          <w:b/>
          <w:szCs w:val="24"/>
        </w:rPr>
      </w:pPr>
      <w:r w:rsidRPr="007305CF">
        <w:rPr>
          <w:rFonts w:ascii="Arial" w:hAnsi="Arial" w:cs="Arial"/>
          <w:b/>
          <w:szCs w:val="24"/>
        </w:rPr>
        <w:t>Modification d</w:t>
      </w:r>
      <w:r w:rsidR="003C7B36">
        <w:rPr>
          <w:rFonts w:ascii="Arial" w:hAnsi="Arial" w:cs="Arial"/>
          <w:b/>
          <w:szCs w:val="24"/>
        </w:rPr>
        <w:t>e</w:t>
      </w:r>
      <w:r w:rsidR="005B4674">
        <w:rPr>
          <w:rFonts w:ascii="Arial" w:hAnsi="Arial" w:cs="Arial"/>
          <w:b/>
          <w:szCs w:val="24"/>
        </w:rPr>
        <w:t xml:space="preserve"> l’Annexe I</w:t>
      </w:r>
      <w:r w:rsidR="00B725D4">
        <w:rPr>
          <w:rFonts w:ascii="Arial" w:hAnsi="Arial" w:cs="Arial"/>
          <w:b/>
          <w:szCs w:val="24"/>
        </w:rPr>
        <w:t xml:space="preserve"> </w:t>
      </w:r>
      <w:r w:rsidR="005B4674">
        <w:rPr>
          <w:rFonts w:ascii="Arial" w:hAnsi="Arial" w:cs="Arial"/>
          <w:b/>
          <w:szCs w:val="24"/>
        </w:rPr>
        <w:t xml:space="preserve">- Règlement concernant l’année scolaire - </w:t>
      </w:r>
      <w:r w:rsidR="00B725D4">
        <w:rPr>
          <w:rFonts w:ascii="Arial" w:hAnsi="Arial" w:cs="Arial"/>
          <w:b/>
          <w:szCs w:val="24"/>
        </w:rPr>
        <w:t>a</w:t>
      </w:r>
      <w:r w:rsidRPr="007305CF">
        <w:rPr>
          <w:rFonts w:ascii="Arial" w:hAnsi="Arial" w:cs="Arial"/>
          <w:b/>
          <w:szCs w:val="24"/>
        </w:rPr>
        <w:t>pprouvé</w:t>
      </w:r>
      <w:r w:rsidR="00067FA5">
        <w:rPr>
          <w:rFonts w:ascii="Arial" w:hAnsi="Arial" w:cs="Arial"/>
          <w:b/>
          <w:szCs w:val="24"/>
        </w:rPr>
        <w:t>e</w:t>
      </w:r>
      <w:r w:rsidRPr="007305CF">
        <w:rPr>
          <w:rFonts w:ascii="Arial" w:hAnsi="Arial" w:cs="Arial"/>
          <w:b/>
          <w:szCs w:val="24"/>
        </w:rPr>
        <w:t xml:space="preserve"> </w:t>
      </w:r>
      <w:r w:rsidR="00067FA5">
        <w:rPr>
          <w:rFonts w:ascii="Arial" w:hAnsi="Arial" w:cs="Arial"/>
          <w:b/>
          <w:szCs w:val="24"/>
        </w:rPr>
        <w:t>par décision du C</w:t>
      </w:r>
      <w:r w:rsidR="00067FA5" w:rsidRPr="007305CF">
        <w:rPr>
          <w:rFonts w:ascii="Arial" w:hAnsi="Arial" w:cs="Arial"/>
          <w:b/>
          <w:szCs w:val="24"/>
        </w:rPr>
        <w:t>ONSEIL SUPERIEUR DES ECOLES EUROPEENNES des</w:t>
      </w:r>
      <w:r w:rsidR="00067FA5">
        <w:rPr>
          <w:rFonts w:ascii="Arial" w:hAnsi="Arial" w:cs="Arial"/>
          <w:b/>
          <w:szCs w:val="24"/>
        </w:rPr>
        <w:t xml:space="preserve"> 3, 4 et 5 décembre</w:t>
      </w:r>
      <w:r w:rsidR="00067FA5" w:rsidRPr="007305CF">
        <w:rPr>
          <w:rFonts w:ascii="Arial" w:hAnsi="Arial" w:cs="Arial"/>
          <w:b/>
          <w:szCs w:val="24"/>
        </w:rPr>
        <w:t xml:space="preserve"> 201</w:t>
      </w:r>
      <w:r w:rsidR="00067FA5">
        <w:rPr>
          <w:rFonts w:ascii="Arial" w:hAnsi="Arial" w:cs="Arial"/>
          <w:b/>
          <w:szCs w:val="24"/>
        </w:rPr>
        <w:t xml:space="preserve">9 approuvée par </w:t>
      </w:r>
      <w:r w:rsidR="00067FA5" w:rsidRPr="00067FA5">
        <w:rPr>
          <w:rFonts w:ascii="Arial" w:hAnsi="Arial" w:cs="Arial"/>
          <w:b/>
          <w:szCs w:val="24"/>
        </w:rPr>
        <w:t>procédure écrite n</w:t>
      </w:r>
      <w:r w:rsidR="00EB2908">
        <w:rPr>
          <w:rFonts w:ascii="Arial" w:hAnsi="Arial" w:cs="Arial"/>
          <w:b/>
          <w:szCs w:val="24"/>
        </w:rPr>
        <w:t>°</w:t>
      </w:r>
      <w:r w:rsidR="00067FA5" w:rsidRPr="00067FA5">
        <w:rPr>
          <w:rFonts w:ascii="Arial" w:hAnsi="Arial" w:cs="Arial"/>
          <w:b/>
          <w:szCs w:val="24"/>
        </w:rPr>
        <w:t xml:space="preserve"> 2020/09 </w:t>
      </w:r>
      <w:r w:rsidR="00067FA5">
        <w:rPr>
          <w:rFonts w:ascii="Arial" w:hAnsi="Arial" w:cs="Arial"/>
          <w:b/>
          <w:szCs w:val="24"/>
        </w:rPr>
        <w:t>du</w:t>
      </w:r>
      <w:r w:rsidR="00067FA5" w:rsidRPr="00067FA5">
        <w:rPr>
          <w:rFonts w:ascii="Arial" w:hAnsi="Arial" w:cs="Arial"/>
          <w:b/>
          <w:szCs w:val="24"/>
        </w:rPr>
        <w:t xml:space="preserve"> 24 février 2020</w:t>
      </w:r>
      <w:r w:rsidR="00067FA5">
        <w:rPr>
          <w:rFonts w:ascii="Arial" w:hAnsi="Arial" w:cs="Arial"/>
          <w:b/>
          <w:szCs w:val="24"/>
        </w:rPr>
        <w:t xml:space="preserve"> </w:t>
      </w:r>
      <w:r w:rsidR="00B860BD">
        <w:rPr>
          <w:rFonts w:ascii="Arial" w:hAnsi="Arial" w:cs="Arial"/>
          <w:b/>
          <w:szCs w:val="24"/>
        </w:rPr>
        <w:t xml:space="preserve">et </w:t>
      </w:r>
      <w:r w:rsidR="00067FA5" w:rsidRPr="007305CF">
        <w:rPr>
          <w:rFonts w:ascii="Arial" w:hAnsi="Arial" w:cs="Arial"/>
          <w:b/>
          <w:szCs w:val="24"/>
        </w:rPr>
        <w:t xml:space="preserve">avec entrée en vigueur </w:t>
      </w:r>
      <w:r w:rsidR="00067FA5">
        <w:rPr>
          <w:rFonts w:ascii="Arial" w:hAnsi="Arial" w:cs="Arial"/>
          <w:b/>
          <w:szCs w:val="24"/>
        </w:rPr>
        <w:t>immédiate</w:t>
      </w:r>
      <w:r w:rsidR="00067FA5" w:rsidRPr="007305CF">
        <w:rPr>
          <w:rFonts w:ascii="Arial" w:hAnsi="Arial" w:cs="Arial"/>
          <w:b/>
          <w:szCs w:val="24"/>
        </w:rPr>
        <w:t>.</w:t>
      </w:r>
    </w:p>
    <w:p w14:paraId="3D3B3CF9" w14:textId="77777777" w:rsidR="007E3B2B" w:rsidRDefault="007E3B2B" w:rsidP="002B779C">
      <w:pPr>
        <w:numPr>
          <w:ilvl w:val="0"/>
          <w:numId w:val="82"/>
        </w:numPr>
        <w:spacing w:after="200" w:line="276" w:lineRule="auto"/>
        <w:jc w:val="both"/>
        <w:rPr>
          <w:rFonts w:ascii="Arial" w:hAnsi="Arial" w:cs="Arial"/>
          <w:b/>
          <w:szCs w:val="24"/>
        </w:rPr>
      </w:pPr>
      <w:r>
        <w:rPr>
          <w:rFonts w:ascii="Arial" w:hAnsi="Arial" w:cs="Arial"/>
          <w:b/>
          <w:szCs w:val="24"/>
        </w:rPr>
        <w:t>Modification des articles 22 et 30, et introduction d’un nouvel article 26bis – approuvée par décision du CONSEIL SUPERIEUR EXTRAORDINAIRE DES ECOLES EUROPEENNES du 31 août 2020 avec entrée en vigueur le 1</w:t>
      </w:r>
      <w:r w:rsidRPr="007E3B2B">
        <w:rPr>
          <w:rFonts w:ascii="Arial" w:hAnsi="Arial" w:cs="Arial"/>
          <w:b/>
          <w:szCs w:val="24"/>
          <w:vertAlign w:val="superscript"/>
        </w:rPr>
        <w:t>er</w:t>
      </w:r>
      <w:r>
        <w:rPr>
          <w:rFonts w:ascii="Arial" w:hAnsi="Arial" w:cs="Arial"/>
          <w:b/>
          <w:szCs w:val="24"/>
        </w:rPr>
        <w:t xml:space="preserve"> septembre 2020 </w:t>
      </w:r>
    </w:p>
    <w:p w14:paraId="249EFCF7" w14:textId="77777777" w:rsidR="001C14FF" w:rsidRDefault="001C14FF" w:rsidP="002B779C">
      <w:pPr>
        <w:numPr>
          <w:ilvl w:val="0"/>
          <w:numId w:val="82"/>
        </w:numPr>
        <w:spacing w:after="200" w:line="276" w:lineRule="auto"/>
        <w:jc w:val="both"/>
        <w:rPr>
          <w:rFonts w:ascii="Arial" w:hAnsi="Arial" w:cs="Arial"/>
          <w:b/>
          <w:szCs w:val="24"/>
        </w:rPr>
      </w:pPr>
      <w:r>
        <w:rPr>
          <w:rFonts w:ascii="Arial" w:hAnsi="Arial" w:cs="Arial"/>
          <w:b/>
          <w:szCs w:val="24"/>
        </w:rPr>
        <w:t>Modification des articles 15 et 59</w:t>
      </w:r>
      <w:r w:rsidR="00EB2908">
        <w:rPr>
          <w:rFonts w:ascii="Arial" w:hAnsi="Arial" w:cs="Arial"/>
          <w:b/>
          <w:szCs w:val="24"/>
        </w:rPr>
        <w:t xml:space="preserve"> </w:t>
      </w:r>
      <w:r w:rsidR="00F23C01">
        <w:rPr>
          <w:rFonts w:ascii="Arial" w:hAnsi="Arial" w:cs="Arial"/>
          <w:b/>
          <w:szCs w:val="24"/>
        </w:rPr>
        <w:t xml:space="preserve">- </w:t>
      </w:r>
      <w:r>
        <w:rPr>
          <w:rFonts w:ascii="Arial" w:hAnsi="Arial" w:cs="Arial"/>
          <w:b/>
          <w:szCs w:val="24"/>
        </w:rPr>
        <w:t>approuvée</w:t>
      </w:r>
      <w:r w:rsidR="00EB2908">
        <w:rPr>
          <w:rFonts w:ascii="Arial" w:hAnsi="Arial" w:cs="Arial"/>
          <w:b/>
          <w:szCs w:val="24"/>
        </w:rPr>
        <w:t xml:space="preserve"> </w:t>
      </w:r>
      <w:r>
        <w:rPr>
          <w:rFonts w:ascii="Arial" w:hAnsi="Arial" w:cs="Arial"/>
          <w:b/>
          <w:szCs w:val="24"/>
        </w:rPr>
        <w:t xml:space="preserve">par décision du CONSEIL SUPERIEUR EXTRAORDINAIRE DES ECOLES EUROPEENNES du 20 octobre 2020 </w:t>
      </w:r>
      <w:r w:rsidR="00EB2908">
        <w:rPr>
          <w:rFonts w:ascii="Arial" w:hAnsi="Arial" w:cs="Arial"/>
          <w:b/>
          <w:szCs w:val="24"/>
        </w:rPr>
        <w:t xml:space="preserve">approuvée </w:t>
      </w:r>
      <w:r>
        <w:rPr>
          <w:rFonts w:ascii="Arial" w:hAnsi="Arial" w:cs="Arial"/>
          <w:b/>
          <w:szCs w:val="24"/>
        </w:rPr>
        <w:t>par procédure écrite n° 2020/58 du 26 novembre 2020 avec entrée en vigueur immédiate.</w:t>
      </w:r>
    </w:p>
    <w:p w14:paraId="025B67C6" w14:textId="77777777" w:rsidR="007E3B2B" w:rsidRDefault="007E3B2B" w:rsidP="00067FA5">
      <w:pPr>
        <w:spacing w:after="200" w:line="276" w:lineRule="auto"/>
        <w:jc w:val="both"/>
        <w:rPr>
          <w:rFonts w:ascii="Arial" w:hAnsi="Arial" w:cs="Arial"/>
          <w:b/>
          <w:szCs w:val="24"/>
        </w:rPr>
      </w:pPr>
    </w:p>
    <w:p w14:paraId="07A8DAD2" w14:textId="77777777" w:rsidR="00067FA5" w:rsidRPr="007305CF" w:rsidRDefault="00067FA5" w:rsidP="00067FA5">
      <w:pPr>
        <w:spacing w:after="200" w:line="276" w:lineRule="auto"/>
        <w:ind w:firstLine="360"/>
        <w:jc w:val="both"/>
        <w:rPr>
          <w:rFonts w:ascii="Arial" w:hAnsi="Arial" w:cs="Arial"/>
          <w:b/>
          <w:szCs w:val="24"/>
        </w:rPr>
      </w:pPr>
    </w:p>
    <w:p w14:paraId="73DF4D21" w14:textId="77777777" w:rsidR="00F26366" w:rsidRPr="007305CF" w:rsidRDefault="00F26366" w:rsidP="00F26366">
      <w:pPr>
        <w:rPr>
          <w:rFonts w:ascii="Arial" w:hAnsi="Arial" w:cs="Arial"/>
          <w:b/>
          <w:szCs w:val="24"/>
        </w:rPr>
      </w:pPr>
    </w:p>
    <w:p w14:paraId="589EED94" w14:textId="77777777" w:rsidR="00EF30E7" w:rsidRDefault="00EF30E7" w:rsidP="00682CA1">
      <w:pPr>
        <w:jc w:val="both"/>
        <w:rPr>
          <w:rFonts w:ascii="Arial" w:hAnsi="Arial" w:cs="Arial"/>
          <w:b/>
          <w:sz w:val="22"/>
          <w:szCs w:val="22"/>
        </w:rPr>
      </w:pPr>
    </w:p>
    <w:p w14:paraId="640D2865" w14:textId="77777777" w:rsidR="00D86673" w:rsidRPr="001D3566" w:rsidRDefault="00D86673" w:rsidP="00322389">
      <w:pPr>
        <w:rPr>
          <w:rFonts w:ascii="Arial" w:hAnsi="Arial" w:cs="Arial"/>
          <w:b/>
          <w:sz w:val="22"/>
          <w:szCs w:val="22"/>
        </w:rPr>
      </w:pPr>
    </w:p>
    <w:p w14:paraId="67D39E87" w14:textId="77777777" w:rsidR="00D86673" w:rsidRPr="00D86673" w:rsidRDefault="00D86673" w:rsidP="00322389">
      <w:pPr>
        <w:rPr>
          <w:rFonts w:ascii="Arial" w:hAnsi="Arial" w:cs="Arial"/>
          <w:b/>
          <w:sz w:val="22"/>
          <w:szCs w:val="22"/>
        </w:rPr>
      </w:pPr>
    </w:p>
    <w:p w14:paraId="3C759A34" w14:textId="77777777" w:rsidR="00353B4F" w:rsidRDefault="00353B4F" w:rsidP="00353B4F">
      <w:pPr>
        <w:pStyle w:val="PlainText"/>
        <w:rPr>
          <w:rFonts w:ascii="Calibri" w:hAnsi="Calibri"/>
          <w:color w:val="000000"/>
          <w:szCs w:val="21"/>
          <w:lang w:val="fr-BE"/>
        </w:rPr>
      </w:pPr>
    </w:p>
    <w:p w14:paraId="06A98BB8" w14:textId="77777777" w:rsidR="00D86673" w:rsidRPr="00D86673" w:rsidRDefault="00D86673" w:rsidP="00322389">
      <w:pPr>
        <w:rPr>
          <w:rFonts w:ascii="Arial" w:hAnsi="Arial" w:cs="Arial"/>
          <w:b/>
          <w:sz w:val="22"/>
          <w:szCs w:val="22"/>
        </w:rPr>
      </w:pPr>
    </w:p>
    <w:p w14:paraId="3161C89E" w14:textId="77777777" w:rsidR="002A31C6" w:rsidRPr="00934D1E" w:rsidRDefault="002A31C6" w:rsidP="002A31C6"/>
    <w:p w14:paraId="0F5A26C6" w14:textId="77777777" w:rsidR="00F52861" w:rsidRPr="00934D1E" w:rsidRDefault="00F52861" w:rsidP="002A31C6"/>
    <w:p w14:paraId="108E3773" w14:textId="77777777" w:rsidR="000C7670" w:rsidRPr="00934D1E" w:rsidRDefault="000C7670" w:rsidP="00C36DE7">
      <w:pPr>
        <w:jc w:val="both"/>
        <w:rPr>
          <w:rFonts w:ascii="Arial" w:hAnsi="Arial" w:cs="Arial"/>
          <w:szCs w:val="24"/>
          <w:lang w:val="fr-BE"/>
        </w:rPr>
      </w:pPr>
    </w:p>
    <w:p w14:paraId="3AF1EF20" w14:textId="77777777" w:rsidR="000C7670" w:rsidRPr="00934D1E" w:rsidRDefault="000C7670" w:rsidP="00C36DE7">
      <w:pPr>
        <w:jc w:val="both"/>
        <w:rPr>
          <w:rFonts w:ascii="Arial" w:hAnsi="Arial" w:cs="Arial"/>
          <w:szCs w:val="24"/>
          <w:lang w:val="fr-BE"/>
        </w:rPr>
      </w:pPr>
    </w:p>
    <w:p w14:paraId="6E6F68E0" w14:textId="77777777" w:rsidR="000C7670" w:rsidRPr="00934D1E" w:rsidRDefault="000C7670" w:rsidP="00C36DE7">
      <w:pPr>
        <w:jc w:val="both"/>
        <w:rPr>
          <w:rFonts w:ascii="Arial" w:hAnsi="Arial" w:cs="Arial"/>
          <w:szCs w:val="24"/>
          <w:lang w:val="fr-BE"/>
        </w:rPr>
      </w:pPr>
    </w:p>
    <w:p w14:paraId="431759CD" w14:textId="77777777" w:rsidR="000C7670" w:rsidRDefault="000C7670" w:rsidP="00C36DE7">
      <w:pPr>
        <w:jc w:val="both"/>
        <w:rPr>
          <w:rFonts w:ascii="Arial" w:hAnsi="Arial" w:cs="Arial"/>
          <w:szCs w:val="24"/>
          <w:lang w:val="fr-BE"/>
        </w:rPr>
      </w:pPr>
    </w:p>
    <w:p w14:paraId="71DCF432" w14:textId="77777777" w:rsidR="00033362" w:rsidRDefault="00033362" w:rsidP="00C36DE7">
      <w:pPr>
        <w:jc w:val="both"/>
        <w:rPr>
          <w:rFonts w:ascii="Arial" w:hAnsi="Arial" w:cs="Arial"/>
          <w:szCs w:val="24"/>
          <w:lang w:val="fr-BE"/>
        </w:rPr>
      </w:pPr>
    </w:p>
    <w:p w14:paraId="4491237E" w14:textId="77777777" w:rsidR="00033362" w:rsidRDefault="00033362" w:rsidP="00C36DE7">
      <w:pPr>
        <w:jc w:val="both"/>
        <w:rPr>
          <w:rFonts w:ascii="Arial" w:hAnsi="Arial" w:cs="Arial"/>
          <w:szCs w:val="24"/>
          <w:lang w:val="fr-BE"/>
        </w:rPr>
      </w:pPr>
    </w:p>
    <w:p w14:paraId="0F0B6009" w14:textId="77777777" w:rsidR="00033362" w:rsidRDefault="00033362" w:rsidP="00C36DE7">
      <w:pPr>
        <w:jc w:val="both"/>
        <w:rPr>
          <w:rFonts w:ascii="Arial" w:hAnsi="Arial" w:cs="Arial"/>
          <w:szCs w:val="24"/>
          <w:lang w:val="fr-BE"/>
        </w:rPr>
      </w:pPr>
    </w:p>
    <w:p w14:paraId="426FE2C8" w14:textId="77777777" w:rsidR="00033362" w:rsidRDefault="00033362" w:rsidP="00C36DE7">
      <w:pPr>
        <w:jc w:val="both"/>
        <w:rPr>
          <w:rFonts w:ascii="Arial" w:hAnsi="Arial" w:cs="Arial"/>
          <w:szCs w:val="24"/>
          <w:lang w:val="fr-BE"/>
        </w:rPr>
      </w:pPr>
    </w:p>
    <w:p w14:paraId="595BDE42" w14:textId="77777777" w:rsidR="00033362" w:rsidRDefault="00033362" w:rsidP="00C36DE7">
      <w:pPr>
        <w:jc w:val="both"/>
        <w:rPr>
          <w:rFonts w:ascii="Arial" w:hAnsi="Arial" w:cs="Arial"/>
          <w:szCs w:val="24"/>
          <w:lang w:val="fr-BE"/>
        </w:rPr>
      </w:pPr>
    </w:p>
    <w:p w14:paraId="346A6E62" w14:textId="77777777" w:rsidR="00033362" w:rsidRDefault="00033362" w:rsidP="00C36DE7">
      <w:pPr>
        <w:jc w:val="both"/>
        <w:rPr>
          <w:rFonts w:ascii="Arial" w:hAnsi="Arial" w:cs="Arial"/>
          <w:szCs w:val="24"/>
          <w:lang w:val="fr-BE"/>
        </w:rPr>
      </w:pPr>
    </w:p>
    <w:p w14:paraId="7219685C" w14:textId="77777777" w:rsidR="00033362" w:rsidRDefault="00033362" w:rsidP="00C36DE7">
      <w:pPr>
        <w:jc w:val="both"/>
        <w:rPr>
          <w:rFonts w:ascii="Arial" w:hAnsi="Arial" w:cs="Arial"/>
          <w:szCs w:val="24"/>
          <w:lang w:val="fr-BE"/>
        </w:rPr>
      </w:pPr>
    </w:p>
    <w:p w14:paraId="53C58B8E" w14:textId="77777777" w:rsidR="00033362" w:rsidRPr="00934D1E" w:rsidRDefault="00033362" w:rsidP="00C36DE7">
      <w:pPr>
        <w:jc w:val="both"/>
        <w:rPr>
          <w:rFonts w:ascii="Arial" w:hAnsi="Arial" w:cs="Arial"/>
          <w:szCs w:val="24"/>
          <w:lang w:val="fr-BE"/>
        </w:rPr>
      </w:pPr>
    </w:p>
    <w:p w14:paraId="5C87A36C" w14:textId="77777777" w:rsidR="000C7670" w:rsidRPr="00934D1E" w:rsidRDefault="000C7670" w:rsidP="00567BCB">
      <w:pPr>
        <w:pStyle w:val="DocumentTitle"/>
        <w:pBdr>
          <w:bottom w:val="single" w:sz="4" w:space="9" w:color="auto"/>
        </w:pBdr>
      </w:pPr>
      <w:r w:rsidRPr="00934D1E">
        <w:t>R</w:t>
      </w:r>
      <w:r w:rsidRPr="00934D1E">
        <w:rPr>
          <w:rFonts w:cs="Arial"/>
        </w:rPr>
        <w:t>È</w:t>
      </w:r>
      <w:r w:rsidRPr="00934D1E">
        <w:t>GLEMENT GÉNÉRAL DES ÉCOLES EUROPÉENNES</w:t>
      </w:r>
    </w:p>
    <w:p w14:paraId="5A954218" w14:textId="77777777" w:rsidR="00871D4A" w:rsidRPr="00BF2C8D" w:rsidRDefault="000C7670" w:rsidP="00871D4A">
      <w:pPr>
        <w:rPr>
          <w:rFonts w:ascii="Arial" w:hAnsi="Arial" w:cs="Arial"/>
          <w:b/>
          <w:szCs w:val="24"/>
        </w:rPr>
      </w:pPr>
      <w:r w:rsidRPr="00934D1E">
        <w:rPr>
          <w:lang w:val="fr-BE"/>
        </w:rPr>
        <w:br w:type="page"/>
      </w:r>
      <w:r w:rsidR="00721F37" w:rsidRPr="00BF2C8D">
        <w:rPr>
          <w:rFonts w:ascii="Arial" w:hAnsi="Arial" w:cs="Arial"/>
          <w:b/>
          <w:szCs w:val="24"/>
          <w:lang w:val="fr-BE"/>
        </w:rPr>
        <w:lastRenderedPageBreak/>
        <w:t>PREAMBULE</w:t>
      </w:r>
    </w:p>
    <w:p w14:paraId="2B158716" w14:textId="77777777" w:rsidR="00721F37" w:rsidRPr="00934D1E" w:rsidRDefault="00721F37" w:rsidP="00871D4A">
      <w:pPr>
        <w:rPr>
          <w:rFonts w:ascii="Arial" w:hAnsi="Arial" w:cs="Arial"/>
          <w:b/>
        </w:rPr>
      </w:pPr>
    </w:p>
    <w:p w14:paraId="73EC0DD6" w14:textId="77777777" w:rsidR="008327F1" w:rsidRDefault="008327F1" w:rsidP="00871D4A">
      <w:pPr>
        <w:rPr>
          <w:rFonts w:ascii="Arial" w:hAnsi="Arial" w:cs="Arial"/>
          <w:b/>
        </w:rPr>
      </w:pPr>
    </w:p>
    <w:p w14:paraId="41DBC972" w14:textId="77777777" w:rsidR="00871D4A" w:rsidRPr="00934D1E" w:rsidRDefault="00871D4A" w:rsidP="00871D4A">
      <w:pPr>
        <w:rPr>
          <w:rFonts w:ascii="Arial" w:hAnsi="Arial" w:cs="Arial"/>
          <w:b/>
        </w:rPr>
      </w:pPr>
      <w:r w:rsidRPr="00934D1E">
        <w:rPr>
          <w:rFonts w:ascii="Arial" w:hAnsi="Arial" w:cs="Arial"/>
          <w:b/>
        </w:rPr>
        <w:t xml:space="preserve">CHAPITRE </w:t>
      </w:r>
      <w:r w:rsidR="001A68E1" w:rsidRPr="00934D1E">
        <w:rPr>
          <w:rFonts w:ascii="Arial" w:hAnsi="Arial" w:cs="Arial"/>
          <w:b/>
        </w:rPr>
        <w:t>I</w:t>
      </w:r>
      <w:r w:rsidRPr="00934D1E">
        <w:rPr>
          <w:rFonts w:ascii="Arial" w:hAnsi="Arial" w:cs="Arial"/>
          <w:b/>
        </w:rPr>
        <w:tab/>
      </w:r>
    </w:p>
    <w:p w14:paraId="27CBFA40" w14:textId="77777777" w:rsidR="00871D4A" w:rsidRPr="00934D1E" w:rsidRDefault="00871D4A" w:rsidP="00871D4A">
      <w:pPr>
        <w:rPr>
          <w:rFonts w:ascii="Arial" w:hAnsi="Arial" w:cs="Arial"/>
        </w:rPr>
      </w:pPr>
      <w:r w:rsidRPr="00934D1E">
        <w:rPr>
          <w:rFonts w:ascii="Arial" w:hAnsi="Arial" w:cs="Arial"/>
          <w:b/>
        </w:rPr>
        <w:tab/>
        <w:t>Responsabilités du directeur</w:t>
      </w:r>
    </w:p>
    <w:p w14:paraId="574C28F0" w14:textId="77777777" w:rsidR="00871D4A" w:rsidRPr="00934D1E" w:rsidRDefault="00871D4A" w:rsidP="00871D4A">
      <w:pPr>
        <w:rPr>
          <w:rFonts w:ascii="Arial" w:hAnsi="Arial" w:cs="Arial"/>
        </w:rPr>
      </w:pPr>
      <w:r w:rsidRPr="00934D1E">
        <w:rPr>
          <w:rFonts w:ascii="Arial" w:hAnsi="Arial" w:cs="Arial"/>
        </w:rPr>
        <w:tab/>
        <w:t>Directive</w:t>
      </w:r>
      <w:r w:rsidR="003D1C17" w:rsidRPr="00934D1E">
        <w:rPr>
          <w:rFonts w:ascii="Arial" w:hAnsi="Arial" w:cs="Arial"/>
        </w:rPr>
        <w:t>s générales</w:t>
      </w:r>
      <w:r w:rsidR="003D1C17" w:rsidRPr="00934D1E">
        <w:rPr>
          <w:rFonts w:ascii="Arial" w:hAnsi="Arial" w:cs="Arial"/>
        </w:rPr>
        <w:tab/>
      </w:r>
      <w:r w:rsidR="003D1C17" w:rsidRPr="00934D1E">
        <w:rPr>
          <w:rFonts w:ascii="Arial" w:hAnsi="Arial" w:cs="Arial"/>
        </w:rPr>
        <w:tab/>
      </w:r>
      <w:r w:rsidR="003D1C17" w:rsidRPr="00934D1E">
        <w:rPr>
          <w:rFonts w:ascii="Arial" w:hAnsi="Arial" w:cs="Arial"/>
        </w:rPr>
        <w:tab/>
      </w:r>
      <w:r w:rsidR="003D1C17" w:rsidRPr="00934D1E">
        <w:rPr>
          <w:rFonts w:ascii="Arial" w:hAnsi="Arial" w:cs="Arial"/>
        </w:rPr>
        <w:tab/>
      </w:r>
      <w:r w:rsidRPr="00934D1E">
        <w:rPr>
          <w:rFonts w:ascii="Arial" w:hAnsi="Arial" w:cs="Arial"/>
        </w:rPr>
        <w:t>Article 1</w:t>
      </w:r>
    </w:p>
    <w:p w14:paraId="1FCB682A" w14:textId="77777777" w:rsidR="00871D4A" w:rsidRPr="00934D1E" w:rsidRDefault="00871D4A" w:rsidP="00871D4A">
      <w:pPr>
        <w:rPr>
          <w:rFonts w:ascii="Arial" w:hAnsi="Arial" w:cs="Arial"/>
        </w:rPr>
      </w:pPr>
      <w:r w:rsidRPr="00934D1E">
        <w:rPr>
          <w:rFonts w:ascii="Arial" w:hAnsi="Arial" w:cs="Arial"/>
        </w:rPr>
        <w:tab/>
        <w:t>Responsabilités pédagogiques</w:t>
      </w:r>
      <w:r w:rsidRPr="00934D1E">
        <w:rPr>
          <w:rFonts w:ascii="Arial" w:hAnsi="Arial" w:cs="Arial"/>
        </w:rPr>
        <w:tab/>
      </w:r>
      <w:r w:rsidRPr="00934D1E">
        <w:rPr>
          <w:rFonts w:ascii="Arial" w:hAnsi="Arial" w:cs="Arial"/>
        </w:rPr>
        <w:tab/>
      </w:r>
      <w:r w:rsidRPr="00934D1E">
        <w:rPr>
          <w:rFonts w:ascii="Arial" w:hAnsi="Arial" w:cs="Arial"/>
        </w:rPr>
        <w:tab/>
        <w:t>Articles 2, 3, 4, 5</w:t>
      </w:r>
    </w:p>
    <w:p w14:paraId="5967D917" w14:textId="77777777" w:rsidR="00871D4A" w:rsidRPr="00934D1E" w:rsidRDefault="00871D4A" w:rsidP="00871D4A">
      <w:pPr>
        <w:rPr>
          <w:rFonts w:ascii="Arial" w:hAnsi="Arial" w:cs="Arial"/>
        </w:rPr>
      </w:pPr>
      <w:r w:rsidRPr="00934D1E">
        <w:rPr>
          <w:rFonts w:ascii="Arial" w:hAnsi="Arial" w:cs="Arial"/>
        </w:rPr>
        <w:tab/>
        <w:t>Responsabilités administratives et budgétaires</w:t>
      </w:r>
      <w:r w:rsidRPr="00934D1E">
        <w:rPr>
          <w:rFonts w:ascii="Arial" w:hAnsi="Arial" w:cs="Arial"/>
        </w:rPr>
        <w:tab/>
        <w:t>Articles 6, 7, 8, 9, 10, 11</w:t>
      </w:r>
    </w:p>
    <w:p w14:paraId="00002C4A" w14:textId="77777777" w:rsidR="00871D4A" w:rsidRPr="00934D1E" w:rsidRDefault="00871D4A" w:rsidP="00871D4A">
      <w:pPr>
        <w:rPr>
          <w:rFonts w:ascii="Arial" w:hAnsi="Arial" w:cs="Arial"/>
        </w:rPr>
      </w:pPr>
      <w:r w:rsidRPr="00934D1E">
        <w:rPr>
          <w:rFonts w:ascii="Arial" w:hAnsi="Arial" w:cs="Arial"/>
        </w:rPr>
        <w:tab/>
        <w:t>Autres responsabilités</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Articles 12, 13, 14, 15</w:t>
      </w:r>
    </w:p>
    <w:p w14:paraId="21AFB9B3" w14:textId="77777777" w:rsidR="00871D4A" w:rsidRPr="00934D1E" w:rsidRDefault="00871D4A" w:rsidP="00871D4A">
      <w:pPr>
        <w:rPr>
          <w:rFonts w:ascii="Arial" w:hAnsi="Arial" w:cs="Arial"/>
        </w:rPr>
      </w:pPr>
    </w:p>
    <w:p w14:paraId="6D73BEF3" w14:textId="77777777" w:rsidR="00871D4A" w:rsidRPr="00934D1E" w:rsidRDefault="00871D4A" w:rsidP="00871D4A">
      <w:pPr>
        <w:rPr>
          <w:rFonts w:ascii="Arial" w:hAnsi="Arial" w:cs="Arial"/>
          <w:b/>
        </w:rPr>
      </w:pPr>
      <w:r w:rsidRPr="00934D1E">
        <w:rPr>
          <w:rFonts w:ascii="Arial" w:hAnsi="Arial" w:cs="Arial"/>
          <w:b/>
        </w:rPr>
        <w:t>CHAPITRE II</w:t>
      </w:r>
    </w:p>
    <w:p w14:paraId="0C715D60" w14:textId="77777777" w:rsidR="00871D4A" w:rsidRPr="00934D1E" w:rsidRDefault="00871D4A" w:rsidP="00871D4A">
      <w:pPr>
        <w:rPr>
          <w:rFonts w:ascii="Arial" w:hAnsi="Arial" w:cs="Arial"/>
          <w:b/>
        </w:rPr>
      </w:pPr>
      <w:r w:rsidRPr="00934D1E">
        <w:rPr>
          <w:rFonts w:ascii="Arial" w:hAnsi="Arial" w:cs="Arial"/>
          <w:b/>
        </w:rPr>
        <w:tab/>
        <w:t>Règlement des Conseils</w:t>
      </w:r>
    </w:p>
    <w:p w14:paraId="7417F155" w14:textId="77777777" w:rsidR="00871D4A" w:rsidRPr="00934D1E" w:rsidRDefault="00871D4A" w:rsidP="00871D4A">
      <w:pPr>
        <w:rPr>
          <w:rFonts w:ascii="Arial" w:hAnsi="Arial" w:cs="Arial"/>
        </w:rPr>
      </w:pPr>
      <w:r w:rsidRPr="00934D1E">
        <w:rPr>
          <w:rFonts w:ascii="Arial" w:hAnsi="Arial" w:cs="Arial"/>
        </w:rPr>
        <w:tab/>
        <w:t>Types de conseils</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16</w:t>
      </w:r>
    </w:p>
    <w:p w14:paraId="55923254" w14:textId="77777777" w:rsidR="00871D4A" w:rsidRPr="00934D1E" w:rsidRDefault="00871D4A" w:rsidP="00871D4A">
      <w:pPr>
        <w:rPr>
          <w:rFonts w:ascii="Arial" w:hAnsi="Arial" w:cs="Arial"/>
        </w:rPr>
      </w:pPr>
      <w:r w:rsidRPr="00934D1E">
        <w:rPr>
          <w:rFonts w:ascii="Arial" w:hAnsi="Arial" w:cs="Arial"/>
        </w:rPr>
        <w:tab/>
        <w:t>Convocation et présidence</w:t>
      </w:r>
      <w:r w:rsidRPr="00934D1E">
        <w:rPr>
          <w:rFonts w:ascii="Arial" w:hAnsi="Arial" w:cs="Arial"/>
        </w:rPr>
        <w:tab/>
      </w:r>
      <w:r w:rsidR="00C3530D" w:rsidRPr="00934D1E">
        <w:rPr>
          <w:rFonts w:ascii="Arial" w:hAnsi="Arial" w:cs="Arial"/>
        </w:rPr>
        <w:t>des Conseils</w:t>
      </w:r>
      <w:r w:rsidRPr="00934D1E">
        <w:rPr>
          <w:rFonts w:ascii="Arial" w:hAnsi="Arial" w:cs="Arial"/>
        </w:rPr>
        <w:tab/>
      </w:r>
      <w:r w:rsidRPr="00934D1E">
        <w:rPr>
          <w:rFonts w:ascii="Arial" w:hAnsi="Arial" w:cs="Arial"/>
        </w:rPr>
        <w:tab/>
        <w:t>Article 17</w:t>
      </w:r>
    </w:p>
    <w:p w14:paraId="64A1A272" w14:textId="77777777" w:rsidR="00871D4A" w:rsidRPr="00934D1E" w:rsidRDefault="00871D4A" w:rsidP="00871D4A">
      <w:pPr>
        <w:rPr>
          <w:rFonts w:ascii="Arial" w:hAnsi="Arial" w:cs="Arial"/>
        </w:rPr>
      </w:pPr>
      <w:r w:rsidRPr="00934D1E">
        <w:rPr>
          <w:rFonts w:ascii="Arial" w:hAnsi="Arial" w:cs="Arial"/>
        </w:rPr>
        <w:tab/>
        <w:t>Conseils de classe</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18</w:t>
      </w:r>
    </w:p>
    <w:p w14:paraId="27E1D8C4" w14:textId="77777777" w:rsidR="00871D4A" w:rsidRPr="00934D1E" w:rsidRDefault="00871D4A" w:rsidP="00871D4A">
      <w:pPr>
        <w:rPr>
          <w:rFonts w:ascii="Arial" w:hAnsi="Arial" w:cs="Arial"/>
        </w:rPr>
      </w:pPr>
      <w:r w:rsidRPr="00934D1E">
        <w:rPr>
          <w:rFonts w:ascii="Arial" w:hAnsi="Arial" w:cs="Arial"/>
        </w:rPr>
        <w:tab/>
        <w:t>Conseils d'enseignement</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19</w:t>
      </w:r>
    </w:p>
    <w:p w14:paraId="1E459984" w14:textId="77777777" w:rsidR="00871D4A" w:rsidRPr="00934D1E" w:rsidRDefault="00871D4A" w:rsidP="00871D4A">
      <w:pPr>
        <w:rPr>
          <w:rFonts w:ascii="Arial" w:hAnsi="Arial" w:cs="Arial"/>
        </w:rPr>
      </w:pPr>
      <w:r w:rsidRPr="00934D1E">
        <w:rPr>
          <w:rFonts w:ascii="Arial" w:hAnsi="Arial" w:cs="Arial"/>
        </w:rPr>
        <w:tab/>
        <w:t>Conférences plénières</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20</w:t>
      </w:r>
    </w:p>
    <w:p w14:paraId="6F1F2D46" w14:textId="77777777" w:rsidR="00871D4A" w:rsidRPr="00934D1E" w:rsidRDefault="003D1C17" w:rsidP="00871D4A">
      <w:pPr>
        <w:rPr>
          <w:rFonts w:ascii="Arial" w:hAnsi="Arial" w:cs="Arial"/>
        </w:rPr>
      </w:pPr>
      <w:r w:rsidRPr="00934D1E">
        <w:rPr>
          <w:rFonts w:ascii="Arial" w:hAnsi="Arial" w:cs="Arial"/>
        </w:rPr>
        <w:tab/>
        <w:t>Conseils d'éducation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00871D4A" w:rsidRPr="00934D1E">
        <w:rPr>
          <w:rFonts w:ascii="Arial" w:hAnsi="Arial" w:cs="Arial"/>
        </w:rPr>
        <w:t xml:space="preserve">Article </w:t>
      </w:r>
      <w:r w:rsidR="00154D4F" w:rsidRPr="00BF2C8D">
        <w:rPr>
          <w:rFonts w:ascii="Arial" w:hAnsi="Arial" w:cs="Arial"/>
          <w:szCs w:val="24"/>
        </w:rPr>
        <w:t>21</w:t>
      </w:r>
    </w:p>
    <w:p w14:paraId="1A18CBD8" w14:textId="77777777" w:rsidR="00871D4A" w:rsidRPr="00934D1E" w:rsidRDefault="00871D4A" w:rsidP="00871D4A">
      <w:pPr>
        <w:rPr>
          <w:rFonts w:ascii="Arial" w:hAnsi="Arial" w:cs="Arial"/>
        </w:rPr>
      </w:pPr>
      <w:r w:rsidRPr="00934D1E">
        <w:rPr>
          <w:rFonts w:ascii="Arial" w:hAnsi="Arial" w:cs="Arial"/>
        </w:rPr>
        <w:tab/>
      </w:r>
    </w:p>
    <w:p w14:paraId="4450E939" w14:textId="77777777" w:rsidR="00871D4A" w:rsidRPr="00934D1E" w:rsidRDefault="00871D4A" w:rsidP="00871D4A">
      <w:pPr>
        <w:rPr>
          <w:rFonts w:ascii="Arial" w:hAnsi="Arial" w:cs="Arial"/>
          <w:b/>
        </w:rPr>
      </w:pPr>
      <w:r w:rsidRPr="00934D1E">
        <w:rPr>
          <w:rFonts w:ascii="Arial" w:hAnsi="Arial" w:cs="Arial"/>
          <w:b/>
        </w:rPr>
        <w:t>CHAPITRE III</w:t>
      </w:r>
    </w:p>
    <w:p w14:paraId="6F0FFBAF" w14:textId="77777777" w:rsidR="00871D4A" w:rsidRPr="00934D1E" w:rsidRDefault="00871D4A" w:rsidP="00871D4A">
      <w:pPr>
        <w:rPr>
          <w:rFonts w:ascii="Arial" w:hAnsi="Arial" w:cs="Arial"/>
          <w:b/>
        </w:rPr>
      </w:pPr>
      <w:r w:rsidRPr="00934D1E">
        <w:rPr>
          <w:rFonts w:ascii="Arial" w:hAnsi="Arial" w:cs="Arial"/>
          <w:b/>
        </w:rPr>
        <w:tab/>
        <w:t>Instructions pour les membres du personnel des Écoles</w:t>
      </w:r>
    </w:p>
    <w:p w14:paraId="53374975" w14:textId="77777777" w:rsidR="00871D4A" w:rsidRPr="00BF2C8D" w:rsidRDefault="00871D4A" w:rsidP="00871D4A">
      <w:pPr>
        <w:rPr>
          <w:rFonts w:ascii="Arial" w:hAnsi="Arial" w:cs="Arial"/>
          <w:szCs w:val="24"/>
        </w:rPr>
      </w:pPr>
      <w:r w:rsidRPr="00934D1E">
        <w:rPr>
          <w:rFonts w:ascii="Arial" w:hAnsi="Arial" w:cs="Arial"/>
        </w:rPr>
        <w:tab/>
        <w:t>Généralités</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 xml:space="preserve">Article </w:t>
      </w:r>
      <w:r w:rsidR="00154D4F" w:rsidRPr="00BF2C8D">
        <w:rPr>
          <w:rFonts w:ascii="Arial" w:hAnsi="Arial" w:cs="Arial"/>
          <w:szCs w:val="24"/>
        </w:rPr>
        <w:t>22</w:t>
      </w:r>
    </w:p>
    <w:p w14:paraId="0B09E21A" w14:textId="77777777" w:rsidR="00871D4A" w:rsidRPr="00BF2C8D" w:rsidRDefault="00871D4A" w:rsidP="00871D4A">
      <w:pPr>
        <w:rPr>
          <w:rFonts w:ascii="Arial" w:hAnsi="Arial" w:cs="Arial"/>
          <w:szCs w:val="24"/>
        </w:rPr>
      </w:pPr>
      <w:r w:rsidRPr="00BF2C8D">
        <w:rPr>
          <w:rFonts w:ascii="Arial" w:hAnsi="Arial" w:cs="Arial"/>
          <w:szCs w:val="24"/>
        </w:rPr>
        <w:tab/>
        <w:t>Enseignants titulaires de classe</w:t>
      </w:r>
      <w:r w:rsidR="001679C0" w:rsidRPr="00BF2C8D">
        <w:rPr>
          <w:rFonts w:ascii="Arial" w:hAnsi="Arial" w:cs="Arial"/>
          <w:szCs w:val="24"/>
        </w:rPr>
        <w:t xml:space="preserve"> </w:t>
      </w:r>
      <w:r w:rsidRPr="00BF2C8D">
        <w:rPr>
          <w:rFonts w:ascii="Arial" w:hAnsi="Arial" w:cs="Arial"/>
          <w:szCs w:val="24"/>
        </w:rPr>
        <w:t xml:space="preserve">(cycles maternel </w:t>
      </w:r>
    </w:p>
    <w:p w14:paraId="1533B5B2" w14:textId="77777777" w:rsidR="00871D4A" w:rsidRPr="00BF2C8D" w:rsidRDefault="00871D4A" w:rsidP="00871D4A">
      <w:pPr>
        <w:ind w:firstLine="708"/>
        <w:rPr>
          <w:rFonts w:ascii="Arial" w:hAnsi="Arial" w:cs="Arial"/>
          <w:szCs w:val="24"/>
        </w:rPr>
      </w:pPr>
      <w:r w:rsidRPr="00BF2C8D">
        <w:rPr>
          <w:rFonts w:ascii="Arial" w:hAnsi="Arial" w:cs="Arial"/>
          <w:szCs w:val="24"/>
        </w:rPr>
        <w:t xml:space="preserve">et primaire) et professeurs principaux </w:t>
      </w:r>
    </w:p>
    <w:p w14:paraId="7BCE349E" w14:textId="77777777" w:rsidR="00871D4A" w:rsidRPr="00BF2C8D" w:rsidRDefault="00871D4A" w:rsidP="00871D4A">
      <w:pPr>
        <w:ind w:firstLine="708"/>
        <w:rPr>
          <w:rFonts w:ascii="Arial" w:hAnsi="Arial" w:cs="Arial"/>
          <w:szCs w:val="24"/>
        </w:rPr>
      </w:pPr>
      <w:r w:rsidRPr="00BF2C8D">
        <w:rPr>
          <w:rFonts w:ascii="Arial" w:hAnsi="Arial" w:cs="Arial"/>
          <w:szCs w:val="24"/>
        </w:rPr>
        <w:t>(cycle secondaire)</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t xml:space="preserve">Article </w:t>
      </w:r>
      <w:r w:rsidR="00154D4F" w:rsidRPr="00BF2C8D">
        <w:rPr>
          <w:rFonts w:ascii="Arial" w:hAnsi="Arial" w:cs="Arial"/>
          <w:szCs w:val="24"/>
        </w:rPr>
        <w:t>23</w:t>
      </w:r>
    </w:p>
    <w:p w14:paraId="30C59220" w14:textId="77777777" w:rsidR="00C3530D" w:rsidRPr="00BF2C8D" w:rsidRDefault="00871D4A" w:rsidP="00871D4A">
      <w:pPr>
        <w:rPr>
          <w:rFonts w:ascii="Arial" w:hAnsi="Arial" w:cs="Arial"/>
          <w:szCs w:val="24"/>
        </w:rPr>
      </w:pPr>
      <w:r w:rsidRPr="00BF2C8D">
        <w:rPr>
          <w:rFonts w:ascii="Arial" w:hAnsi="Arial" w:cs="Arial"/>
          <w:szCs w:val="24"/>
        </w:rPr>
        <w:tab/>
        <w:t xml:space="preserve">Communication avec les </w:t>
      </w:r>
      <w:r w:rsidR="00C3530D" w:rsidRPr="00BF2C8D">
        <w:rPr>
          <w:rFonts w:ascii="Arial" w:hAnsi="Arial" w:cs="Arial"/>
          <w:szCs w:val="24"/>
        </w:rPr>
        <w:t>représentants légaux</w:t>
      </w:r>
    </w:p>
    <w:p w14:paraId="2683B1DD" w14:textId="77777777" w:rsidR="00871D4A" w:rsidRPr="00BF2C8D" w:rsidRDefault="00C3530D" w:rsidP="00C3530D">
      <w:pPr>
        <w:ind w:firstLine="720"/>
        <w:rPr>
          <w:rFonts w:ascii="Arial" w:hAnsi="Arial" w:cs="Arial"/>
          <w:szCs w:val="24"/>
        </w:rPr>
      </w:pPr>
      <w:r w:rsidRPr="00BF2C8D">
        <w:rPr>
          <w:rFonts w:ascii="Arial" w:hAnsi="Arial" w:cs="Arial"/>
          <w:szCs w:val="24"/>
        </w:rPr>
        <w:t>des élèves</w:t>
      </w:r>
      <w:r w:rsidR="00871D4A" w:rsidRPr="00BF2C8D">
        <w:rPr>
          <w:rFonts w:ascii="Arial" w:hAnsi="Arial" w:cs="Arial"/>
          <w:szCs w:val="24"/>
        </w:rPr>
        <w:tab/>
      </w:r>
      <w:r w:rsidR="00871D4A" w:rsidRPr="00BF2C8D">
        <w:rPr>
          <w:rFonts w:ascii="Arial" w:hAnsi="Arial" w:cs="Arial"/>
          <w:szCs w:val="24"/>
        </w:rPr>
        <w:tab/>
      </w:r>
      <w:r w:rsidR="00871D4A"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00871D4A" w:rsidRPr="00BF2C8D">
        <w:rPr>
          <w:rFonts w:ascii="Arial" w:hAnsi="Arial" w:cs="Arial"/>
          <w:szCs w:val="24"/>
        </w:rPr>
        <w:t xml:space="preserve">Article </w:t>
      </w:r>
      <w:r w:rsidR="00154D4F" w:rsidRPr="00BF2C8D">
        <w:rPr>
          <w:rFonts w:ascii="Arial" w:hAnsi="Arial" w:cs="Arial"/>
          <w:szCs w:val="24"/>
        </w:rPr>
        <w:t>24</w:t>
      </w:r>
    </w:p>
    <w:p w14:paraId="254B35C4" w14:textId="77777777" w:rsidR="00871D4A" w:rsidRPr="00BF2C8D" w:rsidRDefault="00871D4A" w:rsidP="00871D4A">
      <w:pPr>
        <w:rPr>
          <w:rFonts w:ascii="Arial" w:hAnsi="Arial" w:cs="Arial"/>
          <w:szCs w:val="24"/>
        </w:rPr>
      </w:pPr>
      <w:r w:rsidRPr="00BF2C8D">
        <w:rPr>
          <w:rFonts w:ascii="Arial" w:hAnsi="Arial" w:cs="Arial"/>
          <w:szCs w:val="24"/>
        </w:rPr>
        <w:tab/>
      </w:r>
      <w:r w:rsidR="00C3530D" w:rsidRPr="00BF2C8D">
        <w:rPr>
          <w:rFonts w:ascii="Arial" w:hAnsi="Arial" w:cs="Arial"/>
          <w:szCs w:val="24"/>
        </w:rPr>
        <w:t>Absences et d</w:t>
      </w:r>
      <w:r w:rsidRPr="00BF2C8D">
        <w:rPr>
          <w:rFonts w:ascii="Arial" w:hAnsi="Arial" w:cs="Arial"/>
          <w:szCs w:val="24"/>
        </w:rPr>
        <w:t>iscipline</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t xml:space="preserve">Article </w:t>
      </w:r>
      <w:r w:rsidR="00154D4F" w:rsidRPr="00BF2C8D">
        <w:rPr>
          <w:rFonts w:ascii="Arial" w:hAnsi="Arial" w:cs="Arial"/>
          <w:szCs w:val="24"/>
        </w:rPr>
        <w:t>25</w:t>
      </w:r>
    </w:p>
    <w:p w14:paraId="515A68CF" w14:textId="77777777" w:rsidR="00871D4A" w:rsidRDefault="00871D4A" w:rsidP="00871D4A">
      <w:pPr>
        <w:rPr>
          <w:rFonts w:ascii="Arial" w:hAnsi="Arial" w:cs="Arial"/>
          <w:szCs w:val="24"/>
        </w:rPr>
      </w:pPr>
      <w:r w:rsidRPr="00BF2C8D">
        <w:rPr>
          <w:rFonts w:ascii="Arial" w:hAnsi="Arial" w:cs="Arial"/>
          <w:szCs w:val="24"/>
        </w:rPr>
        <w:tab/>
        <w:t>Travail en classe</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t xml:space="preserve">Article </w:t>
      </w:r>
      <w:r w:rsidR="00154D4F" w:rsidRPr="00BF2C8D">
        <w:rPr>
          <w:rFonts w:ascii="Arial" w:hAnsi="Arial" w:cs="Arial"/>
          <w:szCs w:val="24"/>
        </w:rPr>
        <w:t>26</w:t>
      </w:r>
    </w:p>
    <w:p w14:paraId="1473A76A" w14:textId="77777777" w:rsidR="007E3B2B" w:rsidRPr="00BF2C8D" w:rsidRDefault="007E3B2B" w:rsidP="00871D4A">
      <w:pPr>
        <w:rPr>
          <w:rFonts w:ascii="Arial" w:hAnsi="Arial" w:cs="Arial"/>
          <w:szCs w:val="24"/>
        </w:rPr>
      </w:pPr>
      <w:r>
        <w:rPr>
          <w:rFonts w:ascii="Arial" w:hAnsi="Arial" w:cs="Arial"/>
          <w:szCs w:val="24"/>
        </w:rPr>
        <w:tab/>
        <w:t>Enseignement à distance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Article 26bis</w:t>
      </w:r>
    </w:p>
    <w:p w14:paraId="33EA5BA9" w14:textId="77777777" w:rsidR="00423980" w:rsidRPr="00BF2C8D" w:rsidRDefault="00871D4A" w:rsidP="00871D4A">
      <w:pPr>
        <w:rPr>
          <w:rFonts w:ascii="Arial" w:hAnsi="Arial" w:cs="Arial"/>
          <w:szCs w:val="24"/>
        </w:rPr>
      </w:pPr>
      <w:r w:rsidRPr="00BF2C8D">
        <w:rPr>
          <w:rFonts w:ascii="Arial" w:hAnsi="Arial" w:cs="Arial"/>
          <w:szCs w:val="24"/>
        </w:rPr>
        <w:tab/>
        <w:t xml:space="preserve">Conseillers </w:t>
      </w:r>
      <w:r w:rsidR="00423980" w:rsidRPr="00BF2C8D">
        <w:rPr>
          <w:rFonts w:ascii="Arial" w:hAnsi="Arial" w:cs="Arial"/>
          <w:szCs w:val="24"/>
        </w:rPr>
        <w:t>principaux d’</w:t>
      </w:r>
      <w:r w:rsidRPr="00BF2C8D">
        <w:rPr>
          <w:rFonts w:ascii="Arial" w:hAnsi="Arial" w:cs="Arial"/>
          <w:szCs w:val="24"/>
        </w:rPr>
        <w:t>éducation</w:t>
      </w:r>
      <w:r w:rsidR="00423980" w:rsidRPr="00BF2C8D">
        <w:rPr>
          <w:rFonts w:ascii="Arial" w:hAnsi="Arial" w:cs="Arial"/>
          <w:szCs w:val="24"/>
        </w:rPr>
        <w:t xml:space="preserve"> et conseillers</w:t>
      </w:r>
    </w:p>
    <w:p w14:paraId="40CB272E" w14:textId="77777777" w:rsidR="00871D4A" w:rsidRPr="00934D1E" w:rsidRDefault="00423980" w:rsidP="00871D4A">
      <w:pPr>
        <w:rPr>
          <w:rFonts w:ascii="Arial" w:hAnsi="Arial" w:cs="Arial"/>
        </w:rPr>
      </w:pPr>
      <w:r w:rsidRPr="00BF2C8D">
        <w:rPr>
          <w:rFonts w:ascii="Arial" w:hAnsi="Arial" w:cs="Arial"/>
          <w:szCs w:val="24"/>
        </w:rPr>
        <w:tab/>
        <w:t>d’éducation</w:t>
      </w:r>
      <w:r w:rsidRPr="00BF2C8D">
        <w:rPr>
          <w:rFonts w:ascii="Arial" w:hAnsi="Arial" w:cs="Arial"/>
          <w:szCs w:val="24"/>
        </w:rPr>
        <w:tab/>
      </w:r>
      <w:r w:rsidRPr="00BF2C8D">
        <w:rPr>
          <w:rFonts w:ascii="Arial" w:hAnsi="Arial" w:cs="Arial"/>
          <w:szCs w:val="24"/>
        </w:rPr>
        <w:tab/>
      </w:r>
      <w:r w:rsidR="00871D4A" w:rsidRPr="00BF2C8D">
        <w:rPr>
          <w:rFonts w:ascii="Arial" w:hAnsi="Arial" w:cs="Arial"/>
          <w:szCs w:val="24"/>
        </w:rPr>
        <w:tab/>
      </w:r>
      <w:r w:rsidR="00871D4A" w:rsidRPr="00BF2C8D">
        <w:rPr>
          <w:rFonts w:ascii="Arial" w:hAnsi="Arial" w:cs="Arial"/>
          <w:szCs w:val="24"/>
        </w:rPr>
        <w:tab/>
      </w:r>
      <w:r w:rsidR="00871D4A" w:rsidRPr="00BF2C8D">
        <w:rPr>
          <w:rFonts w:ascii="Arial" w:hAnsi="Arial" w:cs="Arial"/>
          <w:szCs w:val="24"/>
        </w:rPr>
        <w:tab/>
      </w:r>
      <w:r w:rsidR="00871D4A" w:rsidRPr="00BF2C8D">
        <w:rPr>
          <w:rFonts w:ascii="Arial" w:hAnsi="Arial" w:cs="Arial"/>
          <w:szCs w:val="24"/>
        </w:rPr>
        <w:tab/>
        <w:t xml:space="preserve">Article </w:t>
      </w:r>
      <w:r w:rsidR="00154D4F" w:rsidRPr="00BF2C8D">
        <w:rPr>
          <w:rFonts w:ascii="Arial" w:hAnsi="Arial" w:cs="Arial"/>
          <w:szCs w:val="24"/>
        </w:rPr>
        <w:t>27</w:t>
      </w:r>
    </w:p>
    <w:p w14:paraId="4CAADFCF" w14:textId="77777777" w:rsidR="00871D4A" w:rsidRPr="00934D1E" w:rsidRDefault="00871D4A" w:rsidP="00871D4A">
      <w:pPr>
        <w:rPr>
          <w:rFonts w:ascii="Arial" w:hAnsi="Arial" w:cs="Arial"/>
        </w:rPr>
      </w:pPr>
    </w:p>
    <w:p w14:paraId="5258E8B5" w14:textId="77777777" w:rsidR="00871D4A" w:rsidRPr="00934D1E" w:rsidRDefault="00871D4A" w:rsidP="00871D4A">
      <w:pPr>
        <w:rPr>
          <w:rFonts w:ascii="Arial" w:hAnsi="Arial" w:cs="Arial"/>
          <w:b/>
        </w:rPr>
      </w:pPr>
      <w:r w:rsidRPr="00934D1E">
        <w:rPr>
          <w:rFonts w:ascii="Arial" w:hAnsi="Arial" w:cs="Arial"/>
          <w:b/>
        </w:rPr>
        <w:t>CHAPITRE IV</w:t>
      </w:r>
      <w:r w:rsidRPr="00934D1E">
        <w:rPr>
          <w:rFonts w:ascii="Arial" w:hAnsi="Arial" w:cs="Arial"/>
          <w:b/>
        </w:rPr>
        <w:tab/>
      </w:r>
    </w:p>
    <w:p w14:paraId="37E43FCC" w14:textId="77777777" w:rsidR="00871D4A" w:rsidRPr="00934D1E" w:rsidRDefault="00871D4A" w:rsidP="00871D4A">
      <w:pPr>
        <w:rPr>
          <w:rFonts w:ascii="Arial" w:hAnsi="Arial" w:cs="Arial"/>
          <w:b/>
        </w:rPr>
      </w:pPr>
      <w:r w:rsidRPr="00934D1E">
        <w:rPr>
          <w:rFonts w:ascii="Arial" w:hAnsi="Arial" w:cs="Arial"/>
          <w:b/>
        </w:rPr>
        <w:tab/>
        <w:t>Responsabilité</w:t>
      </w:r>
      <w:r w:rsidR="00126382" w:rsidRPr="00934D1E">
        <w:rPr>
          <w:rFonts w:ascii="Arial" w:hAnsi="Arial" w:cs="Arial"/>
          <w:b/>
        </w:rPr>
        <w:t>s</w:t>
      </w:r>
      <w:r w:rsidRPr="00934D1E">
        <w:rPr>
          <w:rFonts w:ascii="Arial" w:hAnsi="Arial" w:cs="Arial"/>
          <w:b/>
        </w:rPr>
        <w:t xml:space="preserve"> des </w:t>
      </w:r>
      <w:r w:rsidR="00CE6997" w:rsidRPr="00BF2C8D">
        <w:rPr>
          <w:rFonts w:ascii="Arial" w:hAnsi="Arial" w:cs="Arial"/>
          <w:b/>
          <w:szCs w:val="24"/>
        </w:rPr>
        <w:t>représentants légaux des élèves</w:t>
      </w:r>
    </w:p>
    <w:p w14:paraId="4A7038FE" w14:textId="77777777" w:rsidR="00871D4A" w:rsidRPr="00BF2C8D" w:rsidRDefault="00871D4A" w:rsidP="00871D4A">
      <w:pPr>
        <w:rPr>
          <w:rFonts w:ascii="Arial" w:hAnsi="Arial" w:cs="Arial"/>
          <w:szCs w:val="24"/>
        </w:rPr>
      </w:pPr>
      <w:r w:rsidRPr="00934D1E">
        <w:rPr>
          <w:rFonts w:ascii="Arial" w:hAnsi="Arial" w:cs="Arial"/>
        </w:rPr>
        <w:tab/>
      </w:r>
      <w:r w:rsidR="00461E86" w:rsidRPr="00BF2C8D">
        <w:rPr>
          <w:rFonts w:ascii="Arial" w:hAnsi="Arial" w:cs="Arial"/>
          <w:szCs w:val="24"/>
        </w:rPr>
        <w:t>Engagements liés à l’inscription</w:t>
      </w:r>
      <w:r w:rsidR="00461E86" w:rsidRPr="00BF2C8D">
        <w:rPr>
          <w:rFonts w:ascii="Arial" w:hAnsi="Arial" w:cs="Arial"/>
          <w:szCs w:val="24"/>
        </w:rPr>
        <w:tab/>
      </w:r>
      <w:r w:rsidR="00461E86" w:rsidRPr="00BF2C8D">
        <w:rPr>
          <w:rFonts w:ascii="Arial" w:hAnsi="Arial" w:cs="Arial"/>
          <w:szCs w:val="24"/>
        </w:rPr>
        <w:tab/>
      </w:r>
      <w:r w:rsidR="00461E86" w:rsidRPr="00BF2C8D">
        <w:rPr>
          <w:rFonts w:ascii="Arial" w:hAnsi="Arial" w:cs="Arial"/>
          <w:szCs w:val="24"/>
        </w:rPr>
        <w:tab/>
        <w:t>Article</w:t>
      </w:r>
      <w:r w:rsidR="00545EF5" w:rsidRPr="00BF2C8D">
        <w:rPr>
          <w:rFonts w:ascii="Arial" w:hAnsi="Arial" w:cs="Arial"/>
          <w:szCs w:val="24"/>
        </w:rPr>
        <w:t>s</w:t>
      </w:r>
      <w:r w:rsidR="00154D4F" w:rsidRPr="00BF2C8D">
        <w:rPr>
          <w:rFonts w:ascii="Arial" w:hAnsi="Arial" w:cs="Arial"/>
          <w:szCs w:val="24"/>
        </w:rPr>
        <w:t xml:space="preserve"> 2</w:t>
      </w:r>
      <w:r w:rsidR="00C3530D" w:rsidRPr="00BF2C8D">
        <w:rPr>
          <w:rFonts w:ascii="Arial" w:hAnsi="Arial" w:cs="Arial"/>
          <w:szCs w:val="24"/>
        </w:rPr>
        <w:t>8, 29</w:t>
      </w:r>
    </w:p>
    <w:p w14:paraId="4E4757D7" w14:textId="77777777" w:rsidR="00871D4A" w:rsidRPr="00BF2C8D" w:rsidRDefault="00871D4A" w:rsidP="00871D4A">
      <w:pPr>
        <w:rPr>
          <w:rFonts w:ascii="Arial" w:hAnsi="Arial" w:cs="Arial"/>
          <w:szCs w:val="24"/>
        </w:rPr>
      </w:pPr>
      <w:r w:rsidRPr="00BF2C8D">
        <w:rPr>
          <w:rFonts w:ascii="Arial" w:hAnsi="Arial" w:cs="Arial"/>
          <w:szCs w:val="24"/>
        </w:rPr>
        <w:tab/>
        <w:t>Fréquentation régulière des cours</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t>Article</w:t>
      </w:r>
      <w:r w:rsidR="00461E86" w:rsidRPr="00BF2C8D">
        <w:rPr>
          <w:rFonts w:ascii="Arial" w:hAnsi="Arial" w:cs="Arial"/>
          <w:szCs w:val="24"/>
        </w:rPr>
        <w:t xml:space="preserve"> </w:t>
      </w:r>
      <w:r w:rsidR="00154D4F" w:rsidRPr="00BF2C8D">
        <w:rPr>
          <w:rFonts w:ascii="Arial" w:hAnsi="Arial" w:cs="Arial"/>
          <w:szCs w:val="24"/>
        </w:rPr>
        <w:t>30</w:t>
      </w:r>
    </w:p>
    <w:p w14:paraId="2201BEB4" w14:textId="77777777" w:rsidR="00871D4A" w:rsidRPr="00BF2C8D" w:rsidRDefault="00871D4A" w:rsidP="00871D4A">
      <w:pPr>
        <w:rPr>
          <w:rFonts w:ascii="Arial" w:hAnsi="Arial" w:cs="Arial"/>
          <w:szCs w:val="24"/>
        </w:rPr>
      </w:pPr>
      <w:r w:rsidRPr="00BF2C8D">
        <w:rPr>
          <w:rFonts w:ascii="Arial" w:hAnsi="Arial" w:cs="Arial"/>
          <w:szCs w:val="24"/>
        </w:rPr>
        <w:tab/>
      </w:r>
      <w:r w:rsidR="00A52F18" w:rsidRPr="00BF2C8D">
        <w:rPr>
          <w:rFonts w:ascii="Arial" w:hAnsi="Arial" w:cs="Arial"/>
          <w:szCs w:val="24"/>
        </w:rPr>
        <w:t>Autres engagements</w:t>
      </w:r>
      <w:r w:rsidR="00545EF5" w:rsidRPr="00BF2C8D">
        <w:rPr>
          <w:rFonts w:ascii="Arial" w:hAnsi="Arial" w:cs="Arial"/>
          <w:szCs w:val="24"/>
        </w:rPr>
        <w:tab/>
      </w:r>
      <w:r w:rsidR="00B41A5E" w:rsidRPr="00BF2C8D">
        <w:rPr>
          <w:rFonts w:ascii="Arial" w:hAnsi="Arial" w:cs="Arial"/>
          <w:szCs w:val="24"/>
        </w:rPr>
        <w:tab/>
      </w:r>
      <w:r w:rsidR="00B41A5E" w:rsidRPr="00BF2C8D">
        <w:rPr>
          <w:rFonts w:ascii="Arial" w:hAnsi="Arial" w:cs="Arial"/>
          <w:szCs w:val="24"/>
        </w:rPr>
        <w:tab/>
      </w:r>
      <w:r w:rsidR="00B41A5E" w:rsidRPr="00BF2C8D">
        <w:rPr>
          <w:rFonts w:ascii="Arial" w:hAnsi="Arial" w:cs="Arial"/>
          <w:szCs w:val="24"/>
        </w:rPr>
        <w:tab/>
      </w:r>
      <w:r w:rsidRPr="00BF2C8D">
        <w:rPr>
          <w:rFonts w:ascii="Arial" w:hAnsi="Arial" w:cs="Arial"/>
          <w:szCs w:val="24"/>
        </w:rPr>
        <w:t xml:space="preserve">Articles </w:t>
      </w:r>
      <w:r w:rsidR="00154D4F" w:rsidRPr="00BF2C8D">
        <w:rPr>
          <w:rFonts w:ascii="Arial" w:hAnsi="Arial" w:cs="Arial"/>
          <w:szCs w:val="24"/>
        </w:rPr>
        <w:t>3</w:t>
      </w:r>
      <w:r w:rsidR="00423980" w:rsidRPr="00BF2C8D">
        <w:rPr>
          <w:rFonts w:ascii="Arial" w:hAnsi="Arial" w:cs="Arial"/>
          <w:szCs w:val="24"/>
        </w:rPr>
        <w:t>1</w:t>
      </w:r>
      <w:r w:rsidR="00461E86" w:rsidRPr="00BF2C8D">
        <w:rPr>
          <w:rFonts w:ascii="Arial" w:hAnsi="Arial" w:cs="Arial"/>
          <w:szCs w:val="24"/>
        </w:rPr>
        <w:t>, 3</w:t>
      </w:r>
      <w:r w:rsidR="00423980" w:rsidRPr="00BF2C8D">
        <w:rPr>
          <w:rFonts w:ascii="Arial" w:hAnsi="Arial" w:cs="Arial"/>
          <w:szCs w:val="24"/>
        </w:rPr>
        <w:t>2</w:t>
      </w:r>
    </w:p>
    <w:p w14:paraId="37FDD2F0" w14:textId="77777777" w:rsidR="00871D4A" w:rsidRPr="00BF2C8D" w:rsidRDefault="00871D4A" w:rsidP="00871D4A">
      <w:pPr>
        <w:rPr>
          <w:rFonts w:ascii="Arial" w:hAnsi="Arial" w:cs="Arial"/>
          <w:szCs w:val="24"/>
        </w:rPr>
      </w:pPr>
      <w:r w:rsidRPr="00BF2C8D">
        <w:rPr>
          <w:rFonts w:ascii="Arial" w:hAnsi="Arial" w:cs="Arial"/>
          <w:szCs w:val="24"/>
        </w:rPr>
        <w:tab/>
        <w:t>Assurance contractée par l'école</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t xml:space="preserve">Articles </w:t>
      </w:r>
      <w:r w:rsidR="00423980" w:rsidRPr="00BF2C8D">
        <w:rPr>
          <w:rFonts w:ascii="Arial" w:hAnsi="Arial" w:cs="Arial"/>
          <w:szCs w:val="24"/>
        </w:rPr>
        <w:t>33, 34, 35</w:t>
      </w:r>
    </w:p>
    <w:p w14:paraId="1F9208F9" w14:textId="77777777" w:rsidR="00871D4A" w:rsidRPr="00BF2C8D" w:rsidRDefault="00871D4A" w:rsidP="00871D4A">
      <w:pPr>
        <w:rPr>
          <w:rFonts w:ascii="Arial" w:hAnsi="Arial" w:cs="Arial"/>
          <w:szCs w:val="24"/>
        </w:rPr>
      </w:pPr>
    </w:p>
    <w:p w14:paraId="406EEC62" w14:textId="77777777" w:rsidR="00871D4A" w:rsidRPr="00934D1E" w:rsidRDefault="00871D4A" w:rsidP="00871D4A">
      <w:pPr>
        <w:rPr>
          <w:rFonts w:ascii="Arial" w:hAnsi="Arial" w:cs="Arial"/>
          <w:b/>
        </w:rPr>
      </w:pPr>
      <w:r w:rsidRPr="00934D1E">
        <w:rPr>
          <w:rFonts w:ascii="Arial" w:hAnsi="Arial" w:cs="Arial"/>
          <w:b/>
        </w:rPr>
        <w:t>CHAPITRE V</w:t>
      </w:r>
    </w:p>
    <w:p w14:paraId="7A6F40B8" w14:textId="77777777" w:rsidR="00871D4A" w:rsidRPr="00934D1E" w:rsidRDefault="00871D4A" w:rsidP="00871D4A">
      <w:pPr>
        <w:rPr>
          <w:rFonts w:ascii="Arial" w:hAnsi="Arial" w:cs="Arial"/>
        </w:rPr>
      </w:pPr>
      <w:r w:rsidRPr="00934D1E">
        <w:rPr>
          <w:rFonts w:ascii="Arial" w:hAnsi="Arial" w:cs="Arial"/>
          <w:b/>
        </w:rPr>
        <w:tab/>
        <w:t>Participation</w:t>
      </w:r>
    </w:p>
    <w:p w14:paraId="1912B9DF" w14:textId="77777777" w:rsidR="00871D4A" w:rsidRPr="00BF2C8D" w:rsidRDefault="00871D4A" w:rsidP="00871D4A">
      <w:pPr>
        <w:rPr>
          <w:rFonts w:ascii="Arial" w:hAnsi="Arial" w:cs="Arial"/>
          <w:szCs w:val="24"/>
        </w:rPr>
      </w:pPr>
      <w:r w:rsidRPr="00934D1E">
        <w:rPr>
          <w:rFonts w:ascii="Arial" w:hAnsi="Arial" w:cs="Arial"/>
        </w:rPr>
        <w:tab/>
      </w:r>
      <w:r w:rsidRPr="0030134F">
        <w:rPr>
          <w:rFonts w:ascii="Arial" w:hAnsi="Arial" w:cs="Arial"/>
          <w:szCs w:val="24"/>
        </w:rPr>
        <w:t>Définition</w:t>
      </w:r>
      <w:r w:rsidRPr="0030134F">
        <w:rPr>
          <w:rFonts w:ascii="Arial" w:hAnsi="Arial" w:cs="Arial"/>
          <w:szCs w:val="24"/>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BF2C8D">
        <w:rPr>
          <w:rFonts w:ascii="Arial" w:hAnsi="Arial" w:cs="Arial"/>
          <w:szCs w:val="24"/>
        </w:rPr>
        <w:t xml:space="preserve">Article </w:t>
      </w:r>
      <w:r w:rsidR="00423980" w:rsidRPr="00BF2C8D">
        <w:rPr>
          <w:rFonts w:ascii="Arial" w:hAnsi="Arial" w:cs="Arial"/>
          <w:szCs w:val="24"/>
        </w:rPr>
        <w:t>36</w:t>
      </w:r>
    </w:p>
    <w:p w14:paraId="7E71708E" w14:textId="77777777" w:rsidR="00871D4A" w:rsidRPr="00BF2C8D" w:rsidRDefault="00F068E6" w:rsidP="00871D4A">
      <w:pPr>
        <w:rPr>
          <w:rFonts w:ascii="Arial" w:hAnsi="Arial" w:cs="Arial"/>
          <w:szCs w:val="24"/>
        </w:rPr>
      </w:pPr>
      <w:r w:rsidRPr="00BF2C8D">
        <w:rPr>
          <w:rFonts w:ascii="Arial" w:hAnsi="Arial" w:cs="Arial"/>
          <w:szCs w:val="24"/>
        </w:rPr>
        <w:tab/>
        <w:t>Acteurs de la participation au sein de l’école</w:t>
      </w:r>
      <w:r w:rsidR="00871D4A" w:rsidRPr="00BF2C8D">
        <w:rPr>
          <w:rFonts w:ascii="Arial" w:hAnsi="Arial" w:cs="Arial"/>
          <w:szCs w:val="24"/>
        </w:rPr>
        <w:tab/>
        <w:t>Article</w:t>
      </w:r>
      <w:r w:rsidR="00545EF5" w:rsidRPr="00BF2C8D">
        <w:rPr>
          <w:rFonts w:ascii="Arial" w:hAnsi="Arial" w:cs="Arial"/>
          <w:szCs w:val="24"/>
        </w:rPr>
        <w:t>s</w:t>
      </w:r>
      <w:r w:rsidR="00871D4A" w:rsidRPr="00BF2C8D">
        <w:rPr>
          <w:rFonts w:ascii="Arial" w:hAnsi="Arial" w:cs="Arial"/>
          <w:szCs w:val="24"/>
        </w:rPr>
        <w:t xml:space="preserve"> </w:t>
      </w:r>
      <w:r w:rsidR="00423980" w:rsidRPr="00BF2C8D">
        <w:rPr>
          <w:rFonts w:ascii="Arial" w:hAnsi="Arial" w:cs="Arial"/>
          <w:szCs w:val="24"/>
        </w:rPr>
        <w:t>37</w:t>
      </w:r>
      <w:r w:rsidR="00545EF5" w:rsidRPr="00BF2C8D">
        <w:rPr>
          <w:rFonts w:ascii="Arial" w:hAnsi="Arial" w:cs="Arial"/>
          <w:szCs w:val="24"/>
        </w:rPr>
        <w:t>, 38</w:t>
      </w:r>
    </w:p>
    <w:p w14:paraId="60F801E7" w14:textId="77777777" w:rsidR="00871D4A" w:rsidRPr="00BF2C8D" w:rsidRDefault="00871D4A" w:rsidP="00871D4A">
      <w:pPr>
        <w:rPr>
          <w:rFonts w:ascii="Arial" w:hAnsi="Arial" w:cs="Arial"/>
          <w:szCs w:val="24"/>
        </w:rPr>
      </w:pPr>
      <w:r w:rsidRPr="00BF2C8D">
        <w:rPr>
          <w:rFonts w:ascii="Arial" w:hAnsi="Arial" w:cs="Arial"/>
          <w:szCs w:val="24"/>
        </w:rPr>
        <w:tab/>
        <w:t>Règlement intérieur de l'école</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t xml:space="preserve">Article </w:t>
      </w:r>
      <w:r w:rsidR="00423980" w:rsidRPr="00BF2C8D">
        <w:rPr>
          <w:rFonts w:ascii="Arial" w:hAnsi="Arial" w:cs="Arial"/>
          <w:szCs w:val="24"/>
        </w:rPr>
        <w:t>39</w:t>
      </w:r>
    </w:p>
    <w:p w14:paraId="256DE0BF" w14:textId="77777777" w:rsidR="00871D4A" w:rsidRPr="00934D1E" w:rsidRDefault="00871D4A" w:rsidP="00871D4A">
      <w:pPr>
        <w:rPr>
          <w:rFonts w:ascii="Arial" w:hAnsi="Arial" w:cs="Arial"/>
          <w:szCs w:val="24"/>
        </w:rPr>
      </w:pPr>
    </w:p>
    <w:p w14:paraId="0353D376" w14:textId="77777777" w:rsidR="00871D4A" w:rsidRPr="00934D1E" w:rsidRDefault="00871D4A" w:rsidP="00871D4A">
      <w:pPr>
        <w:rPr>
          <w:rFonts w:ascii="Arial" w:hAnsi="Arial" w:cs="Arial"/>
          <w:b/>
          <w:szCs w:val="24"/>
        </w:rPr>
      </w:pPr>
      <w:r w:rsidRPr="00934D1E">
        <w:rPr>
          <w:rFonts w:ascii="Arial" w:hAnsi="Arial" w:cs="Arial"/>
          <w:b/>
          <w:szCs w:val="24"/>
        </w:rPr>
        <w:t>CHAPITRE VI</w:t>
      </w:r>
    </w:p>
    <w:p w14:paraId="41E401B3" w14:textId="77777777" w:rsidR="00423980" w:rsidRPr="00BF2C8D" w:rsidRDefault="00871D4A" w:rsidP="00154D4F">
      <w:pPr>
        <w:ind w:right="-381" w:firstLine="720"/>
        <w:rPr>
          <w:rFonts w:ascii="Arial" w:hAnsi="Arial" w:cs="Arial"/>
          <w:szCs w:val="24"/>
        </w:rPr>
      </w:pPr>
      <w:r w:rsidRPr="00934D1E">
        <w:rPr>
          <w:rFonts w:ascii="Arial" w:hAnsi="Arial" w:cs="Arial"/>
          <w:b/>
          <w:szCs w:val="24"/>
        </w:rPr>
        <w:t>Règlement de discipline</w:t>
      </w:r>
      <w:r w:rsidRPr="00934D1E">
        <w:rPr>
          <w:rFonts w:ascii="Arial" w:hAnsi="Arial" w:cs="Arial"/>
          <w:b/>
          <w:szCs w:val="24"/>
        </w:rPr>
        <w:tab/>
      </w:r>
      <w:r w:rsidRPr="00934D1E">
        <w:rPr>
          <w:rFonts w:ascii="Arial" w:hAnsi="Arial" w:cs="Arial"/>
          <w:szCs w:val="24"/>
        </w:rPr>
        <w:tab/>
      </w:r>
      <w:r w:rsidRPr="00934D1E">
        <w:rPr>
          <w:rFonts w:ascii="Arial" w:hAnsi="Arial" w:cs="Arial"/>
          <w:szCs w:val="24"/>
        </w:rPr>
        <w:tab/>
      </w:r>
      <w:r w:rsidRPr="00934D1E">
        <w:rPr>
          <w:rFonts w:ascii="Arial" w:hAnsi="Arial" w:cs="Arial"/>
          <w:szCs w:val="24"/>
        </w:rPr>
        <w:tab/>
        <w:t xml:space="preserve">Articles </w:t>
      </w:r>
      <w:r w:rsidR="00423980" w:rsidRPr="00BF2C8D">
        <w:rPr>
          <w:rFonts w:ascii="Arial" w:hAnsi="Arial" w:cs="Arial"/>
          <w:szCs w:val="24"/>
        </w:rPr>
        <w:t>40</w:t>
      </w:r>
      <w:r w:rsidR="00154D4F" w:rsidRPr="00BF2C8D">
        <w:rPr>
          <w:rFonts w:ascii="Arial" w:hAnsi="Arial" w:cs="Arial"/>
          <w:szCs w:val="24"/>
        </w:rPr>
        <w:t>, 4</w:t>
      </w:r>
      <w:r w:rsidR="00423980" w:rsidRPr="00BF2C8D">
        <w:rPr>
          <w:rFonts w:ascii="Arial" w:hAnsi="Arial" w:cs="Arial"/>
          <w:szCs w:val="24"/>
        </w:rPr>
        <w:t>1</w:t>
      </w:r>
      <w:r w:rsidR="00154D4F" w:rsidRPr="00BF2C8D">
        <w:rPr>
          <w:rFonts w:ascii="Arial" w:hAnsi="Arial" w:cs="Arial"/>
          <w:szCs w:val="24"/>
        </w:rPr>
        <w:t>, 4</w:t>
      </w:r>
      <w:r w:rsidR="00423980" w:rsidRPr="00BF2C8D">
        <w:rPr>
          <w:rFonts w:ascii="Arial" w:hAnsi="Arial" w:cs="Arial"/>
          <w:szCs w:val="24"/>
        </w:rPr>
        <w:t>2</w:t>
      </w:r>
      <w:r w:rsidR="00154D4F" w:rsidRPr="00BF2C8D">
        <w:rPr>
          <w:rFonts w:ascii="Arial" w:hAnsi="Arial" w:cs="Arial"/>
          <w:szCs w:val="24"/>
        </w:rPr>
        <w:t>, 4</w:t>
      </w:r>
      <w:r w:rsidR="00423980" w:rsidRPr="00BF2C8D">
        <w:rPr>
          <w:rFonts w:ascii="Arial" w:hAnsi="Arial" w:cs="Arial"/>
          <w:szCs w:val="24"/>
        </w:rPr>
        <w:t>3</w:t>
      </w:r>
    </w:p>
    <w:p w14:paraId="632213D5" w14:textId="77777777" w:rsidR="00154D4F" w:rsidRPr="00934D1E" w:rsidRDefault="00423980" w:rsidP="00154D4F">
      <w:pPr>
        <w:ind w:right="-381" w:firstLine="720"/>
        <w:rPr>
          <w:rFonts w:ascii="Arial" w:hAnsi="Arial" w:cs="Arial"/>
          <w:szCs w:val="24"/>
        </w:rPr>
      </w:pPr>
      <w:r w:rsidRPr="00BF2C8D">
        <w:rPr>
          <w:rFonts w:ascii="Arial" w:hAnsi="Arial" w:cs="Arial"/>
          <w:szCs w:val="24"/>
        </w:rPr>
        <w:t>Conseils de discipline</w:t>
      </w:r>
      <w:r w:rsidRPr="00BF2C8D">
        <w:rPr>
          <w:rFonts w:ascii="Arial" w:hAnsi="Arial" w:cs="Arial"/>
          <w:szCs w:val="24"/>
        </w:rPr>
        <w:tab/>
      </w:r>
      <w:r w:rsidRPr="00BF2C8D">
        <w:rPr>
          <w:rFonts w:ascii="Arial" w:hAnsi="Arial" w:cs="Arial"/>
          <w:szCs w:val="24"/>
        </w:rPr>
        <w:tab/>
      </w:r>
      <w:r w:rsidRPr="00BF2C8D">
        <w:rPr>
          <w:rFonts w:ascii="Arial" w:hAnsi="Arial" w:cs="Arial"/>
          <w:szCs w:val="24"/>
        </w:rPr>
        <w:tab/>
      </w:r>
      <w:r w:rsidRPr="00BF2C8D">
        <w:rPr>
          <w:rFonts w:ascii="Arial" w:hAnsi="Arial" w:cs="Arial"/>
          <w:szCs w:val="24"/>
        </w:rPr>
        <w:tab/>
        <w:t>Article 44</w:t>
      </w:r>
      <w:r w:rsidR="00DB0DD9" w:rsidRPr="00BF2C8D">
        <w:rPr>
          <w:rFonts w:ascii="Arial" w:hAnsi="Arial" w:cs="Arial"/>
          <w:szCs w:val="24"/>
        </w:rPr>
        <w:t xml:space="preserve"> </w:t>
      </w:r>
      <w:r w:rsidR="00DB0DD9" w:rsidRPr="00BF2C8D">
        <w:rPr>
          <w:rFonts w:ascii="Arial" w:hAnsi="Arial" w:cs="Arial"/>
          <w:szCs w:val="24"/>
        </w:rPr>
        <w:tab/>
      </w:r>
      <w:r w:rsidR="00DB0DD9" w:rsidRPr="00BF2C8D">
        <w:rPr>
          <w:rFonts w:ascii="Arial" w:hAnsi="Arial" w:cs="Arial"/>
          <w:szCs w:val="24"/>
        </w:rPr>
        <w:tab/>
      </w:r>
      <w:r w:rsidR="00DB0DD9" w:rsidRPr="00934D1E">
        <w:rPr>
          <w:rFonts w:ascii="Arial" w:hAnsi="Arial" w:cs="Arial"/>
          <w:szCs w:val="24"/>
        </w:rPr>
        <w:tab/>
      </w:r>
      <w:r w:rsidR="00DB0DD9" w:rsidRPr="00934D1E">
        <w:rPr>
          <w:rFonts w:ascii="Arial" w:hAnsi="Arial" w:cs="Arial"/>
          <w:szCs w:val="24"/>
        </w:rPr>
        <w:tab/>
      </w:r>
      <w:r w:rsidR="00DB0DD9" w:rsidRPr="00934D1E">
        <w:rPr>
          <w:rFonts w:ascii="Arial" w:hAnsi="Arial" w:cs="Arial"/>
          <w:szCs w:val="24"/>
        </w:rPr>
        <w:tab/>
      </w:r>
      <w:r w:rsidR="00DB0DD9" w:rsidRPr="00934D1E">
        <w:rPr>
          <w:rFonts w:ascii="Arial" w:hAnsi="Arial" w:cs="Arial"/>
          <w:szCs w:val="24"/>
        </w:rPr>
        <w:tab/>
      </w:r>
      <w:r w:rsidR="00DB0DD9" w:rsidRPr="00934D1E">
        <w:rPr>
          <w:rFonts w:ascii="Arial" w:hAnsi="Arial" w:cs="Arial"/>
          <w:szCs w:val="24"/>
        </w:rPr>
        <w:tab/>
      </w:r>
      <w:r w:rsidR="00DB0DD9" w:rsidRPr="00934D1E">
        <w:rPr>
          <w:rFonts w:ascii="Arial" w:hAnsi="Arial" w:cs="Arial"/>
          <w:szCs w:val="24"/>
        </w:rPr>
        <w:tab/>
      </w:r>
      <w:r w:rsidR="00DB0DD9" w:rsidRPr="00934D1E">
        <w:rPr>
          <w:rFonts w:ascii="Arial" w:hAnsi="Arial" w:cs="Arial"/>
          <w:szCs w:val="24"/>
        </w:rPr>
        <w:tab/>
      </w:r>
    </w:p>
    <w:p w14:paraId="2D5FC120" w14:textId="77777777" w:rsidR="00871D4A" w:rsidRDefault="00871D4A" w:rsidP="00154D4F">
      <w:pPr>
        <w:ind w:right="-381" w:firstLine="720"/>
        <w:rPr>
          <w:rFonts w:ascii="Arial" w:hAnsi="Arial" w:cs="Arial"/>
        </w:rPr>
      </w:pPr>
    </w:p>
    <w:p w14:paraId="4D80ADEF" w14:textId="77777777" w:rsidR="00871D4A" w:rsidRPr="00934D1E" w:rsidRDefault="00871D4A" w:rsidP="00871D4A">
      <w:pPr>
        <w:rPr>
          <w:rFonts w:ascii="Arial" w:hAnsi="Arial" w:cs="Arial"/>
          <w:b/>
        </w:rPr>
      </w:pPr>
      <w:r w:rsidRPr="00934D1E">
        <w:rPr>
          <w:rFonts w:ascii="Arial" w:hAnsi="Arial" w:cs="Arial"/>
          <w:b/>
        </w:rPr>
        <w:lastRenderedPageBreak/>
        <w:t>CHAPITRE VII</w:t>
      </w:r>
    </w:p>
    <w:p w14:paraId="5C9D8456" w14:textId="77777777" w:rsidR="00871D4A" w:rsidRPr="00934D1E" w:rsidRDefault="00871D4A" w:rsidP="00E16995">
      <w:pPr>
        <w:ind w:firstLine="720"/>
        <w:rPr>
          <w:rFonts w:ascii="Arial" w:hAnsi="Arial" w:cs="Arial"/>
          <w:b/>
        </w:rPr>
      </w:pPr>
      <w:r w:rsidRPr="00934D1E">
        <w:rPr>
          <w:rFonts w:ascii="Arial" w:hAnsi="Arial" w:cs="Arial"/>
          <w:b/>
        </w:rPr>
        <w:t>Inscription et retrait des élèves</w:t>
      </w:r>
    </w:p>
    <w:p w14:paraId="21EAC145" w14:textId="77777777" w:rsidR="00871D4A" w:rsidRPr="00934D1E" w:rsidRDefault="00871D4A" w:rsidP="00E16995">
      <w:pPr>
        <w:ind w:firstLine="720"/>
        <w:rPr>
          <w:rFonts w:ascii="Arial" w:hAnsi="Arial" w:cs="Arial"/>
        </w:rPr>
      </w:pPr>
      <w:r w:rsidRPr="00934D1E">
        <w:rPr>
          <w:rFonts w:ascii="Arial" w:hAnsi="Arial" w:cs="Arial"/>
          <w:b/>
        </w:rPr>
        <w:t>Conditions de reconnaissance des études</w:t>
      </w:r>
    </w:p>
    <w:p w14:paraId="4605285E" w14:textId="77777777" w:rsidR="00871D4A" w:rsidRPr="00934D1E" w:rsidRDefault="00871D4A" w:rsidP="00871D4A">
      <w:pPr>
        <w:rPr>
          <w:rFonts w:ascii="Arial" w:hAnsi="Arial" w:cs="Arial"/>
        </w:rPr>
      </w:pPr>
      <w:r w:rsidRPr="00934D1E">
        <w:rPr>
          <w:rFonts w:ascii="Arial" w:hAnsi="Arial" w:cs="Arial"/>
        </w:rPr>
        <w:tab/>
        <w:t>Formalités administratives</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Articles 45, 46</w:t>
      </w:r>
    </w:p>
    <w:p w14:paraId="4EEA6FBF" w14:textId="77777777" w:rsidR="00871D4A" w:rsidRPr="00934D1E" w:rsidRDefault="00871D4A" w:rsidP="00871D4A">
      <w:pPr>
        <w:rPr>
          <w:rFonts w:ascii="Arial" w:hAnsi="Arial" w:cs="Arial"/>
        </w:rPr>
      </w:pPr>
      <w:r w:rsidRPr="00934D1E">
        <w:rPr>
          <w:rFonts w:ascii="Arial" w:hAnsi="Arial" w:cs="Arial"/>
        </w:rPr>
        <w:tab/>
        <w:t>Niveau d'intégration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47</w:t>
      </w:r>
    </w:p>
    <w:p w14:paraId="12CDC4D0" w14:textId="77777777" w:rsidR="00871D4A" w:rsidRPr="00934D1E" w:rsidRDefault="00EC0FA4" w:rsidP="00871D4A">
      <w:pPr>
        <w:rPr>
          <w:rFonts w:ascii="Arial" w:hAnsi="Arial" w:cs="Arial"/>
        </w:rPr>
      </w:pPr>
      <w:r w:rsidRPr="00934D1E">
        <w:rPr>
          <w:rFonts w:ascii="Arial" w:hAnsi="Arial" w:cs="Arial"/>
        </w:rPr>
        <w:tab/>
        <w:t>Examen d'admission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00871D4A" w:rsidRPr="00934D1E">
        <w:rPr>
          <w:rFonts w:ascii="Arial" w:hAnsi="Arial" w:cs="Arial"/>
        </w:rPr>
        <w:t>Article 48</w:t>
      </w:r>
    </w:p>
    <w:p w14:paraId="7B040B8B" w14:textId="77777777" w:rsidR="00143EF5" w:rsidRPr="00934D1E" w:rsidRDefault="00143EF5" w:rsidP="00871D4A">
      <w:pPr>
        <w:rPr>
          <w:rFonts w:ascii="Arial" w:hAnsi="Arial" w:cs="Arial"/>
        </w:rPr>
      </w:pPr>
      <w:r w:rsidRPr="00934D1E">
        <w:rPr>
          <w:rFonts w:ascii="Arial" w:hAnsi="Arial" w:cs="Arial"/>
        </w:rPr>
        <w:tab/>
        <w:t>Conditions d'âge</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w:t>
      </w:r>
      <w:r w:rsidR="00871D4A" w:rsidRPr="00934D1E">
        <w:rPr>
          <w:rFonts w:ascii="Arial" w:hAnsi="Arial" w:cs="Arial"/>
        </w:rPr>
        <w:t xml:space="preserve"> 49</w:t>
      </w:r>
    </w:p>
    <w:p w14:paraId="653BC53C" w14:textId="77777777" w:rsidR="00143EF5" w:rsidRPr="00934D1E" w:rsidRDefault="00143EF5" w:rsidP="00871D4A">
      <w:pPr>
        <w:rPr>
          <w:rFonts w:ascii="Arial" w:hAnsi="Arial" w:cs="Arial"/>
        </w:rPr>
      </w:pPr>
      <w:r w:rsidRPr="00934D1E">
        <w:rPr>
          <w:rFonts w:ascii="Arial" w:hAnsi="Arial" w:cs="Arial"/>
        </w:rPr>
        <w:tab/>
        <w:t xml:space="preserve">Circonstances particulières en matière </w:t>
      </w:r>
      <w:r w:rsidRPr="00934D1E">
        <w:rPr>
          <w:rFonts w:ascii="Arial" w:hAnsi="Arial" w:cs="Arial"/>
        </w:rPr>
        <w:tab/>
      </w:r>
      <w:r w:rsidRPr="00934D1E">
        <w:rPr>
          <w:rFonts w:ascii="Arial" w:hAnsi="Arial" w:cs="Arial"/>
        </w:rPr>
        <w:tab/>
      </w:r>
      <w:r w:rsidRPr="00934D1E">
        <w:rPr>
          <w:rFonts w:ascii="Arial" w:hAnsi="Arial" w:cs="Arial"/>
        </w:rPr>
        <w:tab/>
      </w:r>
    </w:p>
    <w:p w14:paraId="410A84CF" w14:textId="77777777" w:rsidR="00871D4A" w:rsidRPr="00934D1E" w:rsidRDefault="00143EF5" w:rsidP="00871D4A">
      <w:pPr>
        <w:rPr>
          <w:rFonts w:ascii="Arial" w:hAnsi="Arial" w:cs="Arial"/>
        </w:rPr>
      </w:pPr>
      <w:r w:rsidRPr="00934D1E">
        <w:rPr>
          <w:rFonts w:ascii="Arial" w:hAnsi="Arial" w:cs="Arial"/>
        </w:rPr>
        <w:tab/>
        <w:t>d’admission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 xml:space="preserve">Article </w:t>
      </w:r>
      <w:r w:rsidR="00871D4A" w:rsidRPr="00934D1E">
        <w:rPr>
          <w:rFonts w:ascii="Arial" w:hAnsi="Arial" w:cs="Arial"/>
        </w:rPr>
        <w:t>50</w:t>
      </w:r>
    </w:p>
    <w:p w14:paraId="4B95D643" w14:textId="77777777" w:rsidR="0058641B" w:rsidRPr="00934D1E" w:rsidRDefault="0058641B" w:rsidP="00871D4A">
      <w:pPr>
        <w:rPr>
          <w:rFonts w:ascii="Arial" w:hAnsi="Arial" w:cs="Arial"/>
        </w:rPr>
      </w:pPr>
      <w:r w:rsidRPr="00934D1E">
        <w:rPr>
          <w:rFonts w:ascii="Arial" w:hAnsi="Arial" w:cs="Arial"/>
        </w:rPr>
        <w:tab/>
        <w:t>Recours contre les décisions statuant sur une</w:t>
      </w:r>
    </w:p>
    <w:p w14:paraId="4E4992BE" w14:textId="77777777" w:rsidR="0058641B" w:rsidRPr="00934D1E" w:rsidRDefault="0058641B" w:rsidP="00871D4A">
      <w:pPr>
        <w:rPr>
          <w:rFonts w:ascii="Arial" w:hAnsi="Arial" w:cs="Arial"/>
        </w:rPr>
      </w:pPr>
      <w:r w:rsidRPr="00934D1E">
        <w:rPr>
          <w:rFonts w:ascii="Arial" w:hAnsi="Arial" w:cs="Arial"/>
        </w:rPr>
        <w:tab/>
        <w:t>demande d’inscription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50bis</w:t>
      </w:r>
    </w:p>
    <w:p w14:paraId="778F6B05" w14:textId="77777777" w:rsidR="00871D4A" w:rsidRDefault="00871D4A" w:rsidP="00871D4A">
      <w:pPr>
        <w:rPr>
          <w:rFonts w:ascii="Arial" w:hAnsi="Arial" w:cs="Arial"/>
        </w:rPr>
      </w:pPr>
      <w:r w:rsidRPr="00934D1E">
        <w:rPr>
          <w:rFonts w:ascii="Arial" w:hAnsi="Arial" w:cs="Arial"/>
        </w:rPr>
        <w:tab/>
        <w:t>Retrait d'un élève</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Articles 51, 52</w:t>
      </w:r>
    </w:p>
    <w:p w14:paraId="5409A383" w14:textId="77777777" w:rsidR="002D6504" w:rsidRPr="00934D1E" w:rsidRDefault="002D6504" w:rsidP="00871D4A">
      <w:pPr>
        <w:rPr>
          <w:rFonts w:ascii="Arial" w:hAnsi="Arial" w:cs="Arial"/>
        </w:rPr>
      </w:pPr>
      <w:r>
        <w:rPr>
          <w:rFonts w:ascii="Arial" w:hAnsi="Arial" w:cs="Arial"/>
        </w:rPr>
        <w:tab/>
        <w:t>Dossier individuel de l’élève</w:t>
      </w:r>
      <w:r>
        <w:rPr>
          <w:rFonts w:ascii="Arial" w:hAnsi="Arial" w:cs="Arial"/>
        </w:rPr>
        <w:tab/>
      </w:r>
      <w:r>
        <w:rPr>
          <w:rFonts w:ascii="Arial" w:hAnsi="Arial" w:cs="Arial"/>
        </w:rPr>
        <w:tab/>
      </w:r>
      <w:r>
        <w:rPr>
          <w:rFonts w:ascii="Arial" w:hAnsi="Arial" w:cs="Arial"/>
        </w:rPr>
        <w:tab/>
        <w:t>Article 52bis</w:t>
      </w:r>
    </w:p>
    <w:p w14:paraId="10D2CCCF" w14:textId="77777777" w:rsidR="00871D4A" w:rsidRPr="00934D1E" w:rsidRDefault="00871D4A" w:rsidP="00871D4A">
      <w:pPr>
        <w:rPr>
          <w:rFonts w:ascii="Arial" w:hAnsi="Arial" w:cs="Arial"/>
        </w:rPr>
      </w:pPr>
    </w:p>
    <w:p w14:paraId="0207CA1D" w14:textId="77777777" w:rsidR="00871D4A" w:rsidRPr="00934D1E" w:rsidRDefault="00871D4A" w:rsidP="00871D4A">
      <w:pPr>
        <w:rPr>
          <w:rFonts w:ascii="Arial" w:hAnsi="Arial" w:cs="Arial"/>
          <w:b/>
        </w:rPr>
      </w:pPr>
      <w:r w:rsidRPr="00934D1E">
        <w:rPr>
          <w:rFonts w:ascii="Arial" w:hAnsi="Arial" w:cs="Arial"/>
          <w:b/>
        </w:rPr>
        <w:t>CHAPITRE VIII</w:t>
      </w:r>
    </w:p>
    <w:p w14:paraId="7FE174C0" w14:textId="77777777" w:rsidR="00871D4A" w:rsidRPr="00934D1E" w:rsidRDefault="00871D4A" w:rsidP="00871D4A">
      <w:pPr>
        <w:rPr>
          <w:rFonts w:ascii="Arial" w:hAnsi="Arial" w:cs="Arial"/>
        </w:rPr>
      </w:pPr>
      <w:r w:rsidRPr="00934D1E">
        <w:rPr>
          <w:rFonts w:ascii="Arial" w:hAnsi="Arial" w:cs="Arial"/>
          <w:b/>
        </w:rPr>
        <w:tab/>
        <w:t>Organisation des études</w:t>
      </w:r>
    </w:p>
    <w:p w14:paraId="0748EF21" w14:textId="77777777" w:rsidR="00871D4A" w:rsidRPr="00934D1E" w:rsidRDefault="00EC0FA4" w:rsidP="00871D4A">
      <w:pPr>
        <w:rPr>
          <w:rFonts w:ascii="Arial" w:hAnsi="Arial" w:cs="Arial"/>
        </w:rPr>
      </w:pPr>
      <w:r w:rsidRPr="00934D1E">
        <w:rPr>
          <w:rFonts w:ascii="Arial" w:hAnsi="Arial" w:cs="Arial"/>
        </w:rPr>
        <w:tab/>
        <w:t>Cycles maternel et primaire</w:t>
      </w:r>
      <w:r w:rsidRPr="00934D1E">
        <w:rPr>
          <w:rFonts w:ascii="Arial" w:hAnsi="Arial" w:cs="Arial"/>
        </w:rPr>
        <w:tab/>
      </w:r>
      <w:r w:rsidRPr="00934D1E">
        <w:rPr>
          <w:rFonts w:ascii="Arial" w:hAnsi="Arial" w:cs="Arial"/>
        </w:rPr>
        <w:tab/>
      </w:r>
      <w:r w:rsidRPr="00934D1E">
        <w:rPr>
          <w:rFonts w:ascii="Arial" w:hAnsi="Arial" w:cs="Arial"/>
        </w:rPr>
        <w:tab/>
      </w:r>
      <w:r w:rsidR="00871D4A" w:rsidRPr="00934D1E">
        <w:rPr>
          <w:rFonts w:ascii="Arial" w:hAnsi="Arial" w:cs="Arial"/>
        </w:rPr>
        <w:t>Article 53</w:t>
      </w:r>
    </w:p>
    <w:p w14:paraId="140A7578" w14:textId="77777777" w:rsidR="00871D4A" w:rsidRPr="00934D1E" w:rsidRDefault="00871D4A" w:rsidP="00871D4A">
      <w:pPr>
        <w:rPr>
          <w:rFonts w:ascii="Arial" w:hAnsi="Arial" w:cs="Arial"/>
        </w:rPr>
      </w:pPr>
      <w:r w:rsidRPr="00934D1E">
        <w:rPr>
          <w:rFonts w:ascii="Arial" w:hAnsi="Arial" w:cs="Arial"/>
        </w:rPr>
        <w:tab/>
        <w:t>Cycle secondaire</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54</w:t>
      </w:r>
    </w:p>
    <w:p w14:paraId="70494413" w14:textId="77777777" w:rsidR="00871D4A" w:rsidRPr="00934D1E" w:rsidRDefault="00871D4A" w:rsidP="00871D4A">
      <w:pPr>
        <w:rPr>
          <w:rFonts w:ascii="Arial" w:hAnsi="Arial" w:cs="Arial"/>
          <w:b/>
        </w:rPr>
      </w:pPr>
    </w:p>
    <w:p w14:paraId="45C571AE" w14:textId="77777777" w:rsidR="00871D4A" w:rsidRPr="00934D1E" w:rsidRDefault="00871D4A" w:rsidP="00871D4A">
      <w:pPr>
        <w:rPr>
          <w:rFonts w:ascii="Arial" w:hAnsi="Arial" w:cs="Arial"/>
          <w:b/>
        </w:rPr>
      </w:pPr>
      <w:r w:rsidRPr="00934D1E">
        <w:rPr>
          <w:rFonts w:ascii="Arial" w:hAnsi="Arial" w:cs="Arial"/>
          <w:b/>
        </w:rPr>
        <w:t>CHAPITRE IX</w:t>
      </w:r>
    </w:p>
    <w:p w14:paraId="42A705E4" w14:textId="77777777" w:rsidR="00871D4A" w:rsidRPr="00934D1E" w:rsidRDefault="00871D4A" w:rsidP="00871D4A">
      <w:pPr>
        <w:rPr>
          <w:rFonts w:ascii="Arial" w:hAnsi="Arial" w:cs="Arial"/>
        </w:rPr>
      </w:pPr>
      <w:r w:rsidRPr="00934D1E">
        <w:rPr>
          <w:rFonts w:ascii="Arial" w:hAnsi="Arial" w:cs="Arial"/>
          <w:b/>
        </w:rPr>
        <w:tab/>
        <w:t>Évaluation des élèves</w:t>
      </w:r>
    </w:p>
    <w:p w14:paraId="1C99C1F7" w14:textId="77777777" w:rsidR="00871D4A" w:rsidRDefault="00871D4A" w:rsidP="00871D4A">
      <w:pPr>
        <w:rPr>
          <w:rFonts w:ascii="Arial" w:hAnsi="Arial" w:cs="Arial"/>
          <w:b/>
        </w:rPr>
      </w:pPr>
      <w:r w:rsidRPr="00934D1E">
        <w:rPr>
          <w:rFonts w:ascii="Arial" w:hAnsi="Arial" w:cs="Arial"/>
        </w:rPr>
        <w:tab/>
      </w:r>
      <w:r w:rsidRPr="00934D1E">
        <w:rPr>
          <w:rFonts w:ascii="Arial" w:hAnsi="Arial" w:cs="Arial"/>
          <w:b/>
        </w:rPr>
        <w:t>Règles pour le passage dans la classe supérieure</w:t>
      </w:r>
    </w:p>
    <w:p w14:paraId="51B2D4CE" w14:textId="77777777" w:rsidR="00624E67" w:rsidRPr="00934D1E" w:rsidRDefault="00624E67" w:rsidP="00871D4A">
      <w:pPr>
        <w:rPr>
          <w:rFonts w:ascii="Arial" w:hAnsi="Arial" w:cs="Arial"/>
          <w:b/>
        </w:rPr>
      </w:pPr>
    </w:p>
    <w:p w14:paraId="549AC5E4" w14:textId="77777777" w:rsidR="00871D4A" w:rsidRPr="00934D1E" w:rsidRDefault="00871D4A" w:rsidP="00871D4A">
      <w:pPr>
        <w:rPr>
          <w:rFonts w:ascii="Arial" w:hAnsi="Arial" w:cs="Arial"/>
          <w:b/>
        </w:rPr>
      </w:pPr>
      <w:r w:rsidRPr="00934D1E">
        <w:rPr>
          <w:rFonts w:ascii="Arial" w:hAnsi="Arial" w:cs="Arial"/>
        </w:rPr>
        <w:tab/>
      </w:r>
      <w:r w:rsidRPr="00934D1E">
        <w:rPr>
          <w:rFonts w:ascii="Arial" w:hAnsi="Arial" w:cs="Arial"/>
          <w:b/>
        </w:rPr>
        <w:t>A - Cycle primaire</w:t>
      </w:r>
    </w:p>
    <w:p w14:paraId="50A69A9D" w14:textId="77777777" w:rsidR="00126382" w:rsidRPr="00934D1E" w:rsidRDefault="00871D4A" w:rsidP="00871D4A">
      <w:pPr>
        <w:rPr>
          <w:rFonts w:ascii="Arial" w:hAnsi="Arial" w:cs="Arial"/>
        </w:rPr>
      </w:pPr>
      <w:r w:rsidRPr="00934D1E">
        <w:rPr>
          <w:rFonts w:ascii="Arial" w:hAnsi="Arial" w:cs="Arial"/>
        </w:rPr>
        <w:tab/>
      </w:r>
      <w:r w:rsidR="00EC0FA4" w:rsidRPr="00934D1E">
        <w:rPr>
          <w:rFonts w:ascii="Arial" w:hAnsi="Arial" w:cs="Arial"/>
        </w:rPr>
        <w:t>Carnet scolaire et communication</w:t>
      </w:r>
      <w:r w:rsidR="008D4FA6" w:rsidRPr="00934D1E">
        <w:rPr>
          <w:rFonts w:ascii="Arial" w:hAnsi="Arial" w:cs="Arial"/>
        </w:rPr>
        <w:t xml:space="preserve"> avec les </w:t>
      </w:r>
    </w:p>
    <w:p w14:paraId="22864A42" w14:textId="77777777" w:rsidR="00871D4A" w:rsidRPr="00934D1E" w:rsidRDefault="00126382" w:rsidP="00871D4A">
      <w:pPr>
        <w:rPr>
          <w:rFonts w:ascii="Arial" w:hAnsi="Arial" w:cs="Arial"/>
        </w:rPr>
      </w:pPr>
      <w:r w:rsidRPr="00934D1E">
        <w:rPr>
          <w:rFonts w:ascii="Arial" w:hAnsi="Arial" w:cs="Arial"/>
        </w:rPr>
        <w:tab/>
      </w:r>
      <w:r w:rsidR="0065038D">
        <w:rPr>
          <w:rFonts w:ascii="Arial" w:hAnsi="Arial" w:cs="Arial"/>
        </w:rPr>
        <w:t>r</w:t>
      </w:r>
      <w:r w:rsidRPr="00934D1E">
        <w:rPr>
          <w:rFonts w:ascii="Arial" w:hAnsi="Arial" w:cs="Arial"/>
        </w:rPr>
        <w:t>eprésentants légaux des élèves</w:t>
      </w:r>
      <w:r w:rsidRPr="00934D1E">
        <w:rPr>
          <w:rFonts w:ascii="Arial" w:hAnsi="Arial" w:cs="Arial"/>
        </w:rPr>
        <w:tab/>
      </w:r>
      <w:r w:rsidRPr="00934D1E">
        <w:rPr>
          <w:rFonts w:ascii="Arial" w:hAnsi="Arial" w:cs="Arial"/>
        </w:rPr>
        <w:tab/>
      </w:r>
      <w:r w:rsidRPr="00934D1E">
        <w:rPr>
          <w:rFonts w:ascii="Arial" w:hAnsi="Arial" w:cs="Arial"/>
        </w:rPr>
        <w:tab/>
      </w:r>
      <w:r w:rsidR="00871D4A" w:rsidRPr="00934D1E">
        <w:rPr>
          <w:rFonts w:ascii="Arial" w:hAnsi="Arial" w:cs="Arial"/>
        </w:rPr>
        <w:t>Article 55</w:t>
      </w:r>
    </w:p>
    <w:p w14:paraId="14DB9BEC" w14:textId="77777777" w:rsidR="00871D4A" w:rsidRPr="00934D1E" w:rsidRDefault="00871D4A" w:rsidP="00871D4A">
      <w:pPr>
        <w:rPr>
          <w:rFonts w:ascii="Arial" w:hAnsi="Arial" w:cs="Arial"/>
        </w:rPr>
      </w:pPr>
      <w:r w:rsidRPr="00934D1E">
        <w:rPr>
          <w:rFonts w:ascii="Arial" w:hAnsi="Arial" w:cs="Arial"/>
        </w:rPr>
        <w:tab/>
      </w:r>
      <w:r w:rsidR="00EC0FA4" w:rsidRPr="00934D1E">
        <w:rPr>
          <w:rFonts w:ascii="Arial" w:hAnsi="Arial" w:cs="Arial"/>
        </w:rPr>
        <w:t>Evaluation</w:t>
      </w:r>
      <w:r w:rsidR="00EC0FA4"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56</w:t>
      </w:r>
    </w:p>
    <w:p w14:paraId="47F96D53" w14:textId="77777777" w:rsidR="00871D4A" w:rsidRPr="00934D1E" w:rsidRDefault="00871D4A" w:rsidP="00871D4A">
      <w:pPr>
        <w:rPr>
          <w:rFonts w:ascii="Arial" w:hAnsi="Arial" w:cs="Arial"/>
        </w:rPr>
      </w:pPr>
      <w:r w:rsidRPr="00934D1E">
        <w:rPr>
          <w:rFonts w:ascii="Arial" w:hAnsi="Arial" w:cs="Arial"/>
        </w:rPr>
        <w:tab/>
        <w:t>Pass</w:t>
      </w:r>
      <w:r w:rsidR="00D25F9B" w:rsidRPr="00934D1E">
        <w:rPr>
          <w:rFonts w:ascii="Arial" w:hAnsi="Arial" w:cs="Arial"/>
        </w:rPr>
        <w:t>age dans la classe supérieure</w:t>
      </w:r>
      <w:r w:rsidR="00D25F9B" w:rsidRPr="00934D1E">
        <w:rPr>
          <w:rFonts w:ascii="Arial" w:hAnsi="Arial" w:cs="Arial"/>
        </w:rPr>
        <w:tab/>
      </w:r>
      <w:r w:rsidR="00D25F9B" w:rsidRPr="00934D1E">
        <w:rPr>
          <w:rFonts w:ascii="Arial" w:hAnsi="Arial" w:cs="Arial"/>
        </w:rPr>
        <w:tab/>
      </w:r>
      <w:r w:rsidRPr="00934D1E">
        <w:rPr>
          <w:rFonts w:ascii="Arial" w:hAnsi="Arial" w:cs="Arial"/>
        </w:rPr>
        <w:t>Article 57</w:t>
      </w:r>
    </w:p>
    <w:p w14:paraId="46E3D2A8" w14:textId="77777777" w:rsidR="00871D4A" w:rsidRPr="00934D1E" w:rsidRDefault="00871D4A" w:rsidP="00871D4A">
      <w:pPr>
        <w:rPr>
          <w:rFonts w:ascii="Arial" w:hAnsi="Arial" w:cs="Arial"/>
        </w:rPr>
      </w:pPr>
      <w:r w:rsidRPr="00934D1E">
        <w:rPr>
          <w:rFonts w:ascii="Arial" w:hAnsi="Arial" w:cs="Arial"/>
        </w:rPr>
        <w:tab/>
        <w:t>Admission au cycle secondaire</w:t>
      </w:r>
      <w:r w:rsidRPr="00934D1E">
        <w:rPr>
          <w:rFonts w:ascii="Arial" w:hAnsi="Arial" w:cs="Arial"/>
        </w:rPr>
        <w:tab/>
      </w:r>
      <w:r w:rsidRPr="00934D1E">
        <w:rPr>
          <w:rFonts w:ascii="Arial" w:hAnsi="Arial" w:cs="Arial"/>
        </w:rPr>
        <w:tab/>
      </w:r>
      <w:r w:rsidRPr="00934D1E">
        <w:rPr>
          <w:rFonts w:ascii="Arial" w:hAnsi="Arial" w:cs="Arial"/>
        </w:rPr>
        <w:tab/>
        <w:t>Article 58</w:t>
      </w:r>
    </w:p>
    <w:p w14:paraId="2D155824" w14:textId="77777777" w:rsidR="00871D4A" w:rsidRPr="00934D1E" w:rsidRDefault="00871D4A" w:rsidP="00871D4A">
      <w:pPr>
        <w:rPr>
          <w:rFonts w:ascii="Arial" w:hAnsi="Arial" w:cs="Arial"/>
        </w:rPr>
      </w:pPr>
      <w:r w:rsidRPr="00934D1E">
        <w:rPr>
          <w:rFonts w:ascii="Arial" w:hAnsi="Arial" w:cs="Arial"/>
        </w:rPr>
        <w:tab/>
      </w:r>
      <w:r w:rsidRPr="00934D1E">
        <w:rPr>
          <w:rFonts w:ascii="Arial" w:hAnsi="Arial" w:cs="Arial"/>
        </w:rPr>
        <w:tab/>
      </w:r>
    </w:p>
    <w:p w14:paraId="26E32024" w14:textId="77777777" w:rsidR="00871D4A" w:rsidRPr="00934D1E" w:rsidRDefault="00871D4A" w:rsidP="00871D4A">
      <w:pPr>
        <w:rPr>
          <w:rFonts w:ascii="Arial" w:hAnsi="Arial" w:cs="Arial"/>
          <w:b/>
        </w:rPr>
      </w:pPr>
      <w:r w:rsidRPr="00934D1E">
        <w:rPr>
          <w:rFonts w:ascii="Arial" w:hAnsi="Arial" w:cs="Arial"/>
        </w:rPr>
        <w:tab/>
      </w:r>
      <w:r w:rsidRPr="00934D1E">
        <w:rPr>
          <w:rFonts w:ascii="Arial" w:hAnsi="Arial" w:cs="Arial"/>
          <w:b/>
        </w:rPr>
        <w:t>B - Cycle secondaire</w:t>
      </w:r>
    </w:p>
    <w:p w14:paraId="7254CE5B" w14:textId="77777777" w:rsidR="00871D4A" w:rsidRPr="00934D1E" w:rsidRDefault="00871D4A" w:rsidP="00871D4A">
      <w:pPr>
        <w:rPr>
          <w:rFonts w:ascii="Arial" w:hAnsi="Arial" w:cs="Arial"/>
        </w:rPr>
      </w:pPr>
      <w:r w:rsidRPr="00934D1E">
        <w:rPr>
          <w:rFonts w:ascii="Arial" w:hAnsi="Arial" w:cs="Arial"/>
        </w:rPr>
        <w:tab/>
        <w:t>Évaluation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 xml:space="preserve">Article </w:t>
      </w:r>
      <w:r w:rsidR="003C4D75">
        <w:rPr>
          <w:rFonts w:ascii="Arial" w:hAnsi="Arial" w:cs="Arial"/>
        </w:rPr>
        <w:t>59</w:t>
      </w:r>
    </w:p>
    <w:p w14:paraId="3A7D6BA0" w14:textId="77777777" w:rsidR="00517604" w:rsidRDefault="00871D4A" w:rsidP="00871D4A">
      <w:pPr>
        <w:rPr>
          <w:rFonts w:ascii="Arial" w:hAnsi="Arial" w:cs="Arial"/>
        </w:rPr>
      </w:pPr>
      <w:r w:rsidRPr="00934D1E">
        <w:rPr>
          <w:rFonts w:ascii="Arial" w:hAnsi="Arial" w:cs="Arial"/>
        </w:rPr>
        <w:tab/>
      </w:r>
      <w:r w:rsidR="00AA052B">
        <w:rPr>
          <w:rFonts w:ascii="Arial" w:hAnsi="Arial" w:cs="Arial"/>
        </w:rPr>
        <w:t>B</w:t>
      </w:r>
      <w:r w:rsidR="00D25F9B" w:rsidRPr="00934D1E">
        <w:rPr>
          <w:rFonts w:ascii="Arial" w:hAnsi="Arial" w:cs="Arial"/>
        </w:rPr>
        <w:t>ulletins scolaires</w:t>
      </w:r>
      <w:r w:rsidR="00D25F9B" w:rsidRPr="00934D1E">
        <w:rPr>
          <w:rFonts w:ascii="Arial" w:hAnsi="Arial" w:cs="Arial"/>
        </w:rPr>
        <w:tab/>
      </w:r>
      <w:r w:rsidR="00D25F9B" w:rsidRPr="00934D1E">
        <w:rPr>
          <w:rFonts w:ascii="Arial" w:hAnsi="Arial" w:cs="Arial"/>
        </w:rPr>
        <w:tab/>
      </w:r>
      <w:r w:rsidR="00D25F9B" w:rsidRPr="00934D1E">
        <w:rPr>
          <w:rFonts w:ascii="Arial" w:hAnsi="Arial" w:cs="Arial"/>
        </w:rPr>
        <w:tab/>
      </w:r>
      <w:r w:rsidR="00AA052B">
        <w:rPr>
          <w:rFonts w:ascii="Arial" w:hAnsi="Arial" w:cs="Arial"/>
        </w:rPr>
        <w:tab/>
      </w:r>
      <w:r w:rsidR="00AA052B">
        <w:rPr>
          <w:rFonts w:ascii="Arial" w:hAnsi="Arial" w:cs="Arial"/>
        </w:rPr>
        <w:tab/>
      </w:r>
      <w:r w:rsidRPr="00934D1E">
        <w:rPr>
          <w:rFonts w:ascii="Arial" w:hAnsi="Arial" w:cs="Arial"/>
        </w:rPr>
        <w:t xml:space="preserve">Article </w:t>
      </w:r>
      <w:r w:rsidR="003C4D75">
        <w:rPr>
          <w:rFonts w:ascii="Arial" w:hAnsi="Arial" w:cs="Arial"/>
        </w:rPr>
        <w:t>60</w:t>
      </w:r>
      <w:r w:rsidR="008327F1">
        <w:rPr>
          <w:rFonts w:ascii="Arial" w:hAnsi="Arial" w:cs="Arial"/>
        </w:rPr>
        <w:t>, 60bis</w:t>
      </w:r>
    </w:p>
    <w:p w14:paraId="7896A89F" w14:textId="77777777" w:rsidR="00517604" w:rsidRPr="00517604" w:rsidRDefault="00517604" w:rsidP="00517604">
      <w:pPr>
        <w:ind w:firstLine="720"/>
        <w:jc w:val="both"/>
        <w:rPr>
          <w:rFonts w:ascii="Arial" w:hAnsi="Arial" w:cs="Arial"/>
        </w:rPr>
      </w:pPr>
      <w:r w:rsidRPr="00517604">
        <w:rPr>
          <w:rFonts w:ascii="Arial" w:hAnsi="Arial" w:cs="Arial"/>
        </w:rPr>
        <w:t>Passage dans la classe supérieure</w:t>
      </w:r>
      <w:r>
        <w:rPr>
          <w:rFonts w:ascii="Arial" w:hAnsi="Arial" w:cs="Arial"/>
        </w:rPr>
        <w:tab/>
      </w:r>
      <w:r>
        <w:rPr>
          <w:rFonts w:ascii="Arial" w:hAnsi="Arial" w:cs="Arial"/>
        </w:rPr>
        <w:tab/>
        <w:t>Article 61</w:t>
      </w:r>
    </w:p>
    <w:p w14:paraId="46CFD140" w14:textId="77777777" w:rsidR="00871D4A" w:rsidRDefault="00871D4A" w:rsidP="00517604">
      <w:pPr>
        <w:ind w:firstLine="720"/>
        <w:rPr>
          <w:rFonts w:ascii="Arial" w:hAnsi="Arial" w:cs="Arial"/>
        </w:rPr>
      </w:pPr>
    </w:p>
    <w:p w14:paraId="2D9B56E6" w14:textId="77777777" w:rsidR="00692D12" w:rsidRPr="00934D1E" w:rsidRDefault="00692D12" w:rsidP="00692D12">
      <w:pPr>
        <w:ind w:firstLine="720"/>
        <w:rPr>
          <w:rFonts w:ascii="Arial" w:hAnsi="Arial" w:cs="Arial"/>
        </w:rPr>
      </w:pPr>
      <w:r>
        <w:rPr>
          <w:rFonts w:ascii="Arial" w:hAnsi="Arial" w:cs="Arial"/>
          <w:b/>
        </w:rPr>
        <w:t>C</w:t>
      </w:r>
      <w:r w:rsidRPr="00934D1E">
        <w:rPr>
          <w:rFonts w:ascii="Arial" w:hAnsi="Arial" w:cs="Arial"/>
          <w:b/>
        </w:rPr>
        <w:t xml:space="preserve"> - </w:t>
      </w:r>
      <w:r>
        <w:rPr>
          <w:rFonts w:ascii="Arial" w:hAnsi="Arial" w:cs="Arial"/>
          <w:b/>
        </w:rPr>
        <w:t>Recours</w:t>
      </w:r>
    </w:p>
    <w:p w14:paraId="3B617671" w14:textId="77777777" w:rsidR="00871D4A" w:rsidRDefault="00871D4A" w:rsidP="00277B2F">
      <w:pPr>
        <w:autoSpaceDE w:val="0"/>
        <w:autoSpaceDN w:val="0"/>
        <w:adjustRightInd w:val="0"/>
        <w:rPr>
          <w:rFonts w:ascii="Arial" w:hAnsi="Arial" w:cs="Arial"/>
        </w:rPr>
      </w:pPr>
      <w:r w:rsidRPr="00934D1E">
        <w:rPr>
          <w:rFonts w:ascii="Arial" w:hAnsi="Arial" w:cs="Arial"/>
        </w:rPr>
        <w:tab/>
      </w:r>
      <w:r w:rsidR="00277B2F" w:rsidRPr="00277B2F">
        <w:rPr>
          <w:rFonts w:ascii="Arial" w:hAnsi="Arial" w:cs="Arial"/>
          <w:bCs/>
          <w:szCs w:val="22"/>
        </w:rPr>
        <w:t xml:space="preserve">Recours contre les décisions </w:t>
      </w:r>
      <w:r w:rsidR="00277B2F" w:rsidRPr="00277B2F">
        <w:rPr>
          <w:rFonts w:ascii="Arial" w:hAnsi="Arial" w:cs="Arial"/>
          <w:bCs/>
          <w:szCs w:val="22"/>
        </w:rPr>
        <w:tab/>
      </w:r>
      <w:r w:rsidR="00D25F9B" w:rsidRPr="00934D1E">
        <w:rPr>
          <w:rFonts w:ascii="Arial" w:hAnsi="Arial" w:cs="Arial"/>
        </w:rPr>
        <w:tab/>
      </w:r>
      <w:r w:rsidRPr="00934D1E">
        <w:rPr>
          <w:rFonts w:ascii="Arial" w:hAnsi="Arial" w:cs="Arial"/>
        </w:rPr>
        <w:tab/>
        <w:t>Article 62</w:t>
      </w:r>
    </w:p>
    <w:p w14:paraId="2509B26E" w14:textId="77777777" w:rsidR="00277B2F" w:rsidRPr="00277B2F" w:rsidRDefault="00277B2F" w:rsidP="00277B2F">
      <w:pPr>
        <w:autoSpaceDE w:val="0"/>
        <w:autoSpaceDN w:val="0"/>
        <w:adjustRightInd w:val="0"/>
        <w:rPr>
          <w:rFonts w:cs="Arial"/>
          <w:bCs/>
          <w:szCs w:val="22"/>
        </w:rPr>
      </w:pPr>
      <w:r>
        <w:rPr>
          <w:rFonts w:ascii="Arial" w:hAnsi="Arial" w:cs="Arial"/>
        </w:rPr>
        <w:tab/>
      </w:r>
      <w:r w:rsidRPr="00277B2F">
        <w:rPr>
          <w:rFonts w:ascii="Arial" w:hAnsi="Arial" w:cs="Arial"/>
          <w:bCs/>
          <w:szCs w:val="22"/>
        </w:rPr>
        <w:t>de redoublement</w:t>
      </w:r>
    </w:p>
    <w:p w14:paraId="000EF697" w14:textId="77777777" w:rsidR="00871D4A" w:rsidRPr="00934D1E" w:rsidRDefault="00871D4A" w:rsidP="00871D4A">
      <w:pPr>
        <w:rPr>
          <w:rFonts w:ascii="Arial" w:hAnsi="Arial" w:cs="Arial"/>
        </w:rPr>
      </w:pPr>
    </w:p>
    <w:p w14:paraId="59169D0D" w14:textId="77777777" w:rsidR="00871D4A" w:rsidRPr="00934D1E" w:rsidRDefault="00871D4A" w:rsidP="00871D4A">
      <w:pPr>
        <w:rPr>
          <w:rFonts w:ascii="Arial" w:hAnsi="Arial" w:cs="Arial"/>
          <w:b/>
        </w:rPr>
      </w:pPr>
      <w:r w:rsidRPr="00934D1E">
        <w:rPr>
          <w:rFonts w:ascii="Arial" w:hAnsi="Arial" w:cs="Arial"/>
          <w:b/>
        </w:rPr>
        <w:t xml:space="preserve">CHAPITRE X  </w:t>
      </w:r>
    </w:p>
    <w:p w14:paraId="5393DD48" w14:textId="77777777" w:rsidR="00871D4A" w:rsidRPr="00934D1E" w:rsidRDefault="00871D4A" w:rsidP="00871D4A">
      <w:pPr>
        <w:rPr>
          <w:rFonts w:ascii="Arial" w:hAnsi="Arial" w:cs="Arial"/>
        </w:rPr>
      </w:pPr>
      <w:r w:rsidRPr="00934D1E">
        <w:rPr>
          <w:rFonts w:ascii="Arial" w:hAnsi="Arial" w:cs="Arial"/>
          <w:b/>
        </w:rPr>
        <w:tab/>
        <w:t>Conseil d'administration</w:t>
      </w:r>
    </w:p>
    <w:p w14:paraId="6A9CE74C" w14:textId="77777777" w:rsidR="00871D4A" w:rsidRPr="00934D1E" w:rsidRDefault="00871D4A" w:rsidP="00871D4A">
      <w:pPr>
        <w:rPr>
          <w:rFonts w:ascii="Arial" w:hAnsi="Arial" w:cs="Arial"/>
        </w:rPr>
      </w:pPr>
      <w:r w:rsidRPr="00934D1E">
        <w:rPr>
          <w:rFonts w:ascii="Arial" w:hAnsi="Arial" w:cs="Arial"/>
        </w:rPr>
        <w:tab/>
      </w:r>
      <w:r w:rsidR="00F47280" w:rsidRPr="00934D1E">
        <w:rPr>
          <w:rFonts w:ascii="Arial" w:hAnsi="Arial" w:cs="Arial"/>
        </w:rPr>
        <w:t>Présidence</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w:t>
      </w:r>
      <w:r w:rsidR="00AA6761" w:rsidRPr="00934D1E">
        <w:rPr>
          <w:rFonts w:ascii="Arial" w:hAnsi="Arial" w:cs="Arial"/>
        </w:rPr>
        <w:t xml:space="preserve"> 63</w:t>
      </w:r>
    </w:p>
    <w:p w14:paraId="20624E24" w14:textId="77777777" w:rsidR="00871D4A" w:rsidRPr="00934D1E" w:rsidRDefault="00871D4A" w:rsidP="00871D4A">
      <w:pPr>
        <w:rPr>
          <w:rFonts w:ascii="Arial" w:hAnsi="Arial" w:cs="Arial"/>
        </w:rPr>
      </w:pPr>
      <w:r w:rsidRPr="00934D1E">
        <w:rPr>
          <w:rFonts w:ascii="Arial" w:hAnsi="Arial" w:cs="Arial"/>
        </w:rPr>
        <w:tab/>
      </w:r>
      <w:r w:rsidR="00F47280" w:rsidRPr="00934D1E">
        <w:rPr>
          <w:rFonts w:ascii="Arial" w:hAnsi="Arial" w:cs="Arial"/>
        </w:rPr>
        <w:t>Convocation</w:t>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64</w:t>
      </w:r>
    </w:p>
    <w:p w14:paraId="765C7465" w14:textId="77777777" w:rsidR="00871D4A" w:rsidRPr="00934D1E" w:rsidRDefault="00871D4A" w:rsidP="00871D4A">
      <w:pPr>
        <w:rPr>
          <w:rFonts w:ascii="Arial" w:hAnsi="Arial" w:cs="Arial"/>
        </w:rPr>
      </w:pPr>
      <w:r w:rsidRPr="00934D1E">
        <w:rPr>
          <w:rFonts w:ascii="Arial" w:hAnsi="Arial" w:cs="Arial"/>
        </w:rPr>
        <w:tab/>
      </w:r>
      <w:r w:rsidR="00F47280" w:rsidRPr="00934D1E">
        <w:rPr>
          <w:rFonts w:ascii="Arial" w:hAnsi="Arial" w:cs="Arial"/>
        </w:rPr>
        <w:t>Décisions</w:t>
      </w:r>
      <w:r w:rsidR="00F47280"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r>
      <w:r w:rsidRPr="00934D1E">
        <w:rPr>
          <w:rFonts w:ascii="Arial" w:hAnsi="Arial" w:cs="Arial"/>
        </w:rPr>
        <w:tab/>
        <w:t>Article 65</w:t>
      </w:r>
    </w:p>
    <w:p w14:paraId="53EA452B" w14:textId="77777777" w:rsidR="00871D4A" w:rsidRPr="00934D1E" w:rsidRDefault="00871D4A" w:rsidP="00871D4A">
      <w:pPr>
        <w:rPr>
          <w:rFonts w:ascii="Arial" w:hAnsi="Arial" w:cs="Arial"/>
        </w:rPr>
      </w:pPr>
    </w:p>
    <w:p w14:paraId="5D6C73D6" w14:textId="77777777" w:rsidR="00871D4A" w:rsidRPr="00934D1E" w:rsidRDefault="00871D4A" w:rsidP="00871D4A">
      <w:pPr>
        <w:rPr>
          <w:rFonts w:ascii="Arial" w:hAnsi="Arial" w:cs="Arial"/>
          <w:b/>
        </w:rPr>
      </w:pPr>
      <w:r w:rsidRPr="00934D1E">
        <w:rPr>
          <w:rFonts w:ascii="Arial" w:hAnsi="Arial" w:cs="Arial"/>
          <w:b/>
        </w:rPr>
        <w:t xml:space="preserve">CHAPITRE XI  </w:t>
      </w:r>
    </w:p>
    <w:p w14:paraId="24A4C431" w14:textId="77777777" w:rsidR="00871D4A" w:rsidRPr="00934D1E" w:rsidRDefault="00871D4A" w:rsidP="00871D4A">
      <w:pPr>
        <w:rPr>
          <w:rFonts w:ascii="Arial" w:hAnsi="Arial" w:cs="Arial"/>
          <w:b/>
        </w:rPr>
      </w:pPr>
      <w:r w:rsidRPr="00934D1E">
        <w:rPr>
          <w:rFonts w:ascii="Arial" w:hAnsi="Arial" w:cs="Arial"/>
          <w:b/>
        </w:rPr>
        <w:tab/>
        <w:t>Voies de recours</w:t>
      </w:r>
    </w:p>
    <w:p w14:paraId="60075168" w14:textId="77777777" w:rsidR="00871D4A" w:rsidRPr="00934D1E" w:rsidRDefault="00871D4A" w:rsidP="006B3BFB">
      <w:pPr>
        <w:ind w:left="720"/>
        <w:rPr>
          <w:rFonts w:ascii="Arial" w:hAnsi="Arial" w:cs="Arial"/>
        </w:rPr>
      </w:pPr>
      <w:r w:rsidRPr="00934D1E">
        <w:rPr>
          <w:rFonts w:ascii="Arial" w:hAnsi="Arial" w:cs="Arial"/>
        </w:rPr>
        <w:t>Recours administrati</w:t>
      </w:r>
      <w:r w:rsidR="006B3BFB" w:rsidRPr="00934D1E">
        <w:rPr>
          <w:rFonts w:ascii="Arial" w:hAnsi="Arial" w:cs="Arial"/>
        </w:rPr>
        <w:t xml:space="preserve">fs </w:t>
      </w:r>
      <w:r w:rsidR="006B3BFB" w:rsidRPr="00934D1E">
        <w:rPr>
          <w:rFonts w:ascii="Arial" w:hAnsi="Arial" w:cs="Arial"/>
        </w:rPr>
        <w:tab/>
      </w:r>
      <w:r w:rsidR="006B3BFB" w:rsidRPr="00934D1E">
        <w:rPr>
          <w:rFonts w:ascii="Arial" w:hAnsi="Arial" w:cs="Arial"/>
        </w:rPr>
        <w:tab/>
      </w:r>
      <w:r w:rsidR="006B3BFB" w:rsidRPr="00934D1E">
        <w:rPr>
          <w:rFonts w:ascii="Arial" w:hAnsi="Arial" w:cs="Arial"/>
        </w:rPr>
        <w:tab/>
      </w:r>
      <w:r w:rsidR="006B3BFB" w:rsidRPr="00934D1E">
        <w:rPr>
          <w:rFonts w:ascii="Arial" w:hAnsi="Arial" w:cs="Arial"/>
        </w:rPr>
        <w:tab/>
      </w:r>
      <w:r w:rsidRPr="00934D1E">
        <w:rPr>
          <w:rFonts w:ascii="Arial" w:hAnsi="Arial" w:cs="Arial"/>
        </w:rPr>
        <w:t>Article 66</w:t>
      </w:r>
    </w:p>
    <w:p w14:paraId="13CAF92C" w14:textId="77777777" w:rsidR="00871D4A" w:rsidRDefault="006B3BFB" w:rsidP="006B3BFB">
      <w:pPr>
        <w:ind w:left="720"/>
        <w:rPr>
          <w:rFonts w:ascii="Arial" w:hAnsi="Arial" w:cs="Arial"/>
        </w:rPr>
      </w:pPr>
      <w:r w:rsidRPr="00934D1E">
        <w:rPr>
          <w:rFonts w:ascii="Arial" w:hAnsi="Arial" w:cs="Arial"/>
        </w:rPr>
        <w:t xml:space="preserve">Recours contentieux </w:t>
      </w:r>
      <w:r w:rsidRPr="00934D1E">
        <w:rPr>
          <w:rFonts w:ascii="Arial" w:hAnsi="Arial" w:cs="Arial"/>
        </w:rPr>
        <w:tab/>
      </w:r>
      <w:r w:rsidRPr="00934D1E">
        <w:rPr>
          <w:rFonts w:ascii="Arial" w:hAnsi="Arial" w:cs="Arial"/>
        </w:rPr>
        <w:tab/>
      </w:r>
      <w:r w:rsidRPr="00934D1E">
        <w:rPr>
          <w:rFonts w:ascii="Arial" w:hAnsi="Arial" w:cs="Arial"/>
        </w:rPr>
        <w:tab/>
      </w:r>
      <w:r w:rsidR="00A164F9" w:rsidRPr="00934D1E">
        <w:rPr>
          <w:rFonts w:ascii="Arial" w:hAnsi="Arial" w:cs="Arial"/>
        </w:rPr>
        <w:tab/>
        <w:t>Article 67</w:t>
      </w:r>
    </w:p>
    <w:p w14:paraId="6CC5C028" w14:textId="77777777" w:rsidR="005343B5" w:rsidRDefault="005343B5" w:rsidP="006B3BFB">
      <w:pPr>
        <w:ind w:left="720"/>
        <w:rPr>
          <w:rFonts w:ascii="Arial" w:hAnsi="Arial" w:cs="Arial"/>
        </w:rPr>
      </w:pPr>
    </w:p>
    <w:p w14:paraId="7969C10E" w14:textId="77777777" w:rsidR="005343B5" w:rsidRDefault="005343B5" w:rsidP="006B3BFB">
      <w:pPr>
        <w:ind w:left="720"/>
        <w:rPr>
          <w:rFonts w:ascii="Arial" w:hAnsi="Arial" w:cs="Arial"/>
        </w:rPr>
      </w:pPr>
    </w:p>
    <w:p w14:paraId="6920201B" w14:textId="77777777" w:rsidR="00D012B2" w:rsidRDefault="00D012B2" w:rsidP="00D012B2">
      <w:pPr>
        <w:rPr>
          <w:rFonts w:ascii="Arial" w:hAnsi="Arial" w:cs="Arial"/>
          <w:b/>
        </w:rPr>
      </w:pPr>
      <w:r w:rsidRPr="00934D1E">
        <w:rPr>
          <w:rFonts w:ascii="Arial" w:hAnsi="Arial" w:cs="Arial"/>
          <w:b/>
        </w:rPr>
        <w:lastRenderedPageBreak/>
        <w:t>CHAPITRE XI</w:t>
      </w:r>
      <w:r>
        <w:rPr>
          <w:rFonts w:ascii="Arial" w:hAnsi="Arial" w:cs="Arial"/>
          <w:b/>
        </w:rPr>
        <w:t>I</w:t>
      </w:r>
    </w:p>
    <w:p w14:paraId="107CACEA" w14:textId="77777777" w:rsidR="007E6FD2" w:rsidRDefault="00D012B2" w:rsidP="003054AB">
      <w:pPr>
        <w:ind w:left="720"/>
        <w:rPr>
          <w:rFonts w:ascii="Arial" w:hAnsi="Arial" w:cs="Arial"/>
        </w:rPr>
      </w:pPr>
      <w:r>
        <w:rPr>
          <w:rFonts w:ascii="Arial" w:hAnsi="Arial" w:cs="Arial"/>
          <w:b/>
        </w:rPr>
        <w:t>Disposition finale</w:t>
      </w:r>
      <w:r w:rsidR="00E05C87">
        <w:rPr>
          <w:rFonts w:ascii="Arial" w:hAnsi="Arial" w:cs="Arial"/>
          <w:b/>
        </w:rPr>
        <w:br/>
      </w:r>
      <w:r w:rsidR="00E05C87" w:rsidRPr="00E05C87">
        <w:rPr>
          <w:rFonts w:ascii="Arial" w:hAnsi="Arial" w:cs="Arial"/>
        </w:rPr>
        <w:t>Version originale</w:t>
      </w:r>
      <w:r w:rsidR="00E05C87">
        <w:rPr>
          <w:rFonts w:ascii="Arial" w:hAnsi="Arial" w:cs="Arial"/>
        </w:rPr>
        <w:tab/>
      </w:r>
      <w:r w:rsidR="00E05C87">
        <w:rPr>
          <w:rFonts w:ascii="Arial" w:hAnsi="Arial" w:cs="Arial"/>
        </w:rPr>
        <w:tab/>
      </w:r>
      <w:r w:rsidR="00E05C87">
        <w:rPr>
          <w:rFonts w:ascii="Arial" w:hAnsi="Arial" w:cs="Arial"/>
        </w:rPr>
        <w:tab/>
      </w:r>
      <w:r w:rsidR="00E05C87">
        <w:rPr>
          <w:rFonts w:ascii="Arial" w:hAnsi="Arial" w:cs="Arial"/>
        </w:rPr>
        <w:tab/>
      </w:r>
      <w:r w:rsidR="00E05C87">
        <w:rPr>
          <w:rFonts w:ascii="Arial" w:hAnsi="Arial" w:cs="Arial"/>
        </w:rPr>
        <w:tab/>
      </w:r>
      <w:r w:rsidRPr="00D012B2">
        <w:rPr>
          <w:rFonts w:ascii="Arial" w:hAnsi="Arial" w:cs="Arial"/>
        </w:rPr>
        <w:t>Article 68</w:t>
      </w:r>
    </w:p>
    <w:p w14:paraId="1A023F36" w14:textId="77777777" w:rsidR="007E6FD2" w:rsidRDefault="007E6FD2">
      <w:pPr>
        <w:rPr>
          <w:rFonts w:ascii="Arial" w:hAnsi="Arial" w:cs="Arial"/>
        </w:rPr>
      </w:pPr>
      <w:r>
        <w:rPr>
          <w:rFonts w:ascii="Arial" w:hAnsi="Arial" w:cs="Arial"/>
        </w:rPr>
        <w:br w:type="page"/>
      </w:r>
    </w:p>
    <w:p w14:paraId="633FC8EA" w14:textId="77777777" w:rsidR="00871D4A" w:rsidRPr="00934D1E" w:rsidRDefault="00871D4A" w:rsidP="00871D4A">
      <w:pPr>
        <w:rPr>
          <w:rFonts w:ascii="Arial" w:hAnsi="Arial" w:cs="Arial"/>
        </w:rPr>
      </w:pPr>
      <w:r w:rsidRPr="00934D1E">
        <w:rPr>
          <w:rFonts w:ascii="Arial" w:hAnsi="Arial" w:cs="Arial"/>
        </w:rPr>
        <w:lastRenderedPageBreak/>
        <w:t>ANNEXE I</w:t>
      </w:r>
      <w:r w:rsidRPr="00934D1E">
        <w:rPr>
          <w:rFonts w:ascii="Arial" w:hAnsi="Arial" w:cs="Arial"/>
        </w:rPr>
        <w:tab/>
      </w:r>
      <w:r w:rsidRPr="00934D1E">
        <w:rPr>
          <w:rFonts w:ascii="Arial" w:hAnsi="Arial" w:cs="Arial"/>
        </w:rPr>
        <w:tab/>
        <w:t>Règlement concernant l'année scolaire</w:t>
      </w:r>
    </w:p>
    <w:p w14:paraId="210BB218" w14:textId="77777777" w:rsidR="00871D4A" w:rsidRPr="00934D1E" w:rsidRDefault="00871D4A" w:rsidP="00871D4A">
      <w:pPr>
        <w:rPr>
          <w:rFonts w:ascii="Arial" w:hAnsi="Arial" w:cs="Arial"/>
        </w:rPr>
      </w:pPr>
      <w:r w:rsidRPr="00934D1E">
        <w:rPr>
          <w:rFonts w:ascii="Arial" w:hAnsi="Arial" w:cs="Arial"/>
        </w:rPr>
        <w:t xml:space="preserve">ANNEXE </w:t>
      </w:r>
      <w:r w:rsidR="006B2B25">
        <w:rPr>
          <w:rFonts w:ascii="Arial" w:hAnsi="Arial" w:cs="Arial"/>
        </w:rPr>
        <w:t>II</w:t>
      </w:r>
      <w:r w:rsidRPr="00934D1E">
        <w:rPr>
          <w:rFonts w:ascii="Arial" w:hAnsi="Arial" w:cs="Arial"/>
        </w:rPr>
        <w:t xml:space="preserve">   </w:t>
      </w:r>
      <w:r w:rsidRPr="00934D1E">
        <w:rPr>
          <w:rFonts w:ascii="Arial" w:hAnsi="Arial" w:cs="Arial"/>
        </w:rPr>
        <w:tab/>
      </w:r>
      <w:r w:rsidRPr="00934D1E">
        <w:rPr>
          <w:rFonts w:ascii="Arial" w:hAnsi="Arial" w:cs="Arial"/>
        </w:rPr>
        <w:tab/>
        <w:t xml:space="preserve">Équivalences des niveaux d'études </w:t>
      </w:r>
    </w:p>
    <w:p w14:paraId="58BC0A93" w14:textId="77777777" w:rsidR="00871D4A" w:rsidRDefault="00871D4A" w:rsidP="00871D4A">
      <w:pPr>
        <w:rPr>
          <w:rFonts w:ascii="Arial" w:hAnsi="Arial" w:cs="Arial"/>
        </w:rPr>
      </w:pPr>
      <w:r w:rsidRPr="00934D1E">
        <w:rPr>
          <w:rFonts w:ascii="Arial" w:hAnsi="Arial" w:cs="Arial"/>
        </w:rPr>
        <w:t xml:space="preserve">ANNEXE </w:t>
      </w:r>
      <w:r w:rsidR="00DB0DC7">
        <w:rPr>
          <w:rFonts w:ascii="Arial" w:hAnsi="Arial" w:cs="Arial"/>
        </w:rPr>
        <w:t>III</w:t>
      </w:r>
      <w:r w:rsidR="00437320">
        <w:rPr>
          <w:rFonts w:ascii="Arial" w:hAnsi="Arial" w:cs="Arial"/>
        </w:rPr>
        <w:tab/>
      </w:r>
      <w:r w:rsidR="00437320">
        <w:rPr>
          <w:rFonts w:ascii="Arial" w:hAnsi="Arial" w:cs="Arial"/>
        </w:rPr>
        <w:tab/>
      </w:r>
      <w:r w:rsidRPr="00934D1E">
        <w:rPr>
          <w:rFonts w:ascii="Arial" w:hAnsi="Arial" w:cs="Arial"/>
        </w:rPr>
        <w:t>Liste des fêtes nationales</w:t>
      </w:r>
    </w:p>
    <w:p w14:paraId="40EE8AA9" w14:textId="77777777" w:rsidR="001B7F39" w:rsidRPr="00934D1E" w:rsidRDefault="001B7F39" w:rsidP="00C71D8F">
      <w:pPr>
        <w:ind w:left="2160" w:hanging="2160"/>
        <w:rPr>
          <w:rFonts w:ascii="Arial" w:hAnsi="Arial" w:cs="Arial"/>
        </w:rPr>
      </w:pPr>
      <w:r>
        <w:rPr>
          <w:rFonts w:ascii="Arial" w:hAnsi="Arial" w:cs="Arial"/>
        </w:rPr>
        <w:t xml:space="preserve">ANNEXE IV </w:t>
      </w:r>
      <w:r>
        <w:rPr>
          <w:rFonts w:ascii="Arial" w:hAnsi="Arial" w:cs="Arial"/>
        </w:rPr>
        <w:tab/>
        <w:t>Extrait d</w:t>
      </w:r>
      <w:r w:rsidR="00C71D8F">
        <w:rPr>
          <w:rFonts w:ascii="Arial" w:hAnsi="Arial" w:cs="Arial"/>
        </w:rPr>
        <w:t xml:space="preserve">e la version </w:t>
      </w:r>
      <w:r w:rsidR="00624E67">
        <w:rPr>
          <w:rFonts w:ascii="Arial" w:hAnsi="Arial" w:cs="Arial"/>
        </w:rPr>
        <w:t>2014-03-14-fr-5</w:t>
      </w:r>
      <w:r w:rsidR="00C71D8F">
        <w:rPr>
          <w:rFonts w:ascii="Arial" w:hAnsi="Arial" w:cs="Arial"/>
        </w:rPr>
        <w:t xml:space="preserve"> d</w:t>
      </w:r>
      <w:r>
        <w:rPr>
          <w:rFonts w:ascii="Arial" w:hAnsi="Arial" w:cs="Arial"/>
        </w:rPr>
        <w:t>u Règlement général</w:t>
      </w:r>
    </w:p>
    <w:p w14:paraId="1A4A4665" w14:textId="77777777" w:rsidR="00BC060B" w:rsidRPr="00934D1E" w:rsidRDefault="00BC060B" w:rsidP="00871D4A">
      <w:pPr>
        <w:rPr>
          <w:rFonts w:ascii="Arial" w:hAnsi="Arial" w:cs="Arial"/>
        </w:rPr>
      </w:pPr>
    </w:p>
    <w:p w14:paraId="2E7B51BB" w14:textId="77777777" w:rsidR="00BC060B" w:rsidRPr="00934D1E" w:rsidRDefault="00BC060B" w:rsidP="00871D4A">
      <w:pPr>
        <w:rPr>
          <w:rFonts w:ascii="Arial" w:hAnsi="Arial" w:cs="Arial"/>
        </w:rPr>
      </w:pPr>
    </w:p>
    <w:p w14:paraId="4BFB3FE2" w14:textId="77777777" w:rsidR="00BC060B" w:rsidRPr="00934D1E" w:rsidRDefault="00BC060B" w:rsidP="00871D4A">
      <w:pPr>
        <w:rPr>
          <w:rFonts w:ascii="Arial" w:hAnsi="Arial" w:cs="Arial"/>
        </w:rPr>
      </w:pPr>
    </w:p>
    <w:p w14:paraId="00CEAFDA" w14:textId="77777777" w:rsidR="00BC060B" w:rsidRPr="00934D1E" w:rsidRDefault="00BC060B" w:rsidP="00871D4A">
      <w:pPr>
        <w:rPr>
          <w:rFonts w:ascii="Arial" w:hAnsi="Arial" w:cs="Arial"/>
        </w:rPr>
      </w:pPr>
    </w:p>
    <w:p w14:paraId="143CDD25" w14:textId="77777777" w:rsidR="00BC060B" w:rsidRPr="00934D1E" w:rsidRDefault="00BC060B" w:rsidP="00871D4A">
      <w:pPr>
        <w:rPr>
          <w:rFonts w:ascii="Arial" w:hAnsi="Arial" w:cs="Arial"/>
        </w:rPr>
      </w:pPr>
    </w:p>
    <w:p w14:paraId="7DFC8897" w14:textId="77777777" w:rsidR="00204146" w:rsidRPr="00934D1E" w:rsidRDefault="00204146" w:rsidP="00BC060B">
      <w:pPr>
        <w:jc w:val="center"/>
        <w:rPr>
          <w:rFonts w:ascii="Arial" w:hAnsi="Arial" w:cs="Arial"/>
          <w:b/>
          <w:sz w:val="28"/>
          <w:szCs w:val="28"/>
        </w:rPr>
      </w:pPr>
      <w:r w:rsidRPr="00934D1E">
        <w:rPr>
          <w:rFonts w:ascii="Arial" w:hAnsi="Arial" w:cs="Arial"/>
          <w:b/>
          <w:sz w:val="28"/>
          <w:szCs w:val="28"/>
        </w:rPr>
        <w:br w:type="page"/>
      </w:r>
    </w:p>
    <w:p w14:paraId="5C10FE61" w14:textId="77777777" w:rsidR="00BC060B" w:rsidRPr="00BF2C8D" w:rsidRDefault="00204146" w:rsidP="00BC060B">
      <w:pPr>
        <w:jc w:val="center"/>
        <w:rPr>
          <w:rFonts w:ascii="Arial" w:hAnsi="Arial" w:cs="Arial"/>
          <w:b/>
          <w:sz w:val="28"/>
          <w:szCs w:val="28"/>
        </w:rPr>
      </w:pPr>
      <w:r w:rsidRPr="00BF2C8D">
        <w:rPr>
          <w:rFonts w:ascii="Arial" w:hAnsi="Arial" w:cs="Arial"/>
          <w:b/>
          <w:sz w:val="28"/>
          <w:szCs w:val="28"/>
        </w:rPr>
        <w:lastRenderedPageBreak/>
        <w:t>PREAMBULE</w:t>
      </w:r>
    </w:p>
    <w:p w14:paraId="12FBB8AA" w14:textId="77777777" w:rsidR="00BC060B" w:rsidRPr="00934D1E" w:rsidRDefault="00BC060B" w:rsidP="00BC060B">
      <w:pPr>
        <w:jc w:val="center"/>
        <w:rPr>
          <w:rFonts w:ascii="Arial" w:hAnsi="Arial" w:cs="Arial"/>
          <w:b/>
          <w:sz w:val="28"/>
          <w:szCs w:val="28"/>
        </w:rPr>
      </w:pPr>
    </w:p>
    <w:p w14:paraId="5DE81B09" w14:textId="77777777" w:rsidR="00204146" w:rsidRPr="00934D1E" w:rsidRDefault="00204146" w:rsidP="00BC060B">
      <w:pPr>
        <w:jc w:val="center"/>
        <w:rPr>
          <w:rFonts w:ascii="Arial" w:hAnsi="Arial" w:cs="Arial"/>
          <w:b/>
          <w:sz w:val="28"/>
          <w:szCs w:val="28"/>
        </w:rPr>
      </w:pPr>
    </w:p>
    <w:p w14:paraId="2C621AD6" w14:textId="77777777" w:rsidR="00204146" w:rsidRPr="00BF2C8D" w:rsidRDefault="00204146" w:rsidP="00204146">
      <w:pPr>
        <w:jc w:val="both"/>
        <w:rPr>
          <w:rFonts w:ascii="Arial" w:hAnsi="Arial" w:cs="Arial"/>
          <w:szCs w:val="24"/>
        </w:rPr>
      </w:pPr>
      <w:r w:rsidRPr="00BF2C8D">
        <w:rPr>
          <w:rFonts w:ascii="Arial" w:hAnsi="Arial" w:cs="Arial"/>
          <w:szCs w:val="24"/>
        </w:rPr>
        <w:t xml:space="preserve">Au sens du présent Règlement, il faut entendre par « le représentant légal de l’élève », la ou les personnes investies de l’autorité parentale sur l’élève mineur ou l’élève lui-même s’il a atteint l’âge de la majorité selon sa loi nationale. </w:t>
      </w:r>
    </w:p>
    <w:p w14:paraId="4AAC532A" w14:textId="77777777" w:rsidR="00204146" w:rsidRPr="00BF2C8D" w:rsidRDefault="00204146" w:rsidP="00204146">
      <w:pPr>
        <w:jc w:val="both"/>
        <w:rPr>
          <w:rFonts w:ascii="Arial" w:hAnsi="Arial" w:cs="Arial"/>
          <w:szCs w:val="24"/>
        </w:rPr>
      </w:pPr>
    </w:p>
    <w:p w14:paraId="4FFF60C7" w14:textId="77777777" w:rsidR="00204146" w:rsidRPr="00BF2C8D" w:rsidRDefault="00204146" w:rsidP="00204146">
      <w:pPr>
        <w:jc w:val="both"/>
        <w:rPr>
          <w:rFonts w:ascii="Arial" w:hAnsi="Arial" w:cs="Arial"/>
          <w:szCs w:val="24"/>
        </w:rPr>
      </w:pPr>
      <w:r w:rsidRPr="00BF2C8D">
        <w:rPr>
          <w:rFonts w:ascii="Arial" w:hAnsi="Arial" w:cs="Arial"/>
          <w:szCs w:val="24"/>
        </w:rPr>
        <w:t xml:space="preserve">A l’égard de l’école et sauf notification contraire, lorsque l’élève est mineur, les personnes qui se présentent comme le père et la mère de l’élève sont présumées être toutes deux investies de l’autorité parentale. </w:t>
      </w:r>
    </w:p>
    <w:p w14:paraId="13308910" w14:textId="77777777" w:rsidR="00204146" w:rsidRPr="00BF2C8D" w:rsidRDefault="00204146" w:rsidP="00204146">
      <w:pPr>
        <w:jc w:val="both"/>
        <w:rPr>
          <w:rFonts w:ascii="Arial" w:hAnsi="Arial" w:cs="Arial"/>
          <w:szCs w:val="24"/>
        </w:rPr>
      </w:pPr>
    </w:p>
    <w:p w14:paraId="4806EB53" w14:textId="77777777" w:rsidR="00204146" w:rsidRPr="00BF2C8D" w:rsidRDefault="00204146" w:rsidP="00204146">
      <w:pPr>
        <w:jc w:val="both"/>
        <w:rPr>
          <w:rFonts w:ascii="Arial" w:hAnsi="Arial" w:cs="Arial"/>
          <w:szCs w:val="24"/>
        </w:rPr>
      </w:pPr>
      <w:r w:rsidRPr="00BF2C8D">
        <w:rPr>
          <w:rFonts w:ascii="Arial" w:hAnsi="Arial" w:cs="Arial"/>
          <w:szCs w:val="24"/>
        </w:rPr>
        <w:t>Sauf notification expresse, l’école présume qu’elle peut s’adresser indifféremment à l’un ou l’autre des représentants légaux de l’élève.</w:t>
      </w:r>
    </w:p>
    <w:p w14:paraId="4C7EB80D" w14:textId="77777777" w:rsidR="00204146" w:rsidRPr="00BF2C8D" w:rsidRDefault="00204146" w:rsidP="00204146">
      <w:pPr>
        <w:jc w:val="both"/>
        <w:rPr>
          <w:rFonts w:ascii="Arial" w:hAnsi="Arial" w:cs="Arial"/>
          <w:szCs w:val="24"/>
        </w:rPr>
      </w:pPr>
    </w:p>
    <w:p w14:paraId="3467AFF4" w14:textId="77777777" w:rsidR="000B70AC" w:rsidRDefault="00204146" w:rsidP="00204146">
      <w:pPr>
        <w:jc w:val="both"/>
        <w:rPr>
          <w:rFonts w:ascii="Arial" w:hAnsi="Arial" w:cs="Arial"/>
          <w:szCs w:val="24"/>
        </w:rPr>
      </w:pPr>
      <w:r w:rsidRPr="00BF2C8D">
        <w:rPr>
          <w:rFonts w:ascii="Arial" w:hAnsi="Arial" w:cs="Arial"/>
          <w:szCs w:val="24"/>
        </w:rPr>
        <w:t>Lorsque les représentants légaux de l’élève le souhaitent, pour autant qu’ils en fassent la demande expresse en communiquant à l’école leurs adresses respectives et la justification légale de leur titularité de l’autorité parentale, l’école transmet à chacun d’entre eux les informations relatives à la scolarité de l’élève, visées dans le présent Règlement.</w:t>
      </w:r>
    </w:p>
    <w:p w14:paraId="08D5E655" w14:textId="77777777" w:rsidR="000B70AC" w:rsidRDefault="000B70AC">
      <w:pPr>
        <w:rPr>
          <w:rFonts w:ascii="Arial" w:hAnsi="Arial" w:cs="Arial"/>
          <w:szCs w:val="24"/>
        </w:rPr>
      </w:pPr>
      <w:r>
        <w:rPr>
          <w:rFonts w:ascii="Arial" w:hAnsi="Arial" w:cs="Arial"/>
          <w:szCs w:val="24"/>
        </w:rPr>
        <w:br w:type="page"/>
      </w:r>
    </w:p>
    <w:p w14:paraId="10F1F152" w14:textId="77777777" w:rsidR="00871D4A" w:rsidRPr="00934D1E" w:rsidRDefault="00871D4A" w:rsidP="000B70AC">
      <w:pPr>
        <w:jc w:val="center"/>
        <w:rPr>
          <w:rFonts w:ascii="Arial" w:hAnsi="Arial" w:cs="Arial"/>
          <w:b/>
        </w:rPr>
      </w:pPr>
      <w:r w:rsidRPr="00934D1E">
        <w:rPr>
          <w:rFonts w:ascii="Arial" w:hAnsi="Arial" w:cs="Arial"/>
          <w:b/>
          <w:sz w:val="28"/>
          <w:szCs w:val="28"/>
        </w:rPr>
        <w:lastRenderedPageBreak/>
        <w:t xml:space="preserve">CHAPITRE </w:t>
      </w:r>
      <w:r w:rsidR="000069DA" w:rsidRPr="00934D1E">
        <w:rPr>
          <w:rFonts w:ascii="Arial" w:hAnsi="Arial" w:cs="Arial"/>
          <w:b/>
          <w:sz w:val="28"/>
          <w:szCs w:val="28"/>
        </w:rPr>
        <w:t>I</w:t>
      </w:r>
    </w:p>
    <w:p w14:paraId="2CC3913C" w14:textId="77777777" w:rsidR="00871D4A" w:rsidRPr="00934D1E" w:rsidRDefault="00871D4A" w:rsidP="00871D4A">
      <w:pPr>
        <w:rPr>
          <w:rFonts w:ascii="Arial" w:hAnsi="Arial" w:cs="Arial"/>
          <w:b/>
        </w:rPr>
      </w:pPr>
    </w:p>
    <w:p w14:paraId="65A77858" w14:textId="77777777" w:rsidR="00871D4A" w:rsidRPr="00934D1E" w:rsidRDefault="00871D4A" w:rsidP="005A5AF0">
      <w:pPr>
        <w:jc w:val="center"/>
        <w:rPr>
          <w:rFonts w:ascii="Arial" w:hAnsi="Arial" w:cs="Arial"/>
          <w:b/>
          <w:sz w:val="28"/>
          <w:szCs w:val="28"/>
        </w:rPr>
      </w:pPr>
      <w:r w:rsidRPr="00934D1E">
        <w:rPr>
          <w:rFonts w:ascii="Arial" w:hAnsi="Arial" w:cs="Arial"/>
          <w:b/>
          <w:sz w:val="28"/>
          <w:szCs w:val="28"/>
        </w:rPr>
        <w:t>RESPONSABILITES DU DIRECTEUR</w:t>
      </w:r>
    </w:p>
    <w:p w14:paraId="64C0C818" w14:textId="77777777" w:rsidR="00871D4A" w:rsidRPr="00934D1E" w:rsidRDefault="00871D4A" w:rsidP="00871D4A">
      <w:pPr>
        <w:rPr>
          <w:rFonts w:ascii="Arial" w:hAnsi="Arial" w:cs="Arial"/>
        </w:rPr>
      </w:pPr>
    </w:p>
    <w:p w14:paraId="52C931C9" w14:textId="77777777" w:rsidR="00871D4A" w:rsidRPr="00934D1E" w:rsidRDefault="00871D4A" w:rsidP="00871D4A">
      <w:pPr>
        <w:rPr>
          <w:rFonts w:ascii="Arial" w:hAnsi="Arial" w:cs="Arial"/>
        </w:rPr>
      </w:pPr>
    </w:p>
    <w:p w14:paraId="0B87C989" w14:textId="77777777" w:rsidR="00871D4A" w:rsidRPr="00934D1E" w:rsidRDefault="00871D4A" w:rsidP="00871D4A">
      <w:pPr>
        <w:jc w:val="both"/>
        <w:rPr>
          <w:rFonts w:ascii="Arial" w:hAnsi="Arial" w:cs="Arial"/>
        </w:rPr>
      </w:pPr>
      <w:r w:rsidRPr="00934D1E">
        <w:rPr>
          <w:rFonts w:ascii="Arial" w:hAnsi="Arial" w:cs="Arial"/>
        </w:rPr>
        <w:t>Le directeur est le représentant légal de l'école vis-à-vis des parents et des autorités publiques.</w:t>
      </w:r>
    </w:p>
    <w:p w14:paraId="734B3441" w14:textId="77777777" w:rsidR="00871D4A" w:rsidRPr="00934D1E" w:rsidRDefault="00871D4A" w:rsidP="00871D4A">
      <w:pPr>
        <w:jc w:val="both"/>
        <w:rPr>
          <w:rFonts w:ascii="Arial" w:hAnsi="Arial" w:cs="Arial"/>
        </w:rPr>
      </w:pPr>
      <w:r w:rsidRPr="00934D1E">
        <w:rPr>
          <w:rFonts w:ascii="Arial" w:hAnsi="Arial" w:cs="Arial"/>
        </w:rPr>
        <w:t xml:space="preserve">Il est responsable de l'enseignement et de l'éducation donnés dans son </w:t>
      </w:r>
      <w:r w:rsidR="005A5AF0" w:rsidRPr="00934D1E">
        <w:rPr>
          <w:rFonts w:ascii="Arial" w:hAnsi="Arial" w:cs="Arial"/>
        </w:rPr>
        <w:t>école</w:t>
      </w:r>
      <w:r w:rsidRPr="00934D1E">
        <w:rPr>
          <w:rFonts w:ascii="Arial" w:hAnsi="Arial" w:cs="Arial"/>
        </w:rPr>
        <w:t>.</w:t>
      </w:r>
    </w:p>
    <w:p w14:paraId="27209741" w14:textId="77777777" w:rsidR="00871D4A" w:rsidRPr="00934D1E" w:rsidRDefault="00871D4A" w:rsidP="00871D4A">
      <w:pPr>
        <w:jc w:val="both"/>
        <w:rPr>
          <w:rFonts w:ascii="Arial" w:hAnsi="Arial" w:cs="Arial"/>
        </w:rPr>
      </w:pPr>
      <w:r w:rsidRPr="00934D1E">
        <w:rPr>
          <w:rFonts w:ascii="Arial" w:hAnsi="Arial" w:cs="Arial"/>
        </w:rPr>
        <w:t xml:space="preserve">Il est chargé de la gestion du personnel. </w:t>
      </w:r>
    </w:p>
    <w:p w14:paraId="285752FC" w14:textId="77777777" w:rsidR="00871D4A" w:rsidRPr="00934D1E" w:rsidRDefault="00871D4A" w:rsidP="00871D4A">
      <w:pPr>
        <w:jc w:val="both"/>
        <w:rPr>
          <w:rFonts w:ascii="Arial" w:hAnsi="Arial" w:cs="Arial"/>
        </w:rPr>
      </w:pPr>
      <w:r w:rsidRPr="00934D1E">
        <w:rPr>
          <w:rFonts w:ascii="Arial" w:hAnsi="Arial" w:cs="Arial"/>
        </w:rPr>
        <w:t>Il est responsable du budget et de l'administration.</w:t>
      </w:r>
    </w:p>
    <w:p w14:paraId="39175421" w14:textId="77777777" w:rsidR="00871D4A" w:rsidRPr="00934D1E" w:rsidRDefault="00871D4A" w:rsidP="00871D4A">
      <w:pPr>
        <w:jc w:val="both"/>
        <w:rPr>
          <w:rFonts w:ascii="Arial" w:hAnsi="Arial" w:cs="Arial"/>
        </w:rPr>
      </w:pPr>
    </w:p>
    <w:p w14:paraId="4F0353DF" w14:textId="77777777" w:rsidR="00871D4A" w:rsidRPr="00934D1E" w:rsidRDefault="00871D4A" w:rsidP="00871D4A">
      <w:pPr>
        <w:jc w:val="both"/>
        <w:rPr>
          <w:rFonts w:ascii="Arial" w:hAnsi="Arial" w:cs="Arial"/>
        </w:rPr>
      </w:pPr>
      <w:r w:rsidRPr="00934D1E">
        <w:rPr>
          <w:rFonts w:ascii="Arial" w:hAnsi="Arial" w:cs="Arial"/>
        </w:rPr>
        <w:t xml:space="preserve">DIRECTIVES GENERALES </w:t>
      </w:r>
    </w:p>
    <w:p w14:paraId="4DB582B4"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1</w:t>
      </w:r>
    </w:p>
    <w:p w14:paraId="4764146C" w14:textId="77777777" w:rsidR="00871D4A" w:rsidRPr="00BF2C8D" w:rsidRDefault="00871D4A" w:rsidP="00871D4A">
      <w:pPr>
        <w:jc w:val="both"/>
        <w:rPr>
          <w:rFonts w:ascii="Arial" w:hAnsi="Arial" w:cs="Arial"/>
          <w:szCs w:val="24"/>
        </w:rPr>
      </w:pPr>
      <w:r w:rsidRPr="00934D1E">
        <w:rPr>
          <w:rFonts w:ascii="Arial" w:hAnsi="Arial" w:cs="Arial"/>
        </w:rPr>
        <w:t xml:space="preserve">Le directeur dirige l'école conformément à la Convention portant statut des Écoles européennes et aux décisions du Conseil supérieur. Il est le représentant légal de l'école. Il assure la direction de </w:t>
      </w:r>
      <w:r w:rsidRPr="00BF2C8D">
        <w:rPr>
          <w:rFonts w:ascii="Arial" w:hAnsi="Arial" w:cs="Arial"/>
          <w:szCs w:val="24"/>
        </w:rPr>
        <w:t>l'école.</w:t>
      </w:r>
    </w:p>
    <w:p w14:paraId="657055B0" w14:textId="77777777" w:rsidR="00871D4A" w:rsidRPr="00BF2C8D" w:rsidRDefault="00871D4A" w:rsidP="00871D4A">
      <w:pPr>
        <w:jc w:val="both"/>
        <w:rPr>
          <w:rFonts w:ascii="Arial" w:hAnsi="Arial" w:cs="Arial"/>
          <w:szCs w:val="24"/>
        </w:rPr>
      </w:pPr>
      <w:r w:rsidRPr="00BF2C8D">
        <w:rPr>
          <w:rFonts w:ascii="Arial" w:hAnsi="Arial" w:cs="Arial"/>
          <w:szCs w:val="24"/>
        </w:rPr>
        <w:t xml:space="preserve">Il est assisté d'un ou plusieurs directeurs adjoints </w:t>
      </w:r>
      <w:r w:rsidR="00BC060B" w:rsidRPr="00BF2C8D">
        <w:rPr>
          <w:rFonts w:ascii="Arial" w:hAnsi="Arial" w:cs="Arial"/>
          <w:szCs w:val="24"/>
        </w:rPr>
        <w:t xml:space="preserve">et d’un économe administrateur </w:t>
      </w:r>
      <w:r w:rsidRPr="00BF2C8D">
        <w:rPr>
          <w:rFonts w:ascii="Arial" w:hAnsi="Arial" w:cs="Arial"/>
          <w:szCs w:val="24"/>
        </w:rPr>
        <w:t>auxquels il dél</w:t>
      </w:r>
      <w:r w:rsidR="00601A8B" w:rsidRPr="00BF2C8D">
        <w:rPr>
          <w:rFonts w:ascii="Arial" w:hAnsi="Arial" w:cs="Arial"/>
          <w:szCs w:val="24"/>
        </w:rPr>
        <w:t>è</w:t>
      </w:r>
      <w:r w:rsidRPr="00BF2C8D">
        <w:rPr>
          <w:rFonts w:ascii="Arial" w:hAnsi="Arial" w:cs="Arial"/>
          <w:szCs w:val="24"/>
        </w:rPr>
        <w:t xml:space="preserve">gue </w:t>
      </w:r>
      <w:r w:rsidR="00601A8B" w:rsidRPr="00BF2C8D">
        <w:rPr>
          <w:rFonts w:ascii="Arial" w:hAnsi="Arial" w:cs="Arial"/>
          <w:szCs w:val="24"/>
        </w:rPr>
        <w:t xml:space="preserve">des </w:t>
      </w:r>
      <w:r w:rsidRPr="00BF2C8D">
        <w:rPr>
          <w:rFonts w:ascii="Arial" w:hAnsi="Arial" w:cs="Arial"/>
          <w:szCs w:val="24"/>
        </w:rPr>
        <w:t>tâches.</w:t>
      </w:r>
    </w:p>
    <w:p w14:paraId="219434B4" w14:textId="77777777" w:rsidR="00871D4A" w:rsidRPr="00934D1E" w:rsidRDefault="00871D4A" w:rsidP="00871D4A">
      <w:pPr>
        <w:jc w:val="both"/>
        <w:rPr>
          <w:rFonts w:ascii="Arial" w:hAnsi="Arial" w:cs="Arial"/>
        </w:rPr>
      </w:pPr>
      <w:r w:rsidRPr="00934D1E">
        <w:rPr>
          <w:rFonts w:ascii="Arial" w:hAnsi="Arial" w:cs="Arial"/>
        </w:rPr>
        <w:t>Il assure l'application des directives des Conseils d'inspection et du Conseil d'administration.</w:t>
      </w:r>
    </w:p>
    <w:p w14:paraId="4DB6A938" w14:textId="77777777" w:rsidR="00871D4A" w:rsidRPr="00934D1E" w:rsidRDefault="00871D4A" w:rsidP="00871D4A">
      <w:pPr>
        <w:jc w:val="both"/>
        <w:rPr>
          <w:rFonts w:ascii="Arial" w:hAnsi="Arial" w:cs="Arial"/>
        </w:rPr>
      </w:pPr>
      <w:r w:rsidRPr="00934D1E">
        <w:rPr>
          <w:rFonts w:ascii="Arial" w:hAnsi="Arial" w:cs="Arial"/>
        </w:rPr>
        <w:t>Il veille à l'application des programmes et au respect des horaires.</w:t>
      </w:r>
    </w:p>
    <w:p w14:paraId="73869C49" w14:textId="77777777" w:rsidR="00871D4A" w:rsidRPr="00934D1E" w:rsidRDefault="00871D4A" w:rsidP="00871D4A">
      <w:pPr>
        <w:jc w:val="both"/>
        <w:rPr>
          <w:rFonts w:ascii="Arial" w:hAnsi="Arial" w:cs="Arial"/>
        </w:rPr>
      </w:pPr>
      <w:r w:rsidRPr="00934D1E">
        <w:rPr>
          <w:rFonts w:ascii="Arial" w:hAnsi="Arial" w:cs="Arial"/>
        </w:rPr>
        <w:t>Il est associé à la préparation des réunions du Conseil supérieur selon les dispositions de l'article 11 du Règlement intérieur du Conseil supérieur.</w:t>
      </w:r>
    </w:p>
    <w:p w14:paraId="0E269FA6" w14:textId="77777777" w:rsidR="00871D4A" w:rsidRPr="00934D1E" w:rsidRDefault="00871D4A" w:rsidP="00871D4A">
      <w:pPr>
        <w:jc w:val="both"/>
        <w:rPr>
          <w:rFonts w:ascii="Arial" w:hAnsi="Arial" w:cs="Arial"/>
        </w:rPr>
      </w:pPr>
      <w:r w:rsidRPr="00934D1E">
        <w:rPr>
          <w:rFonts w:ascii="Arial" w:hAnsi="Arial" w:cs="Arial"/>
        </w:rPr>
        <w:t>Il est responsable devant le Conseil supérieur du fonctionnement de l'école.</w:t>
      </w:r>
    </w:p>
    <w:p w14:paraId="7AC751FB" w14:textId="77777777" w:rsidR="00871D4A" w:rsidRPr="00934D1E" w:rsidRDefault="00871D4A" w:rsidP="00871D4A">
      <w:pPr>
        <w:jc w:val="both"/>
        <w:rPr>
          <w:rFonts w:ascii="Arial" w:hAnsi="Arial" w:cs="Arial"/>
        </w:rPr>
      </w:pPr>
      <w:r w:rsidRPr="00934D1E">
        <w:rPr>
          <w:rFonts w:ascii="Arial" w:hAnsi="Arial" w:cs="Arial"/>
        </w:rPr>
        <w:t>Il applique les principes d’une gestion économique saine des ressources</w:t>
      </w:r>
      <w:r w:rsidR="00A60569" w:rsidRPr="00934D1E">
        <w:rPr>
          <w:rFonts w:ascii="Arial" w:hAnsi="Arial" w:cs="Arial"/>
        </w:rPr>
        <w:t>.</w:t>
      </w:r>
    </w:p>
    <w:p w14:paraId="4BA1109B" w14:textId="77777777" w:rsidR="00871D4A" w:rsidRPr="00934D1E" w:rsidRDefault="00871D4A" w:rsidP="00871D4A">
      <w:pPr>
        <w:jc w:val="both"/>
        <w:rPr>
          <w:rFonts w:ascii="Arial" w:hAnsi="Arial" w:cs="Arial"/>
        </w:rPr>
      </w:pPr>
    </w:p>
    <w:p w14:paraId="7D06DF0D" w14:textId="77777777" w:rsidR="00871D4A" w:rsidRPr="00934D1E" w:rsidRDefault="00871D4A" w:rsidP="00871D4A">
      <w:pPr>
        <w:jc w:val="both"/>
        <w:rPr>
          <w:rFonts w:ascii="Arial" w:hAnsi="Arial" w:cs="Arial"/>
        </w:rPr>
      </w:pPr>
      <w:r w:rsidRPr="00934D1E">
        <w:rPr>
          <w:rFonts w:ascii="Arial" w:hAnsi="Arial" w:cs="Arial"/>
        </w:rPr>
        <w:t>RESPONSABILITES PEDAGOGIQUES</w:t>
      </w:r>
    </w:p>
    <w:p w14:paraId="0BA7E046"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2</w:t>
      </w:r>
    </w:p>
    <w:p w14:paraId="42539C4B" w14:textId="77777777" w:rsidR="00871D4A" w:rsidRPr="00934D1E" w:rsidRDefault="00871D4A" w:rsidP="00871D4A">
      <w:pPr>
        <w:jc w:val="both"/>
        <w:rPr>
          <w:rFonts w:ascii="Arial" w:hAnsi="Arial" w:cs="Arial"/>
        </w:rPr>
      </w:pPr>
      <w:r w:rsidRPr="00934D1E">
        <w:rPr>
          <w:rFonts w:ascii="Arial" w:hAnsi="Arial" w:cs="Arial"/>
        </w:rPr>
        <w:t>Le directeur favorise le développement d'un esprit européen, la coopération entre tous les acteurs de la vie scolaire en suscitant et en encourageant les initiatives des uns et des autres.</w:t>
      </w:r>
    </w:p>
    <w:p w14:paraId="1C9FD24C" w14:textId="77777777" w:rsidR="00871D4A" w:rsidRPr="00934D1E" w:rsidRDefault="00871D4A" w:rsidP="00871D4A">
      <w:pPr>
        <w:jc w:val="both"/>
        <w:rPr>
          <w:rFonts w:ascii="Arial" w:hAnsi="Arial" w:cs="Arial"/>
        </w:rPr>
      </w:pPr>
      <w:r w:rsidRPr="00934D1E">
        <w:rPr>
          <w:rFonts w:ascii="Arial" w:hAnsi="Arial" w:cs="Arial"/>
        </w:rPr>
        <w:t xml:space="preserve">Il veille à créer et à développer entre les membres du corps enseignant l'esprit indispensable pour assurer une coopération fructueuse et pour réaliser ainsi l'unité de l'école. </w:t>
      </w:r>
    </w:p>
    <w:p w14:paraId="3A537A69" w14:textId="77777777" w:rsidR="00EB358E" w:rsidRPr="00BF2C8D" w:rsidRDefault="00871D4A" w:rsidP="00871D4A">
      <w:pPr>
        <w:jc w:val="both"/>
        <w:rPr>
          <w:rFonts w:ascii="Arial" w:hAnsi="Arial" w:cs="Arial"/>
          <w:szCs w:val="24"/>
        </w:rPr>
      </w:pPr>
      <w:r w:rsidRPr="00934D1E">
        <w:rPr>
          <w:rFonts w:ascii="Arial" w:hAnsi="Arial" w:cs="Arial"/>
        </w:rPr>
        <w:t xml:space="preserve">Le directeur entretient le contact avec </w:t>
      </w:r>
      <w:r w:rsidRPr="00BF2C8D">
        <w:rPr>
          <w:rFonts w:ascii="Arial" w:hAnsi="Arial" w:cs="Arial"/>
          <w:szCs w:val="24"/>
        </w:rPr>
        <w:t xml:space="preserve">les </w:t>
      </w:r>
      <w:r w:rsidR="00EB358E" w:rsidRPr="00BF2C8D">
        <w:rPr>
          <w:rFonts w:ascii="Arial" w:hAnsi="Arial" w:cs="Arial"/>
          <w:szCs w:val="24"/>
        </w:rPr>
        <w:t>représentants légaux des élèves</w:t>
      </w:r>
      <w:r w:rsidRPr="00BF2C8D">
        <w:rPr>
          <w:rFonts w:ascii="Arial" w:hAnsi="Arial" w:cs="Arial"/>
          <w:szCs w:val="24"/>
        </w:rPr>
        <w:t xml:space="preserve"> et avec l'Association des parents, afin de permettre la plus étroite collaboration entre les familles et l'école dans l'intérêt des élèves.</w:t>
      </w:r>
      <w:r w:rsidR="00EB358E" w:rsidRPr="00BF2C8D">
        <w:rPr>
          <w:rFonts w:ascii="Arial" w:hAnsi="Arial" w:cs="Arial"/>
          <w:szCs w:val="24"/>
        </w:rPr>
        <w:t xml:space="preserve"> Il organise des réunions d’information à cet effet.</w:t>
      </w:r>
    </w:p>
    <w:p w14:paraId="2F8BEEF4" w14:textId="77777777" w:rsidR="00871D4A" w:rsidRPr="00934D1E" w:rsidRDefault="00871D4A" w:rsidP="00871D4A">
      <w:pPr>
        <w:jc w:val="both"/>
        <w:rPr>
          <w:rFonts w:ascii="Arial" w:hAnsi="Arial" w:cs="Arial"/>
        </w:rPr>
      </w:pPr>
      <w:r w:rsidRPr="00934D1E">
        <w:rPr>
          <w:rFonts w:ascii="Arial" w:hAnsi="Arial" w:cs="Arial"/>
        </w:rPr>
        <w:t xml:space="preserve">Il favorise la participation des élèves à la vie scolaire dans les cadres prévus à cet effet par le règlement intérieur de l'école. </w:t>
      </w:r>
    </w:p>
    <w:p w14:paraId="265AD431" w14:textId="77777777" w:rsidR="00871D4A" w:rsidRPr="00934D1E" w:rsidRDefault="00871D4A" w:rsidP="00871D4A">
      <w:pPr>
        <w:jc w:val="both"/>
        <w:rPr>
          <w:rFonts w:ascii="Arial" w:hAnsi="Arial" w:cs="Arial"/>
        </w:rPr>
      </w:pPr>
    </w:p>
    <w:p w14:paraId="058B3592" w14:textId="77777777" w:rsidR="00871D4A" w:rsidRDefault="00871D4A" w:rsidP="00871D4A">
      <w:pPr>
        <w:jc w:val="both"/>
        <w:rPr>
          <w:rFonts w:ascii="Arial" w:hAnsi="Arial" w:cs="Arial"/>
        </w:rPr>
      </w:pPr>
    </w:p>
    <w:p w14:paraId="4892C661" w14:textId="77777777" w:rsidR="000B70AC" w:rsidRDefault="000B70AC" w:rsidP="00871D4A">
      <w:pPr>
        <w:jc w:val="both"/>
        <w:rPr>
          <w:rFonts w:ascii="Arial" w:hAnsi="Arial" w:cs="Arial"/>
        </w:rPr>
      </w:pPr>
    </w:p>
    <w:p w14:paraId="41D154C0" w14:textId="77777777" w:rsidR="000B70AC" w:rsidRPr="00934D1E" w:rsidRDefault="000B70AC" w:rsidP="00871D4A">
      <w:pPr>
        <w:jc w:val="both"/>
        <w:rPr>
          <w:rFonts w:ascii="Arial" w:hAnsi="Arial" w:cs="Arial"/>
        </w:rPr>
      </w:pPr>
    </w:p>
    <w:p w14:paraId="16AD179A"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lastRenderedPageBreak/>
        <w:t>Article 3</w:t>
      </w:r>
    </w:p>
    <w:p w14:paraId="096F3E39" w14:textId="77777777" w:rsidR="00871D4A" w:rsidRPr="00934D1E" w:rsidRDefault="00871D4A" w:rsidP="00871D4A">
      <w:pPr>
        <w:jc w:val="both"/>
        <w:rPr>
          <w:rFonts w:ascii="Arial" w:hAnsi="Arial" w:cs="Arial"/>
        </w:rPr>
      </w:pPr>
      <w:r w:rsidRPr="00934D1E">
        <w:rPr>
          <w:rFonts w:ascii="Arial" w:hAnsi="Arial" w:cs="Arial"/>
        </w:rPr>
        <w:t xml:space="preserve">Le directeur assure la coordination des études entre les différents cycles ainsi qu'entre les diverses classes et sections. A cet </w:t>
      </w:r>
      <w:r w:rsidR="00DA0F97" w:rsidRPr="00934D1E">
        <w:rPr>
          <w:rFonts w:ascii="Arial" w:hAnsi="Arial" w:cs="Arial"/>
        </w:rPr>
        <w:t>effet :</w:t>
      </w:r>
    </w:p>
    <w:p w14:paraId="0BB2CAEE" w14:textId="77777777" w:rsidR="00871D4A" w:rsidRPr="00934D1E" w:rsidRDefault="00871D4A" w:rsidP="00085F52">
      <w:pPr>
        <w:numPr>
          <w:ilvl w:val="0"/>
          <w:numId w:val="31"/>
        </w:numPr>
        <w:jc w:val="both"/>
        <w:rPr>
          <w:rFonts w:ascii="Arial" w:hAnsi="Arial" w:cs="Arial"/>
        </w:rPr>
      </w:pPr>
      <w:r w:rsidRPr="00934D1E">
        <w:rPr>
          <w:rFonts w:ascii="Arial" w:hAnsi="Arial" w:cs="Arial"/>
        </w:rPr>
        <w:t>Il répartit les élèves dans les classes et dans les groupes.</w:t>
      </w:r>
    </w:p>
    <w:p w14:paraId="651FC51B" w14:textId="77777777" w:rsidR="00871D4A" w:rsidRPr="00934D1E" w:rsidRDefault="00871D4A" w:rsidP="00085F52">
      <w:pPr>
        <w:numPr>
          <w:ilvl w:val="0"/>
          <w:numId w:val="31"/>
        </w:numPr>
        <w:jc w:val="both"/>
        <w:rPr>
          <w:rFonts w:ascii="Arial" w:hAnsi="Arial" w:cs="Arial"/>
        </w:rPr>
      </w:pPr>
      <w:r w:rsidRPr="00934D1E">
        <w:rPr>
          <w:rFonts w:ascii="Arial" w:hAnsi="Arial" w:cs="Arial"/>
        </w:rPr>
        <w:t xml:space="preserve">Il attribue les classes et les groupes aux enseignants. Il répartit les matières enseignées et il élabore, dès le début de l'année, un emploi du temps pour chacune des classes et sections. Pour cela il tient compte dans la mesure du possible, des vœux exprimés par les membres du </w:t>
      </w:r>
      <w:r w:rsidR="00F74430" w:rsidRPr="00934D1E">
        <w:rPr>
          <w:rFonts w:ascii="Arial" w:hAnsi="Arial" w:cs="Arial"/>
        </w:rPr>
        <w:t xml:space="preserve">personnel </w:t>
      </w:r>
      <w:r w:rsidRPr="00934D1E">
        <w:rPr>
          <w:rFonts w:ascii="Arial" w:hAnsi="Arial" w:cs="Arial"/>
        </w:rPr>
        <w:t>ainsi que des meilleurs intérêts des élèves Cet emploi du temps est communiqué sur demande aux membres des Conseils d'inspection.</w:t>
      </w:r>
      <w:r w:rsidR="00BC060B" w:rsidRPr="00934D1E">
        <w:rPr>
          <w:rFonts w:ascii="Arial" w:hAnsi="Arial" w:cs="Arial"/>
        </w:rPr>
        <w:t xml:space="preserve"> </w:t>
      </w:r>
      <w:r w:rsidRPr="00934D1E">
        <w:rPr>
          <w:rFonts w:ascii="Arial" w:hAnsi="Arial" w:cs="Arial"/>
        </w:rPr>
        <w:t xml:space="preserve">Sauf cas exceptionnel, </w:t>
      </w:r>
      <w:r w:rsidR="00BC060B" w:rsidRPr="00934D1E">
        <w:rPr>
          <w:rFonts w:ascii="Arial" w:hAnsi="Arial" w:cs="Arial"/>
        </w:rPr>
        <w:t>il</w:t>
      </w:r>
      <w:r w:rsidRPr="00934D1E">
        <w:rPr>
          <w:rFonts w:ascii="Arial" w:hAnsi="Arial" w:cs="Arial"/>
        </w:rPr>
        <w:t xml:space="preserve"> ne peut être modifié dans le courant de l'année scolaire.</w:t>
      </w:r>
    </w:p>
    <w:p w14:paraId="0ED982F0" w14:textId="77777777" w:rsidR="00871D4A" w:rsidRPr="00934D1E" w:rsidRDefault="00BC060B" w:rsidP="00085F52">
      <w:pPr>
        <w:numPr>
          <w:ilvl w:val="0"/>
          <w:numId w:val="31"/>
        </w:numPr>
        <w:jc w:val="both"/>
        <w:rPr>
          <w:rFonts w:ascii="Arial" w:hAnsi="Arial" w:cs="Arial"/>
        </w:rPr>
      </w:pPr>
      <w:r w:rsidRPr="00934D1E">
        <w:rPr>
          <w:rFonts w:ascii="Arial" w:hAnsi="Arial" w:cs="Arial"/>
        </w:rPr>
        <w:t xml:space="preserve">Il </w:t>
      </w:r>
      <w:r w:rsidR="00871D4A" w:rsidRPr="00934D1E">
        <w:rPr>
          <w:rFonts w:ascii="Arial" w:hAnsi="Arial" w:cs="Arial"/>
        </w:rPr>
        <w:t>convoque les Conseils prévus à l'</w:t>
      </w:r>
      <w:r w:rsidR="00BC2989" w:rsidRPr="00934D1E">
        <w:rPr>
          <w:rFonts w:ascii="Arial" w:hAnsi="Arial" w:cs="Arial"/>
        </w:rPr>
        <w:t>article 16 du présent Règlement</w:t>
      </w:r>
      <w:r w:rsidR="002F7590">
        <w:rPr>
          <w:rFonts w:ascii="Arial" w:hAnsi="Arial" w:cs="Arial"/>
        </w:rPr>
        <w:t xml:space="preserve"> </w:t>
      </w:r>
      <w:r w:rsidR="00871D4A" w:rsidRPr="00934D1E">
        <w:rPr>
          <w:rFonts w:ascii="Arial" w:hAnsi="Arial" w:cs="Arial"/>
        </w:rPr>
        <w:t>en dehors des heures d’enseignement</w:t>
      </w:r>
      <w:r w:rsidR="00BC2989" w:rsidRPr="00934D1E">
        <w:rPr>
          <w:rFonts w:ascii="Arial" w:hAnsi="Arial" w:cs="Arial"/>
        </w:rPr>
        <w:t>.</w:t>
      </w:r>
    </w:p>
    <w:p w14:paraId="4980FAC4" w14:textId="77777777" w:rsidR="00871D4A" w:rsidRPr="00934D1E" w:rsidRDefault="00871D4A" w:rsidP="00085F52">
      <w:pPr>
        <w:numPr>
          <w:ilvl w:val="0"/>
          <w:numId w:val="31"/>
        </w:numPr>
        <w:jc w:val="both"/>
        <w:rPr>
          <w:rFonts w:ascii="Arial" w:hAnsi="Arial" w:cs="Arial"/>
        </w:rPr>
      </w:pPr>
      <w:r w:rsidRPr="00934D1E">
        <w:rPr>
          <w:rFonts w:ascii="Arial" w:hAnsi="Arial" w:cs="Arial"/>
        </w:rPr>
        <w:t>Il prend les mesures nécessaires pour assurer la coordination entre cycles maternel, primaire, secondaire et l'harmonisation de l'enseignement, conformément aux dir</w:t>
      </w:r>
      <w:r w:rsidR="003606F2" w:rsidRPr="00934D1E">
        <w:rPr>
          <w:rFonts w:ascii="Arial" w:hAnsi="Arial" w:cs="Arial"/>
        </w:rPr>
        <w:t>ectives données par le Conseil s</w:t>
      </w:r>
      <w:r w:rsidRPr="00934D1E">
        <w:rPr>
          <w:rFonts w:ascii="Arial" w:hAnsi="Arial" w:cs="Arial"/>
        </w:rPr>
        <w:t>upérieur et les Conseils d'inspection.</w:t>
      </w:r>
    </w:p>
    <w:p w14:paraId="74211947" w14:textId="77777777" w:rsidR="00871D4A" w:rsidRPr="00934D1E" w:rsidRDefault="00871D4A" w:rsidP="00085F52">
      <w:pPr>
        <w:numPr>
          <w:ilvl w:val="0"/>
          <w:numId w:val="31"/>
        </w:numPr>
        <w:jc w:val="both"/>
        <w:rPr>
          <w:rFonts w:ascii="Arial" w:hAnsi="Arial" w:cs="Arial"/>
        </w:rPr>
      </w:pPr>
      <w:r w:rsidRPr="00934D1E">
        <w:rPr>
          <w:rFonts w:ascii="Arial" w:hAnsi="Arial" w:cs="Arial"/>
        </w:rPr>
        <w:t>Il visite régulièrement les classes et participe à l'évaluation des enseignements et des enseignants.</w:t>
      </w:r>
    </w:p>
    <w:p w14:paraId="34D39E19" w14:textId="77777777" w:rsidR="008621E9" w:rsidRPr="00BF2C8D" w:rsidRDefault="008621E9" w:rsidP="00085F52">
      <w:pPr>
        <w:numPr>
          <w:ilvl w:val="0"/>
          <w:numId w:val="31"/>
        </w:numPr>
        <w:jc w:val="both"/>
        <w:rPr>
          <w:rFonts w:ascii="Arial" w:hAnsi="Arial" w:cs="Arial"/>
          <w:szCs w:val="24"/>
        </w:rPr>
      </w:pPr>
      <w:r w:rsidRPr="00BF2C8D">
        <w:rPr>
          <w:rFonts w:ascii="Arial" w:hAnsi="Arial" w:cs="Arial"/>
          <w:szCs w:val="24"/>
        </w:rPr>
        <w:t>Il attribue les tâc</w:t>
      </w:r>
      <w:r w:rsidR="00BC060B" w:rsidRPr="00BF2C8D">
        <w:rPr>
          <w:rFonts w:ascii="Arial" w:hAnsi="Arial" w:cs="Arial"/>
          <w:szCs w:val="24"/>
        </w:rPr>
        <w:t>hes aux conseillers d’éducation et au conseiller principa</w:t>
      </w:r>
      <w:r w:rsidR="007904D6" w:rsidRPr="00BF2C8D">
        <w:rPr>
          <w:rFonts w:ascii="Arial" w:hAnsi="Arial" w:cs="Arial"/>
          <w:szCs w:val="24"/>
        </w:rPr>
        <w:t>l</w:t>
      </w:r>
      <w:r w:rsidR="00BC060B" w:rsidRPr="00BF2C8D">
        <w:rPr>
          <w:rFonts w:ascii="Arial" w:hAnsi="Arial" w:cs="Arial"/>
          <w:szCs w:val="24"/>
        </w:rPr>
        <w:t xml:space="preserve"> d’éducation.</w:t>
      </w:r>
    </w:p>
    <w:p w14:paraId="3564EEBD" w14:textId="77777777" w:rsidR="00871D4A" w:rsidRPr="00934D1E" w:rsidRDefault="00871D4A" w:rsidP="00871D4A">
      <w:pPr>
        <w:jc w:val="both"/>
        <w:rPr>
          <w:rFonts w:ascii="Arial" w:hAnsi="Arial" w:cs="Arial"/>
        </w:rPr>
      </w:pPr>
    </w:p>
    <w:p w14:paraId="7C279156"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4</w:t>
      </w:r>
    </w:p>
    <w:p w14:paraId="14FF97CA" w14:textId="77777777" w:rsidR="00871D4A" w:rsidRPr="00934D1E" w:rsidRDefault="00871D4A" w:rsidP="00871D4A">
      <w:pPr>
        <w:jc w:val="both"/>
        <w:rPr>
          <w:rFonts w:ascii="Arial" w:hAnsi="Arial" w:cs="Arial"/>
        </w:rPr>
      </w:pPr>
      <w:r w:rsidRPr="00934D1E">
        <w:rPr>
          <w:rFonts w:ascii="Arial" w:hAnsi="Arial" w:cs="Arial"/>
        </w:rPr>
        <w:t>Il règle le remplacement du personnel absent conformément aux dispositions fixées par le Conseil supérieur et le Secrétaire général.</w:t>
      </w:r>
    </w:p>
    <w:p w14:paraId="2C6EEA7D" w14:textId="77777777" w:rsidR="00871D4A" w:rsidRPr="00934D1E" w:rsidRDefault="00871D4A" w:rsidP="00871D4A">
      <w:pPr>
        <w:jc w:val="both"/>
        <w:rPr>
          <w:rFonts w:ascii="Arial" w:hAnsi="Arial" w:cs="Arial"/>
        </w:rPr>
      </w:pPr>
    </w:p>
    <w:p w14:paraId="3626898A"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5</w:t>
      </w:r>
    </w:p>
    <w:p w14:paraId="7F773B96" w14:textId="77777777" w:rsidR="00871D4A" w:rsidRPr="00934D1E" w:rsidRDefault="00871D4A" w:rsidP="00871D4A">
      <w:pPr>
        <w:jc w:val="both"/>
        <w:rPr>
          <w:rFonts w:ascii="Arial" w:hAnsi="Arial" w:cs="Arial"/>
        </w:rPr>
      </w:pPr>
      <w:r w:rsidRPr="00934D1E">
        <w:rPr>
          <w:rFonts w:ascii="Arial" w:hAnsi="Arial" w:cs="Arial"/>
        </w:rPr>
        <w:t>Le directeur veille à ce que les mesures nécessaires pour assurer le respect de l'ordre et la discipline à l'intérieur de l'école soient prises.</w:t>
      </w:r>
    </w:p>
    <w:p w14:paraId="1C35DC23" w14:textId="77777777" w:rsidR="00871D4A" w:rsidRPr="00934D1E" w:rsidRDefault="00871D4A" w:rsidP="00871D4A">
      <w:pPr>
        <w:jc w:val="both"/>
        <w:rPr>
          <w:rFonts w:ascii="Arial" w:hAnsi="Arial" w:cs="Arial"/>
        </w:rPr>
      </w:pPr>
      <w:r w:rsidRPr="00934D1E">
        <w:rPr>
          <w:rFonts w:ascii="Arial" w:hAnsi="Arial" w:cs="Arial"/>
        </w:rPr>
        <w:t>Il établit avec les Conseils d'éducation prévus au chapitre II un règlement intérieur qui précise les obligations et les droits des élèv</w:t>
      </w:r>
      <w:r w:rsidR="00380FD2" w:rsidRPr="00934D1E">
        <w:rPr>
          <w:rFonts w:ascii="Arial" w:hAnsi="Arial" w:cs="Arial"/>
        </w:rPr>
        <w:t>es, tant dans l'enceinte de l'école</w:t>
      </w:r>
      <w:r w:rsidRPr="00934D1E">
        <w:rPr>
          <w:rFonts w:ascii="Arial" w:hAnsi="Arial" w:cs="Arial"/>
        </w:rPr>
        <w:t xml:space="preserve"> que dans toutes les activités organisées par l'école.</w:t>
      </w:r>
    </w:p>
    <w:p w14:paraId="594ADAE4" w14:textId="77777777" w:rsidR="00871D4A" w:rsidRPr="00BF2C8D" w:rsidRDefault="00BC060B" w:rsidP="00871D4A">
      <w:pPr>
        <w:jc w:val="both"/>
        <w:rPr>
          <w:rFonts w:ascii="Arial" w:hAnsi="Arial" w:cs="Arial"/>
          <w:szCs w:val="24"/>
        </w:rPr>
      </w:pPr>
      <w:r w:rsidRPr="00934D1E">
        <w:rPr>
          <w:rFonts w:ascii="Arial" w:hAnsi="Arial" w:cs="Arial"/>
        </w:rPr>
        <w:t xml:space="preserve">Avec le concours </w:t>
      </w:r>
      <w:r w:rsidRPr="00BF2C8D">
        <w:rPr>
          <w:rFonts w:ascii="Arial" w:hAnsi="Arial" w:cs="Arial"/>
          <w:szCs w:val="24"/>
        </w:rPr>
        <w:t xml:space="preserve">du </w:t>
      </w:r>
      <w:r w:rsidR="00AE323F" w:rsidRPr="00BF2C8D">
        <w:rPr>
          <w:rFonts w:ascii="Arial" w:hAnsi="Arial" w:cs="Arial"/>
          <w:szCs w:val="24"/>
        </w:rPr>
        <w:t>co</w:t>
      </w:r>
      <w:r w:rsidR="00E745DB" w:rsidRPr="00BF2C8D">
        <w:rPr>
          <w:rFonts w:ascii="Arial" w:hAnsi="Arial" w:cs="Arial"/>
          <w:szCs w:val="24"/>
        </w:rPr>
        <w:t>nseiller principa</w:t>
      </w:r>
      <w:r w:rsidR="007904D6" w:rsidRPr="00BF2C8D">
        <w:rPr>
          <w:rFonts w:ascii="Arial" w:hAnsi="Arial" w:cs="Arial"/>
          <w:szCs w:val="24"/>
        </w:rPr>
        <w:t>l</w:t>
      </w:r>
      <w:r w:rsidR="00E745DB" w:rsidRPr="00BF2C8D">
        <w:rPr>
          <w:rFonts w:ascii="Arial" w:hAnsi="Arial" w:cs="Arial"/>
          <w:szCs w:val="24"/>
        </w:rPr>
        <w:t xml:space="preserve"> d’éducation</w:t>
      </w:r>
      <w:r w:rsidRPr="00BF2C8D">
        <w:rPr>
          <w:rFonts w:ascii="Arial" w:hAnsi="Arial" w:cs="Arial"/>
          <w:szCs w:val="24"/>
        </w:rPr>
        <w:t xml:space="preserve">, des </w:t>
      </w:r>
      <w:r w:rsidR="00AE323F" w:rsidRPr="00BF2C8D">
        <w:rPr>
          <w:rFonts w:ascii="Arial" w:hAnsi="Arial" w:cs="Arial"/>
          <w:szCs w:val="24"/>
        </w:rPr>
        <w:t>c</w:t>
      </w:r>
      <w:r w:rsidRPr="00BF2C8D">
        <w:rPr>
          <w:rFonts w:ascii="Arial" w:hAnsi="Arial" w:cs="Arial"/>
          <w:szCs w:val="24"/>
        </w:rPr>
        <w:t>onseillers d’éducation et du personnel enseignant</w:t>
      </w:r>
      <w:r w:rsidR="00871D4A" w:rsidRPr="00BF2C8D">
        <w:rPr>
          <w:rFonts w:ascii="Arial" w:hAnsi="Arial" w:cs="Arial"/>
          <w:szCs w:val="24"/>
        </w:rPr>
        <w:t>, il organise la surveillance des élèves avant</w:t>
      </w:r>
      <w:r w:rsidR="00E160D5" w:rsidRPr="00BF2C8D">
        <w:rPr>
          <w:rFonts w:ascii="Arial" w:hAnsi="Arial" w:cs="Arial"/>
          <w:szCs w:val="24"/>
        </w:rPr>
        <w:t xml:space="preserve">, </w:t>
      </w:r>
      <w:r w:rsidR="00871D4A" w:rsidRPr="00BF2C8D">
        <w:rPr>
          <w:rFonts w:ascii="Arial" w:hAnsi="Arial" w:cs="Arial"/>
          <w:szCs w:val="24"/>
        </w:rPr>
        <w:t xml:space="preserve">pendant </w:t>
      </w:r>
      <w:r w:rsidR="00E160D5" w:rsidRPr="00BF2C8D">
        <w:rPr>
          <w:rFonts w:ascii="Arial" w:hAnsi="Arial" w:cs="Arial"/>
          <w:szCs w:val="24"/>
        </w:rPr>
        <w:t xml:space="preserve">et après </w:t>
      </w:r>
      <w:r w:rsidR="00871D4A" w:rsidRPr="00BF2C8D">
        <w:rPr>
          <w:rFonts w:ascii="Arial" w:hAnsi="Arial" w:cs="Arial"/>
          <w:szCs w:val="24"/>
        </w:rPr>
        <w:t>les classes ain</w:t>
      </w:r>
      <w:r w:rsidR="00E160D5" w:rsidRPr="00BF2C8D">
        <w:rPr>
          <w:rFonts w:ascii="Arial" w:hAnsi="Arial" w:cs="Arial"/>
          <w:szCs w:val="24"/>
        </w:rPr>
        <w:t>si que pendant les interclasses et les périodes libres.</w:t>
      </w:r>
    </w:p>
    <w:p w14:paraId="27BC552A" w14:textId="77777777" w:rsidR="00871D4A" w:rsidRPr="00934D1E" w:rsidRDefault="00871D4A" w:rsidP="00871D4A">
      <w:pPr>
        <w:jc w:val="both"/>
        <w:rPr>
          <w:rFonts w:ascii="Arial" w:hAnsi="Arial" w:cs="Arial"/>
        </w:rPr>
      </w:pPr>
      <w:r w:rsidRPr="00934D1E">
        <w:rPr>
          <w:rFonts w:ascii="Arial" w:hAnsi="Arial" w:cs="Arial"/>
        </w:rPr>
        <w:t>Il collabore à la mise en œuvre des activités périscolaires.</w:t>
      </w:r>
    </w:p>
    <w:p w14:paraId="7F1BFB27" w14:textId="77777777" w:rsidR="00871D4A" w:rsidRPr="00934D1E" w:rsidRDefault="00871D4A" w:rsidP="00871D4A">
      <w:pPr>
        <w:jc w:val="both"/>
        <w:rPr>
          <w:rFonts w:ascii="Arial" w:hAnsi="Arial" w:cs="Arial"/>
        </w:rPr>
      </w:pPr>
    </w:p>
    <w:p w14:paraId="6F7F11A2" w14:textId="77777777" w:rsidR="00BC060B" w:rsidRPr="00934D1E" w:rsidRDefault="00BC060B" w:rsidP="00871D4A">
      <w:pPr>
        <w:jc w:val="both"/>
        <w:rPr>
          <w:rFonts w:ascii="Arial" w:hAnsi="Arial" w:cs="Arial"/>
        </w:rPr>
      </w:pPr>
    </w:p>
    <w:p w14:paraId="78D46776" w14:textId="77777777" w:rsidR="00871D4A" w:rsidRPr="00934D1E" w:rsidRDefault="00871D4A" w:rsidP="00871D4A">
      <w:pPr>
        <w:jc w:val="both"/>
        <w:rPr>
          <w:rFonts w:ascii="Arial" w:hAnsi="Arial" w:cs="Arial"/>
        </w:rPr>
      </w:pPr>
      <w:r w:rsidRPr="00934D1E">
        <w:rPr>
          <w:rFonts w:ascii="Arial" w:hAnsi="Arial" w:cs="Arial"/>
        </w:rPr>
        <w:t>RESPONSABILITES ADMINISTRATIVES ET BUDGETAIRES</w:t>
      </w:r>
    </w:p>
    <w:p w14:paraId="07922490" w14:textId="77777777" w:rsidR="00871D4A" w:rsidRPr="00934D1E" w:rsidRDefault="00871D4A" w:rsidP="00871D4A">
      <w:pPr>
        <w:jc w:val="both"/>
        <w:rPr>
          <w:rFonts w:ascii="Arial" w:hAnsi="Arial" w:cs="Arial"/>
        </w:rPr>
      </w:pPr>
    </w:p>
    <w:p w14:paraId="0C91642F" w14:textId="77777777" w:rsidR="00871D4A" w:rsidRPr="00934D1E" w:rsidRDefault="00871D4A" w:rsidP="008F4D57">
      <w:pPr>
        <w:pStyle w:val="Heading1"/>
        <w:numPr>
          <w:ilvl w:val="0"/>
          <w:numId w:val="0"/>
        </w:numPr>
        <w:rPr>
          <w:rFonts w:cs="Arial"/>
          <w:b w:val="0"/>
          <w:i/>
          <w:szCs w:val="22"/>
        </w:rPr>
      </w:pPr>
      <w:r w:rsidRPr="00934D1E">
        <w:rPr>
          <w:rFonts w:cs="Arial"/>
          <w:sz w:val="24"/>
          <w:szCs w:val="24"/>
        </w:rPr>
        <w:t>Article 6</w:t>
      </w:r>
      <w:r w:rsidR="00FB2DC7" w:rsidRPr="00934D1E">
        <w:rPr>
          <w:rFonts w:cs="Arial"/>
          <w:sz w:val="24"/>
          <w:szCs w:val="24"/>
        </w:rPr>
        <w:t xml:space="preserve"> </w:t>
      </w:r>
    </w:p>
    <w:p w14:paraId="40BD1792" w14:textId="77777777" w:rsidR="00871D4A" w:rsidRPr="00934D1E" w:rsidRDefault="00871D4A" w:rsidP="00871D4A">
      <w:pPr>
        <w:jc w:val="both"/>
        <w:rPr>
          <w:rFonts w:ascii="Arial" w:hAnsi="Arial" w:cs="Arial"/>
        </w:rPr>
      </w:pPr>
      <w:r w:rsidRPr="00934D1E">
        <w:rPr>
          <w:rFonts w:ascii="Arial" w:hAnsi="Arial" w:cs="Arial"/>
        </w:rPr>
        <w:t xml:space="preserve">Le directeur assure le bon fonctionnement de l'école avec l'aide </w:t>
      </w:r>
      <w:r w:rsidR="00BC060B" w:rsidRPr="00934D1E">
        <w:rPr>
          <w:rFonts w:ascii="Arial" w:hAnsi="Arial" w:cs="Arial"/>
        </w:rPr>
        <w:t>du</w:t>
      </w:r>
      <w:r w:rsidRPr="00934D1E">
        <w:rPr>
          <w:rFonts w:ascii="Arial" w:hAnsi="Arial" w:cs="Arial"/>
        </w:rPr>
        <w:t xml:space="preserve"> personnel administratif et de service</w:t>
      </w:r>
      <w:r w:rsidR="006C064E" w:rsidRPr="00934D1E">
        <w:rPr>
          <w:rFonts w:ascii="Arial" w:hAnsi="Arial" w:cs="Arial"/>
        </w:rPr>
        <w:t xml:space="preserve">. Il </w:t>
      </w:r>
      <w:r w:rsidR="00FB2DC7" w:rsidRPr="00934D1E">
        <w:rPr>
          <w:rFonts w:ascii="Arial" w:hAnsi="Arial" w:cs="Arial"/>
        </w:rPr>
        <w:t>garantit un niveau satisfaisant</w:t>
      </w:r>
      <w:r w:rsidR="006C064E" w:rsidRPr="00934D1E">
        <w:rPr>
          <w:rFonts w:ascii="Arial" w:hAnsi="Arial" w:cs="Arial"/>
        </w:rPr>
        <w:t xml:space="preserve"> de service. </w:t>
      </w:r>
    </w:p>
    <w:p w14:paraId="313E143B" w14:textId="77777777" w:rsidR="00871D4A" w:rsidRPr="00934D1E" w:rsidRDefault="00871D4A" w:rsidP="00871D4A">
      <w:pPr>
        <w:jc w:val="both"/>
        <w:rPr>
          <w:rFonts w:ascii="Arial" w:hAnsi="Arial" w:cs="Arial"/>
        </w:rPr>
      </w:pPr>
      <w:r w:rsidRPr="00934D1E">
        <w:rPr>
          <w:rFonts w:ascii="Arial" w:hAnsi="Arial" w:cs="Arial"/>
        </w:rPr>
        <w:t>Le directeur est chargé d</w:t>
      </w:r>
      <w:r w:rsidR="00FB2DC7" w:rsidRPr="00934D1E">
        <w:rPr>
          <w:rFonts w:ascii="Arial" w:hAnsi="Arial" w:cs="Arial"/>
        </w:rPr>
        <w:t>e la gestion du Personnel administratif et de service. Il assure l’application des dispositions d</w:t>
      </w:r>
      <w:r w:rsidRPr="00934D1E">
        <w:rPr>
          <w:rFonts w:ascii="Arial" w:hAnsi="Arial" w:cs="Arial"/>
        </w:rPr>
        <w:t xml:space="preserve">u </w:t>
      </w:r>
      <w:r w:rsidR="00272F86" w:rsidRPr="00934D1E">
        <w:rPr>
          <w:rFonts w:ascii="Arial" w:hAnsi="Arial" w:cs="Arial"/>
        </w:rPr>
        <w:t>S</w:t>
      </w:r>
      <w:r w:rsidR="00FB2DC7" w:rsidRPr="00934D1E">
        <w:rPr>
          <w:rFonts w:ascii="Arial" w:hAnsi="Arial" w:cs="Arial"/>
        </w:rPr>
        <w:t>tatut de ce personnel.</w:t>
      </w:r>
    </w:p>
    <w:p w14:paraId="359AED42"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lastRenderedPageBreak/>
        <w:t>Article 7</w:t>
      </w:r>
    </w:p>
    <w:p w14:paraId="138CBDF1" w14:textId="77777777" w:rsidR="00871D4A" w:rsidRPr="00934D1E" w:rsidRDefault="00871D4A" w:rsidP="00871D4A">
      <w:pPr>
        <w:jc w:val="both"/>
        <w:rPr>
          <w:rFonts w:ascii="Arial" w:hAnsi="Arial" w:cs="Arial"/>
        </w:rPr>
      </w:pPr>
      <w:r w:rsidRPr="00934D1E">
        <w:rPr>
          <w:rFonts w:ascii="Arial" w:hAnsi="Arial" w:cs="Arial"/>
        </w:rPr>
        <w:t>Le directeur est chargé de la gestion du personnel enseignant :</w:t>
      </w:r>
    </w:p>
    <w:p w14:paraId="195F8C89" w14:textId="77777777" w:rsidR="00871D4A" w:rsidRPr="00934D1E" w:rsidRDefault="00871D4A" w:rsidP="00871D4A">
      <w:pPr>
        <w:jc w:val="both"/>
        <w:rPr>
          <w:rFonts w:ascii="Arial" w:hAnsi="Arial" w:cs="Arial"/>
        </w:rPr>
      </w:pPr>
    </w:p>
    <w:p w14:paraId="019F3047" w14:textId="77777777" w:rsidR="00871D4A" w:rsidRPr="00934D1E" w:rsidRDefault="00871D4A" w:rsidP="00871D4A">
      <w:pPr>
        <w:jc w:val="both"/>
        <w:rPr>
          <w:rFonts w:ascii="Arial" w:hAnsi="Arial" w:cs="Arial"/>
        </w:rPr>
      </w:pPr>
      <w:r w:rsidRPr="00934D1E">
        <w:rPr>
          <w:rFonts w:ascii="Arial" w:hAnsi="Arial" w:cs="Arial"/>
        </w:rPr>
        <w:t xml:space="preserve">Il assure l'application des dispositions prévues dans le Statut du personnel détaché et dans le Statut des chargés de cours. </w:t>
      </w:r>
    </w:p>
    <w:p w14:paraId="530BB25D" w14:textId="77777777" w:rsidR="00871D4A" w:rsidRPr="00934D1E" w:rsidRDefault="0015673F" w:rsidP="00871D4A">
      <w:pPr>
        <w:jc w:val="both"/>
        <w:rPr>
          <w:rFonts w:ascii="Arial" w:hAnsi="Arial" w:cs="Arial"/>
        </w:rPr>
      </w:pPr>
      <w:r w:rsidRPr="00934D1E">
        <w:rPr>
          <w:rFonts w:ascii="Arial" w:hAnsi="Arial" w:cs="Arial"/>
        </w:rPr>
        <w:t>Il règle avec les a</w:t>
      </w:r>
      <w:r w:rsidR="00871D4A" w:rsidRPr="00934D1E">
        <w:rPr>
          <w:rFonts w:ascii="Arial" w:hAnsi="Arial" w:cs="Arial"/>
        </w:rPr>
        <w:t>dministrations nationales compétentes les questions d'espèce qui résultent du détachement ou de la mise à disposition de ce personnel auprès de l'école. Il est responsable du recrutement des enseignants chargés de cours après consultation de l'inspecteur national.</w:t>
      </w:r>
      <w:r w:rsidR="001A121E" w:rsidRPr="00934D1E">
        <w:rPr>
          <w:rFonts w:ascii="Arial" w:hAnsi="Arial" w:cs="Arial"/>
        </w:rPr>
        <w:t xml:space="preserve"> Il recourt à une méthode transparente de sélection.</w:t>
      </w:r>
    </w:p>
    <w:p w14:paraId="02C677D3"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8</w:t>
      </w:r>
    </w:p>
    <w:p w14:paraId="12EF9706" w14:textId="77777777" w:rsidR="008621E9" w:rsidRPr="00934D1E" w:rsidRDefault="008621E9" w:rsidP="008621E9">
      <w:pPr>
        <w:jc w:val="both"/>
        <w:rPr>
          <w:rFonts w:ascii="Arial" w:hAnsi="Arial" w:cs="Arial"/>
          <w:iCs/>
          <w:szCs w:val="24"/>
        </w:rPr>
      </w:pPr>
      <w:r w:rsidRPr="00934D1E">
        <w:rPr>
          <w:rFonts w:ascii="Arial" w:hAnsi="Arial" w:cs="Arial"/>
          <w:bCs/>
          <w:iCs/>
          <w:szCs w:val="22"/>
        </w:rPr>
        <w:t xml:space="preserve">Sauf la compétence particulière attribuée à l’Autorité centrale des inscriptions des Ecoles </w:t>
      </w:r>
      <w:r w:rsidR="006C064E" w:rsidRPr="00934D1E">
        <w:rPr>
          <w:rFonts w:ascii="Arial" w:hAnsi="Arial" w:cs="Arial"/>
          <w:bCs/>
          <w:iCs/>
          <w:szCs w:val="22"/>
        </w:rPr>
        <w:t>e</w:t>
      </w:r>
      <w:r w:rsidRPr="00934D1E">
        <w:rPr>
          <w:rFonts w:ascii="Arial" w:hAnsi="Arial" w:cs="Arial"/>
          <w:bCs/>
          <w:iCs/>
          <w:szCs w:val="22"/>
        </w:rPr>
        <w:t>uropéennes de Bruxelles</w:t>
      </w:r>
      <w:r w:rsidRPr="00934D1E">
        <w:rPr>
          <w:rFonts w:ascii="Arial" w:hAnsi="Arial" w:cs="Arial"/>
          <w:iCs/>
          <w:szCs w:val="24"/>
        </w:rPr>
        <w:t>, le directeur décide de l’inscription, de l’admission, du retrait des élèves sur la base des dispositions prévues au chapitre VII du présent Règlement.</w:t>
      </w:r>
    </w:p>
    <w:p w14:paraId="0C816B98" w14:textId="77777777" w:rsidR="00871D4A" w:rsidRPr="00934D1E" w:rsidRDefault="00871D4A" w:rsidP="00871D4A">
      <w:pPr>
        <w:jc w:val="both"/>
        <w:rPr>
          <w:rFonts w:ascii="Arial" w:hAnsi="Arial" w:cs="Arial"/>
        </w:rPr>
      </w:pPr>
    </w:p>
    <w:p w14:paraId="5C09695A"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9</w:t>
      </w:r>
    </w:p>
    <w:p w14:paraId="701B984E" w14:textId="77777777" w:rsidR="00871D4A" w:rsidRPr="00934D1E" w:rsidRDefault="00871D4A" w:rsidP="00DF4E4F">
      <w:pPr>
        <w:jc w:val="both"/>
        <w:rPr>
          <w:rFonts w:ascii="Arial" w:hAnsi="Arial" w:cs="Arial"/>
        </w:rPr>
      </w:pPr>
      <w:r w:rsidRPr="00934D1E">
        <w:rPr>
          <w:rFonts w:ascii="Arial" w:hAnsi="Arial" w:cs="Arial"/>
        </w:rPr>
        <w:t xml:space="preserve">Le directeur est chargé de la préparation et de l'exécution du budget sous le contrôle du Conseil d'administration conformément au Règlement </w:t>
      </w:r>
      <w:r w:rsidR="00E911A0" w:rsidRPr="00BF2C8D">
        <w:rPr>
          <w:rFonts w:ascii="Arial" w:hAnsi="Arial" w:cs="Arial"/>
          <w:szCs w:val="24"/>
        </w:rPr>
        <w:t xml:space="preserve">financier </w:t>
      </w:r>
      <w:r w:rsidRPr="00934D1E">
        <w:rPr>
          <w:rFonts w:ascii="Arial" w:hAnsi="Arial" w:cs="Arial"/>
        </w:rPr>
        <w:t>établi par le Conseil supérieur.</w:t>
      </w:r>
    </w:p>
    <w:p w14:paraId="6DAED6C7" w14:textId="77777777" w:rsidR="00871D4A" w:rsidRPr="00934D1E" w:rsidRDefault="00871D4A" w:rsidP="00871D4A">
      <w:pPr>
        <w:jc w:val="both"/>
        <w:rPr>
          <w:rFonts w:ascii="Arial" w:hAnsi="Arial" w:cs="Arial"/>
        </w:rPr>
      </w:pPr>
    </w:p>
    <w:p w14:paraId="6772869A" w14:textId="77777777" w:rsidR="00871D4A" w:rsidRPr="00934D1E" w:rsidRDefault="00871D4A" w:rsidP="008F4D57">
      <w:pPr>
        <w:pStyle w:val="Heading1"/>
        <w:numPr>
          <w:ilvl w:val="0"/>
          <w:numId w:val="0"/>
        </w:numPr>
        <w:rPr>
          <w:rFonts w:cs="Arial"/>
          <w:sz w:val="24"/>
          <w:szCs w:val="24"/>
        </w:rPr>
      </w:pPr>
      <w:r w:rsidRPr="00934D1E">
        <w:rPr>
          <w:rFonts w:cs="Arial"/>
          <w:sz w:val="24"/>
          <w:szCs w:val="24"/>
        </w:rPr>
        <w:t>Article 10</w:t>
      </w:r>
    </w:p>
    <w:p w14:paraId="2FA2BAF5" w14:textId="77777777" w:rsidR="00871D4A" w:rsidRPr="00934D1E" w:rsidRDefault="00871D4A" w:rsidP="00871D4A">
      <w:pPr>
        <w:jc w:val="both"/>
        <w:rPr>
          <w:rFonts w:ascii="Arial" w:hAnsi="Arial" w:cs="Arial"/>
        </w:rPr>
      </w:pPr>
      <w:r w:rsidRPr="00934D1E">
        <w:rPr>
          <w:rFonts w:ascii="Arial" w:hAnsi="Arial" w:cs="Arial"/>
        </w:rPr>
        <w:t xml:space="preserve">Le directeur fait établir et mettre à jour un inventaire du mobilier scolaire, du matériel didactique et de tous les objets meubles appartenant à l'école, conformément aux dispositions du Règlement </w:t>
      </w:r>
      <w:r w:rsidR="0091086A" w:rsidRPr="00934D1E">
        <w:rPr>
          <w:rFonts w:ascii="Arial" w:hAnsi="Arial" w:cs="Arial"/>
        </w:rPr>
        <w:t>financier.</w:t>
      </w:r>
    </w:p>
    <w:p w14:paraId="10EB09E5" w14:textId="77777777" w:rsidR="00871D4A" w:rsidRPr="00934D1E" w:rsidRDefault="00871D4A" w:rsidP="00871D4A">
      <w:pPr>
        <w:jc w:val="both"/>
        <w:rPr>
          <w:rFonts w:ascii="Arial" w:hAnsi="Arial" w:cs="Arial"/>
        </w:rPr>
      </w:pPr>
      <w:r w:rsidRPr="00934D1E">
        <w:rPr>
          <w:rFonts w:ascii="Arial" w:hAnsi="Arial" w:cs="Arial"/>
        </w:rPr>
        <w:t>Il confie la gestion de la bibliothèque, des collections scientifiques et du matériel de démonstration à du personnel spécialisé qui en dresse l'inventaire et en est responsable devant lui.</w:t>
      </w:r>
    </w:p>
    <w:p w14:paraId="23E75535" w14:textId="77777777" w:rsidR="00871D4A" w:rsidRPr="00934D1E" w:rsidRDefault="00871D4A" w:rsidP="001071A2">
      <w:pPr>
        <w:pStyle w:val="Heading1"/>
        <w:numPr>
          <w:ilvl w:val="0"/>
          <w:numId w:val="0"/>
        </w:numPr>
        <w:rPr>
          <w:rFonts w:cs="Arial"/>
          <w:sz w:val="24"/>
          <w:szCs w:val="24"/>
        </w:rPr>
      </w:pPr>
      <w:r w:rsidRPr="00934D1E">
        <w:rPr>
          <w:rFonts w:cs="Arial"/>
          <w:sz w:val="24"/>
          <w:szCs w:val="24"/>
        </w:rPr>
        <w:t>Article 11</w:t>
      </w:r>
    </w:p>
    <w:p w14:paraId="7CBCA2E0" w14:textId="77777777" w:rsidR="00871D4A" w:rsidRPr="00934D1E" w:rsidRDefault="00871D4A" w:rsidP="00871D4A">
      <w:pPr>
        <w:jc w:val="both"/>
        <w:rPr>
          <w:rFonts w:ascii="Arial" w:hAnsi="Arial" w:cs="Arial"/>
        </w:rPr>
      </w:pPr>
      <w:r w:rsidRPr="00934D1E">
        <w:rPr>
          <w:rFonts w:ascii="Arial" w:hAnsi="Arial" w:cs="Arial"/>
        </w:rPr>
        <w:t xml:space="preserve">Il fait tenir les archives scolaires. Celles-ci doivent comprendre en </w:t>
      </w:r>
      <w:r w:rsidR="00DA0F97" w:rsidRPr="00934D1E">
        <w:rPr>
          <w:rFonts w:ascii="Arial" w:hAnsi="Arial" w:cs="Arial"/>
        </w:rPr>
        <w:t>particulier :</w:t>
      </w:r>
    </w:p>
    <w:p w14:paraId="6BC1564C" w14:textId="77777777" w:rsidR="00871D4A" w:rsidRPr="00934D1E" w:rsidRDefault="00871D4A" w:rsidP="00085F52">
      <w:pPr>
        <w:numPr>
          <w:ilvl w:val="0"/>
          <w:numId w:val="32"/>
        </w:numPr>
        <w:jc w:val="both"/>
        <w:rPr>
          <w:rFonts w:ascii="Arial" w:hAnsi="Arial" w:cs="Arial"/>
        </w:rPr>
      </w:pPr>
      <w:r w:rsidRPr="00934D1E">
        <w:rPr>
          <w:rFonts w:ascii="Arial" w:hAnsi="Arial" w:cs="Arial"/>
        </w:rPr>
        <w:t>un fichier des effectifs;</w:t>
      </w:r>
    </w:p>
    <w:p w14:paraId="7318833D" w14:textId="77777777" w:rsidR="00871D4A" w:rsidRPr="00934D1E" w:rsidRDefault="00871D4A" w:rsidP="00085F52">
      <w:pPr>
        <w:numPr>
          <w:ilvl w:val="0"/>
          <w:numId w:val="32"/>
        </w:numPr>
        <w:jc w:val="both"/>
        <w:rPr>
          <w:rFonts w:ascii="Arial" w:hAnsi="Arial" w:cs="Arial"/>
        </w:rPr>
      </w:pPr>
      <w:r w:rsidRPr="00934D1E">
        <w:rPr>
          <w:rFonts w:ascii="Arial" w:hAnsi="Arial" w:cs="Arial"/>
        </w:rPr>
        <w:t>un fichier d</w:t>
      </w:r>
      <w:r w:rsidR="00452CB9" w:rsidRPr="00934D1E">
        <w:rPr>
          <w:rFonts w:ascii="Arial" w:hAnsi="Arial" w:cs="Arial"/>
        </w:rPr>
        <w:t xml:space="preserve">es </w:t>
      </w:r>
      <w:r w:rsidRPr="00934D1E">
        <w:rPr>
          <w:rFonts w:ascii="Arial" w:hAnsi="Arial" w:cs="Arial"/>
        </w:rPr>
        <w:t>inscriptions et de</w:t>
      </w:r>
      <w:r w:rsidR="00452CB9" w:rsidRPr="00934D1E">
        <w:rPr>
          <w:rFonts w:ascii="Arial" w:hAnsi="Arial" w:cs="Arial"/>
        </w:rPr>
        <w:t>s</w:t>
      </w:r>
      <w:r w:rsidRPr="00934D1E">
        <w:rPr>
          <w:rFonts w:ascii="Arial" w:hAnsi="Arial" w:cs="Arial"/>
        </w:rPr>
        <w:t xml:space="preserve"> radiations;</w:t>
      </w:r>
    </w:p>
    <w:p w14:paraId="0E6FAF14" w14:textId="77777777" w:rsidR="00871D4A" w:rsidRPr="00934D1E" w:rsidRDefault="00871D4A" w:rsidP="00085F52">
      <w:pPr>
        <w:pStyle w:val="BodyText"/>
        <w:numPr>
          <w:ilvl w:val="0"/>
          <w:numId w:val="32"/>
        </w:numPr>
        <w:rPr>
          <w:rFonts w:ascii="Arial" w:hAnsi="Arial" w:cs="Arial"/>
        </w:rPr>
      </w:pPr>
      <w:r w:rsidRPr="00934D1E">
        <w:rPr>
          <w:rFonts w:ascii="Arial" w:hAnsi="Arial" w:cs="Arial"/>
        </w:rPr>
        <w:t>les bulletins scolaires et les rapports intermédiaires prévus à l'article  6</w:t>
      </w:r>
      <w:r w:rsidR="007B132B">
        <w:rPr>
          <w:rFonts w:ascii="Arial" w:hAnsi="Arial" w:cs="Arial"/>
        </w:rPr>
        <w:t>0</w:t>
      </w:r>
      <w:r w:rsidRPr="00934D1E">
        <w:rPr>
          <w:rFonts w:ascii="Arial" w:hAnsi="Arial" w:cs="Arial"/>
        </w:rPr>
        <w:t xml:space="preserve"> du présent Règlement;</w:t>
      </w:r>
    </w:p>
    <w:p w14:paraId="6D9C45BD" w14:textId="77777777" w:rsidR="00871D4A" w:rsidRPr="00934D1E" w:rsidRDefault="00871D4A" w:rsidP="00085F52">
      <w:pPr>
        <w:numPr>
          <w:ilvl w:val="0"/>
          <w:numId w:val="32"/>
        </w:numPr>
        <w:jc w:val="both"/>
        <w:rPr>
          <w:rFonts w:ascii="Arial" w:hAnsi="Arial" w:cs="Arial"/>
        </w:rPr>
      </w:pPr>
      <w:r w:rsidRPr="00934D1E">
        <w:rPr>
          <w:rFonts w:ascii="Arial" w:hAnsi="Arial" w:cs="Arial"/>
        </w:rPr>
        <w:t>le fichier des absences de l'année écoulée;</w:t>
      </w:r>
    </w:p>
    <w:p w14:paraId="1F2C5BB3" w14:textId="77777777" w:rsidR="00871D4A" w:rsidRPr="00BF2C8D" w:rsidRDefault="00871D4A" w:rsidP="00085F52">
      <w:pPr>
        <w:numPr>
          <w:ilvl w:val="0"/>
          <w:numId w:val="32"/>
        </w:numPr>
        <w:jc w:val="both"/>
        <w:rPr>
          <w:rFonts w:ascii="Arial" w:hAnsi="Arial" w:cs="Arial"/>
          <w:szCs w:val="24"/>
        </w:rPr>
      </w:pPr>
      <w:r w:rsidRPr="00934D1E">
        <w:rPr>
          <w:rFonts w:ascii="Arial" w:hAnsi="Arial" w:cs="Arial"/>
        </w:rPr>
        <w:t xml:space="preserve">la collection complète des documents prévus à l'article </w:t>
      </w:r>
      <w:r w:rsidR="008621E9" w:rsidRPr="00BF2C8D">
        <w:rPr>
          <w:rFonts w:ascii="Arial" w:hAnsi="Arial" w:cs="Arial"/>
          <w:szCs w:val="24"/>
        </w:rPr>
        <w:t>26</w:t>
      </w:r>
      <w:r w:rsidRPr="00BF2C8D">
        <w:rPr>
          <w:rFonts w:ascii="Arial" w:hAnsi="Arial" w:cs="Arial"/>
          <w:szCs w:val="24"/>
        </w:rPr>
        <w:t xml:space="preserve"> du présent Règlement, relatifs aux trois dernières années scolaires ;</w:t>
      </w:r>
    </w:p>
    <w:p w14:paraId="03C69535" w14:textId="77777777" w:rsidR="00871D4A" w:rsidRPr="00BF2C8D" w:rsidRDefault="00871D4A" w:rsidP="00085F52">
      <w:pPr>
        <w:numPr>
          <w:ilvl w:val="0"/>
          <w:numId w:val="32"/>
        </w:numPr>
        <w:jc w:val="both"/>
        <w:rPr>
          <w:rFonts w:ascii="Arial" w:hAnsi="Arial" w:cs="Arial"/>
          <w:szCs w:val="24"/>
        </w:rPr>
      </w:pPr>
      <w:r w:rsidRPr="00BF2C8D">
        <w:rPr>
          <w:rFonts w:ascii="Arial" w:hAnsi="Arial" w:cs="Arial"/>
          <w:szCs w:val="24"/>
        </w:rPr>
        <w:t xml:space="preserve">la collection des </w:t>
      </w:r>
      <w:r w:rsidR="00E96E6E">
        <w:rPr>
          <w:rFonts w:ascii="Arial" w:hAnsi="Arial" w:cs="Arial"/>
          <w:szCs w:val="24"/>
        </w:rPr>
        <w:t>examens harmonisés de fin de 5</w:t>
      </w:r>
      <w:r w:rsidR="00E96E6E" w:rsidRPr="00E96E6E">
        <w:rPr>
          <w:rFonts w:ascii="Arial" w:hAnsi="Arial" w:cs="Arial"/>
          <w:szCs w:val="24"/>
          <w:vertAlign w:val="superscript"/>
        </w:rPr>
        <w:t>ème</w:t>
      </w:r>
      <w:r w:rsidR="00E96E6E">
        <w:rPr>
          <w:rFonts w:ascii="Arial" w:hAnsi="Arial" w:cs="Arial"/>
          <w:szCs w:val="24"/>
        </w:rPr>
        <w:t xml:space="preserve"> année secondaire et des examens semestriels des 6</w:t>
      </w:r>
      <w:r w:rsidR="00E96E6E" w:rsidRPr="00E96E6E">
        <w:rPr>
          <w:rFonts w:ascii="Arial" w:hAnsi="Arial" w:cs="Arial"/>
          <w:szCs w:val="24"/>
          <w:vertAlign w:val="superscript"/>
        </w:rPr>
        <w:t>ème</w:t>
      </w:r>
      <w:r w:rsidR="00E96E6E">
        <w:rPr>
          <w:rFonts w:ascii="Arial" w:hAnsi="Arial" w:cs="Arial"/>
          <w:szCs w:val="24"/>
        </w:rPr>
        <w:t xml:space="preserve"> et 7</w:t>
      </w:r>
      <w:r w:rsidR="00E96E6E" w:rsidRPr="00E96E6E">
        <w:rPr>
          <w:rFonts w:ascii="Arial" w:hAnsi="Arial" w:cs="Arial"/>
          <w:szCs w:val="24"/>
          <w:vertAlign w:val="superscript"/>
        </w:rPr>
        <w:t>ème</w:t>
      </w:r>
      <w:r w:rsidR="00E96E6E">
        <w:rPr>
          <w:rFonts w:ascii="Arial" w:hAnsi="Arial" w:cs="Arial"/>
          <w:szCs w:val="24"/>
        </w:rPr>
        <w:t xml:space="preserve"> années secondaires des trois dernières années scolaires;</w:t>
      </w:r>
    </w:p>
    <w:p w14:paraId="7456C80D" w14:textId="77777777" w:rsidR="00871D4A" w:rsidRPr="00BF2C8D" w:rsidRDefault="00871D4A" w:rsidP="00085F52">
      <w:pPr>
        <w:numPr>
          <w:ilvl w:val="0"/>
          <w:numId w:val="32"/>
        </w:numPr>
        <w:jc w:val="both"/>
        <w:rPr>
          <w:rFonts w:ascii="Arial" w:hAnsi="Arial" w:cs="Arial"/>
          <w:szCs w:val="24"/>
        </w:rPr>
      </w:pPr>
      <w:r w:rsidRPr="00BF2C8D">
        <w:rPr>
          <w:rFonts w:ascii="Arial" w:hAnsi="Arial" w:cs="Arial"/>
          <w:szCs w:val="24"/>
        </w:rPr>
        <w:t>les dossiers individu</w:t>
      </w:r>
      <w:r w:rsidR="00B7750B">
        <w:rPr>
          <w:rFonts w:ascii="Arial" w:hAnsi="Arial" w:cs="Arial"/>
          <w:szCs w:val="24"/>
        </w:rPr>
        <w:t>els et confidentiels des élèves;</w:t>
      </w:r>
      <w:r w:rsidRPr="00BF2C8D">
        <w:rPr>
          <w:rFonts w:ascii="Arial" w:hAnsi="Arial" w:cs="Arial"/>
          <w:szCs w:val="24"/>
        </w:rPr>
        <w:t xml:space="preserve"> </w:t>
      </w:r>
    </w:p>
    <w:p w14:paraId="40458499" w14:textId="77777777" w:rsidR="00871D4A" w:rsidRPr="00BF2C8D" w:rsidRDefault="00E419AB" w:rsidP="00085F52">
      <w:pPr>
        <w:numPr>
          <w:ilvl w:val="0"/>
          <w:numId w:val="32"/>
        </w:numPr>
        <w:jc w:val="both"/>
        <w:rPr>
          <w:rFonts w:ascii="Arial" w:hAnsi="Arial" w:cs="Arial"/>
          <w:szCs w:val="24"/>
        </w:rPr>
      </w:pPr>
      <w:r w:rsidRPr="00BF2C8D">
        <w:rPr>
          <w:rFonts w:ascii="Arial" w:hAnsi="Arial" w:cs="Arial"/>
          <w:szCs w:val="24"/>
        </w:rPr>
        <w:t>l</w:t>
      </w:r>
      <w:r w:rsidR="00871D4A" w:rsidRPr="00BF2C8D">
        <w:rPr>
          <w:rFonts w:ascii="Arial" w:hAnsi="Arial" w:cs="Arial"/>
          <w:szCs w:val="24"/>
        </w:rPr>
        <w:t>es documents concernant le Baccalauréat conformément aux dispositions du Règlement</w:t>
      </w:r>
      <w:r w:rsidR="00261717" w:rsidRPr="00BF2C8D">
        <w:rPr>
          <w:rFonts w:ascii="Arial" w:hAnsi="Arial" w:cs="Arial"/>
          <w:szCs w:val="24"/>
        </w:rPr>
        <w:t xml:space="preserve"> d’application du Règlement du B</w:t>
      </w:r>
      <w:r w:rsidR="00B7750B">
        <w:rPr>
          <w:rFonts w:ascii="Arial" w:hAnsi="Arial" w:cs="Arial"/>
          <w:szCs w:val="24"/>
        </w:rPr>
        <w:t>accalauréat européen;</w:t>
      </w:r>
    </w:p>
    <w:p w14:paraId="45FCAE62" w14:textId="77777777" w:rsidR="00915980" w:rsidRPr="00BF2C8D" w:rsidRDefault="00915980" w:rsidP="00085F52">
      <w:pPr>
        <w:numPr>
          <w:ilvl w:val="0"/>
          <w:numId w:val="32"/>
        </w:numPr>
        <w:jc w:val="both"/>
        <w:rPr>
          <w:rFonts w:ascii="Arial" w:hAnsi="Arial" w:cs="Arial"/>
          <w:szCs w:val="24"/>
        </w:rPr>
      </w:pPr>
      <w:r w:rsidRPr="00BF2C8D">
        <w:rPr>
          <w:rFonts w:ascii="Arial" w:hAnsi="Arial" w:cs="Arial"/>
          <w:szCs w:val="24"/>
        </w:rPr>
        <w:t>les procès-verbaux des Conseils de classe.</w:t>
      </w:r>
    </w:p>
    <w:p w14:paraId="09BAC66A" w14:textId="77777777" w:rsidR="00871D4A" w:rsidRPr="00934D1E" w:rsidRDefault="00871D4A" w:rsidP="00871D4A">
      <w:pPr>
        <w:jc w:val="both"/>
        <w:rPr>
          <w:rFonts w:ascii="Arial" w:hAnsi="Arial" w:cs="Arial"/>
        </w:rPr>
      </w:pPr>
      <w:r w:rsidRPr="00934D1E">
        <w:rPr>
          <w:rFonts w:ascii="Arial" w:hAnsi="Arial" w:cs="Arial"/>
        </w:rPr>
        <w:lastRenderedPageBreak/>
        <w:t>AUTRES RESPONSABILITES</w:t>
      </w:r>
    </w:p>
    <w:p w14:paraId="5D5A77B2" w14:textId="77777777" w:rsidR="00871D4A" w:rsidRPr="00934D1E" w:rsidRDefault="00871D4A" w:rsidP="00D5309F">
      <w:pPr>
        <w:pStyle w:val="Heading1"/>
        <w:numPr>
          <w:ilvl w:val="0"/>
          <w:numId w:val="0"/>
        </w:numPr>
        <w:rPr>
          <w:rFonts w:cs="Arial"/>
          <w:sz w:val="24"/>
          <w:szCs w:val="24"/>
        </w:rPr>
      </w:pPr>
      <w:r w:rsidRPr="00934D1E">
        <w:rPr>
          <w:rFonts w:cs="Arial"/>
          <w:sz w:val="24"/>
          <w:szCs w:val="24"/>
        </w:rPr>
        <w:t>Article 12</w:t>
      </w:r>
    </w:p>
    <w:p w14:paraId="72AEC16D" w14:textId="77777777" w:rsidR="00871D4A" w:rsidRPr="00934D1E" w:rsidRDefault="00871D4A" w:rsidP="00871D4A">
      <w:pPr>
        <w:jc w:val="both"/>
        <w:rPr>
          <w:rFonts w:ascii="Arial" w:hAnsi="Arial" w:cs="Arial"/>
        </w:rPr>
      </w:pPr>
      <w:r w:rsidRPr="00934D1E">
        <w:rPr>
          <w:rFonts w:ascii="Arial" w:hAnsi="Arial" w:cs="Arial"/>
        </w:rPr>
        <w:t>Le directeur est garant, dans le cadre de ses obligations de service, de l'inviolabilité du domicile dans l'enceinte de l'école.</w:t>
      </w:r>
    </w:p>
    <w:p w14:paraId="353F63AA" w14:textId="77777777" w:rsidR="00871D4A" w:rsidRPr="00934D1E" w:rsidRDefault="00871D4A" w:rsidP="00D5309F">
      <w:pPr>
        <w:pStyle w:val="Heading1"/>
        <w:numPr>
          <w:ilvl w:val="0"/>
          <w:numId w:val="0"/>
        </w:numPr>
        <w:rPr>
          <w:rFonts w:cs="Arial"/>
          <w:sz w:val="24"/>
          <w:szCs w:val="24"/>
        </w:rPr>
      </w:pPr>
      <w:r w:rsidRPr="00934D1E">
        <w:rPr>
          <w:rFonts w:cs="Arial"/>
          <w:sz w:val="24"/>
          <w:szCs w:val="24"/>
        </w:rPr>
        <w:t>Article 13</w:t>
      </w:r>
    </w:p>
    <w:p w14:paraId="5BDF4E58" w14:textId="77777777" w:rsidR="00871D4A" w:rsidRPr="00934D1E" w:rsidRDefault="00871D4A" w:rsidP="00871D4A">
      <w:pPr>
        <w:jc w:val="both"/>
        <w:rPr>
          <w:rFonts w:ascii="Arial" w:hAnsi="Arial" w:cs="Arial"/>
        </w:rPr>
      </w:pPr>
      <w:r w:rsidRPr="00934D1E">
        <w:rPr>
          <w:rFonts w:ascii="Arial" w:hAnsi="Arial" w:cs="Arial"/>
        </w:rPr>
        <w:t>Le directeur représente l'école à l'extérieur. Il est la seule personne de l'école habilitée à donner à la presse des informations concernant l'é</w:t>
      </w:r>
      <w:r w:rsidR="004D01C6" w:rsidRPr="00934D1E">
        <w:rPr>
          <w:rFonts w:ascii="Arial" w:hAnsi="Arial" w:cs="Arial"/>
        </w:rPr>
        <w:t xml:space="preserve">cole. </w:t>
      </w:r>
      <w:r w:rsidRPr="00934D1E">
        <w:rPr>
          <w:rFonts w:ascii="Arial" w:hAnsi="Arial" w:cs="Arial"/>
        </w:rPr>
        <w:t>Quand il représente l’école à l’extérieur, il doit s’exprimer en conformit</w:t>
      </w:r>
      <w:r w:rsidR="00560A7A" w:rsidRPr="00934D1E">
        <w:rPr>
          <w:rFonts w:ascii="Arial" w:hAnsi="Arial" w:cs="Arial"/>
        </w:rPr>
        <w:t>é avec la politique du Conseil s</w:t>
      </w:r>
      <w:r w:rsidRPr="00934D1E">
        <w:rPr>
          <w:rFonts w:ascii="Arial" w:hAnsi="Arial" w:cs="Arial"/>
        </w:rPr>
        <w:t>upérieur.</w:t>
      </w:r>
    </w:p>
    <w:p w14:paraId="20CD5ACA" w14:textId="77777777" w:rsidR="00871D4A" w:rsidRPr="00934D1E" w:rsidRDefault="00871D4A" w:rsidP="00D5309F">
      <w:pPr>
        <w:pStyle w:val="Heading1"/>
        <w:numPr>
          <w:ilvl w:val="0"/>
          <w:numId w:val="0"/>
        </w:numPr>
        <w:rPr>
          <w:rFonts w:cs="Arial"/>
          <w:sz w:val="24"/>
          <w:szCs w:val="24"/>
        </w:rPr>
      </w:pPr>
      <w:r w:rsidRPr="00934D1E">
        <w:rPr>
          <w:rFonts w:cs="Arial"/>
          <w:sz w:val="24"/>
          <w:szCs w:val="24"/>
        </w:rPr>
        <w:t>Article 14</w:t>
      </w:r>
    </w:p>
    <w:p w14:paraId="0120C28A" w14:textId="77777777" w:rsidR="00871D4A" w:rsidRPr="00934D1E" w:rsidRDefault="00871D4A" w:rsidP="00871D4A">
      <w:pPr>
        <w:jc w:val="both"/>
        <w:rPr>
          <w:rFonts w:ascii="Arial" w:hAnsi="Arial" w:cs="Arial"/>
        </w:rPr>
      </w:pPr>
      <w:r w:rsidRPr="00934D1E">
        <w:rPr>
          <w:rFonts w:ascii="Arial" w:hAnsi="Arial" w:cs="Arial"/>
        </w:rPr>
        <w:t>Le directeur peut autoriser des personnes étrangères à l'école à visiter l'école, à participer à des manifestations scolaires et à assister à des cours avec l'accord des enseignants concernés.</w:t>
      </w:r>
    </w:p>
    <w:p w14:paraId="60D3E2BA" w14:textId="77777777" w:rsidR="00871D4A" w:rsidRPr="00934D1E" w:rsidRDefault="00871D4A" w:rsidP="00D5309F">
      <w:pPr>
        <w:pStyle w:val="Heading1"/>
        <w:numPr>
          <w:ilvl w:val="0"/>
          <w:numId w:val="0"/>
        </w:numPr>
        <w:rPr>
          <w:rFonts w:cs="Arial"/>
          <w:sz w:val="24"/>
          <w:szCs w:val="24"/>
        </w:rPr>
      </w:pPr>
      <w:r w:rsidRPr="00934D1E">
        <w:rPr>
          <w:rFonts w:cs="Arial"/>
          <w:sz w:val="24"/>
          <w:szCs w:val="24"/>
        </w:rPr>
        <w:t>Article 15</w:t>
      </w:r>
    </w:p>
    <w:p w14:paraId="3BADD50F" w14:textId="77777777" w:rsidR="00871D4A" w:rsidRPr="00934D1E" w:rsidRDefault="00871D4A" w:rsidP="00871D4A">
      <w:pPr>
        <w:jc w:val="both"/>
        <w:rPr>
          <w:rFonts w:ascii="Arial" w:hAnsi="Arial" w:cs="Arial"/>
        </w:rPr>
      </w:pPr>
      <w:r w:rsidRPr="00934D1E">
        <w:rPr>
          <w:rFonts w:ascii="Arial" w:hAnsi="Arial" w:cs="Arial"/>
        </w:rPr>
        <w:t xml:space="preserve">Le directeur est responsable de la </w:t>
      </w:r>
      <w:r w:rsidR="001C14FF">
        <w:rPr>
          <w:rFonts w:ascii="Arial" w:hAnsi="Arial" w:cs="Arial"/>
        </w:rPr>
        <w:t xml:space="preserve">sûreté et de la </w:t>
      </w:r>
      <w:r w:rsidRPr="00934D1E">
        <w:rPr>
          <w:rFonts w:ascii="Arial" w:hAnsi="Arial" w:cs="Arial"/>
        </w:rPr>
        <w:t>sécurité dans l'enceinte de l'école.</w:t>
      </w:r>
    </w:p>
    <w:p w14:paraId="16D37D70" w14:textId="77777777" w:rsidR="00871D4A" w:rsidRPr="00934D1E" w:rsidRDefault="00871D4A" w:rsidP="00871D4A">
      <w:pPr>
        <w:jc w:val="both"/>
        <w:rPr>
          <w:rFonts w:ascii="Arial" w:hAnsi="Arial" w:cs="Arial"/>
        </w:rPr>
      </w:pPr>
    </w:p>
    <w:p w14:paraId="4A7FF51F" w14:textId="77777777" w:rsidR="001C14FF" w:rsidRDefault="00871D4A" w:rsidP="001C14FF">
      <w:pPr>
        <w:jc w:val="both"/>
        <w:rPr>
          <w:rFonts w:ascii="Arial" w:hAnsi="Arial" w:cs="Arial"/>
          <w:bCs/>
          <w:iCs/>
        </w:rPr>
      </w:pPr>
      <w:r w:rsidRPr="00934D1E">
        <w:rPr>
          <w:rFonts w:ascii="Arial" w:hAnsi="Arial" w:cs="Arial"/>
        </w:rPr>
        <w:t xml:space="preserve">En cas d'évènement particulier survenant à l'école (par exemple décès, accident grave, incendie, explosion, maladie contagieuse, menaces...) le </w:t>
      </w:r>
      <w:r w:rsidR="00571881">
        <w:rPr>
          <w:rFonts w:ascii="Arial" w:hAnsi="Arial" w:cs="Arial"/>
        </w:rPr>
        <w:t>D</w:t>
      </w:r>
      <w:r w:rsidRPr="00934D1E">
        <w:rPr>
          <w:rFonts w:ascii="Arial" w:hAnsi="Arial" w:cs="Arial"/>
        </w:rPr>
        <w:t xml:space="preserve">irecteur doit prévenir tout service compétent. </w:t>
      </w:r>
      <w:r w:rsidR="001C14FF" w:rsidRPr="001C14FF">
        <w:rPr>
          <w:rFonts w:ascii="Arial" w:hAnsi="Arial" w:cs="Arial"/>
          <w:bCs/>
          <w:iCs/>
        </w:rPr>
        <w:t>En outre, le Directeur doit collaborer étroitement avec les services compétents au sein de la communauté scolaire (c’est-à-dire la cantine, les bus, les activités extrascolaires) afin d’assurer la sécurité et le bien-être des membres de la communauté scolaire.</w:t>
      </w:r>
    </w:p>
    <w:p w14:paraId="29EB9263" w14:textId="77777777" w:rsidR="001C14FF" w:rsidRPr="001C14FF" w:rsidRDefault="001C14FF" w:rsidP="001C14FF">
      <w:pPr>
        <w:jc w:val="both"/>
        <w:rPr>
          <w:rFonts w:ascii="Arial" w:hAnsi="Arial" w:cs="Arial"/>
          <w:lang w:val="fr-BE"/>
        </w:rPr>
      </w:pPr>
    </w:p>
    <w:p w14:paraId="4D5B9790" w14:textId="77777777" w:rsidR="001C14FF" w:rsidRPr="001C14FF" w:rsidRDefault="001C14FF" w:rsidP="001C14FF">
      <w:pPr>
        <w:jc w:val="both"/>
        <w:rPr>
          <w:rFonts w:ascii="Arial" w:hAnsi="Arial" w:cs="Arial"/>
          <w:lang w:val="fr-BE"/>
        </w:rPr>
      </w:pPr>
      <w:r w:rsidRPr="001C14FF">
        <w:rPr>
          <w:rFonts w:ascii="Arial" w:hAnsi="Arial" w:cs="Arial"/>
          <w:lang w:val="fr-BE"/>
        </w:rPr>
        <w:t>Tout traitement de données à caractère personnel en vertu du présent article sera effectué dans le respect des obligations de la protection des données résultant du Règlement (UE) 2016/679.</w:t>
      </w:r>
    </w:p>
    <w:p w14:paraId="4DD2409C" w14:textId="77777777" w:rsidR="00871D4A" w:rsidRPr="001C14FF" w:rsidRDefault="00871D4A" w:rsidP="00871D4A">
      <w:pPr>
        <w:jc w:val="both"/>
        <w:rPr>
          <w:rFonts w:ascii="Arial" w:hAnsi="Arial" w:cs="Arial"/>
          <w:lang w:val="fr-BE"/>
        </w:rPr>
      </w:pPr>
    </w:p>
    <w:p w14:paraId="16057D96" w14:textId="77777777" w:rsidR="00871D4A" w:rsidRPr="00934D1E" w:rsidRDefault="00871D4A" w:rsidP="00871D4A">
      <w:pPr>
        <w:jc w:val="both"/>
        <w:rPr>
          <w:rFonts w:ascii="Arial" w:hAnsi="Arial" w:cs="Arial"/>
        </w:rPr>
      </w:pPr>
    </w:p>
    <w:p w14:paraId="6BAF9FF5" w14:textId="77777777" w:rsidR="00871D4A" w:rsidRPr="00934D1E" w:rsidRDefault="00871D4A" w:rsidP="00871D4A">
      <w:pPr>
        <w:jc w:val="both"/>
        <w:rPr>
          <w:rFonts w:ascii="Arial" w:hAnsi="Arial" w:cs="Arial"/>
        </w:rPr>
      </w:pPr>
    </w:p>
    <w:p w14:paraId="4B986A3F" w14:textId="77777777" w:rsidR="00871D4A" w:rsidRPr="00934D1E" w:rsidRDefault="009E51CC" w:rsidP="00871D4A">
      <w:pPr>
        <w:jc w:val="both"/>
        <w:rPr>
          <w:rFonts w:ascii="Arial" w:hAnsi="Arial" w:cs="Arial"/>
        </w:rPr>
      </w:pPr>
      <w:r w:rsidRPr="00934D1E">
        <w:rPr>
          <w:rFonts w:ascii="Arial" w:hAnsi="Arial" w:cs="Arial"/>
        </w:rPr>
        <w:br w:type="page"/>
      </w:r>
    </w:p>
    <w:p w14:paraId="3130D0A0" w14:textId="77777777" w:rsidR="00871D4A" w:rsidRPr="00934D1E" w:rsidRDefault="00871D4A" w:rsidP="008F4D57">
      <w:pPr>
        <w:jc w:val="center"/>
        <w:rPr>
          <w:rFonts w:ascii="Arial" w:hAnsi="Arial" w:cs="Arial"/>
          <w:b/>
          <w:sz w:val="28"/>
          <w:szCs w:val="28"/>
        </w:rPr>
      </w:pPr>
      <w:r w:rsidRPr="00934D1E">
        <w:rPr>
          <w:rFonts w:ascii="Arial" w:hAnsi="Arial" w:cs="Arial"/>
          <w:b/>
          <w:sz w:val="28"/>
          <w:szCs w:val="28"/>
        </w:rPr>
        <w:lastRenderedPageBreak/>
        <w:t>CHAPITRE II</w:t>
      </w:r>
    </w:p>
    <w:p w14:paraId="38C04685" w14:textId="77777777" w:rsidR="00871D4A" w:rsidRPr="00934D1E" w:rsidRDefault="00871D4A" w:rsidP="00871D4A">
      <w:pPr>
        <w:rPr>
          <w:rFonts w:ascii="Arial" w:hAnsi="Arial" w:cs="Arial"/>
          <w:b/>
        </w:rPr>
      </w:pPr>
    </w:p>
    <w:p w14:paraId="435E1F3A" w14:textId="77777777" w:rsidR="00871D4A" w:rsidRDefault="00871D4A" w:rsidP="008F4D57">
      <w:pPr>
        <w:jc w:val="center"/>
        <w:rPr>
          <w:rFonts w:ascii="Arial" w:hAnsi="Arial" w:cs="Arial"/>
          <w:b/>
          <w:sz w:val="28"/>
          <w:szCs w:val="28"/>
        </w:rPr>
      </w:pPr>
      <w:r w:rsidRPr="00934D1E">
        <w:rPr>
          <w:rFonts w:ascii="Arial" w:hAnsi="Arial" w:cs="Arial"/>
          <w:b/>
          <w:sz w:val="28"/>
          <w:szCs w:val="28"/>
        </w:rPr>
        <w:t>RÈGLEMENT DES CONSEILS</w:t>
      </w:r>
    </w:p>
    <w:p w14:paraId="0CE0D5C8" w14:textId="77777777" w:rsidR="00BF2C8D" w:rsidRPr="00934D1E" w:rsidRDefault="00BF2C8D" w:rsidP="008F4D57">
      <w:pPr>
        <w:jc w:val="center"/>
        <w:rPr>
          <w:rFonts w:ascii="Arial" w:hAnsi="Arial" w:cs="Arial"/>
          <w:b/>
          <w:sz w:val="28"/>
          <w:szCs w:val="28"/>
        </w:rPr>
      </w:pPr>
    </w:p>
    <w:p w14:paraId="287607BD" w14:textId="77777777" w:rsidR="00871D4A" w:rsidRPr="00934D1E" w:rsidRDefault="00871D4A" w:rsidP="00871D4A">
      <w:pPr>
        <w:rPr>
          <w:rFonts w:ascii="Arial" w:hAnsi="Arial" w:cs="Arial"/>
        </w:rPr>
      </w:pPr>
    </w:p>
    <w:p w14:paraId="5313AC56"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16</w:t>
      </w:r>
    </w:p>
    <w:p w14:paraId="34C72E71" w14:textId="77777777" w:rsidR="004E136E" w:rsidRPr="00934D1E" w:rsidRDefault="004E136E" w:rsidP="00871D4A">
      <w:pPr>
        <w:jc w:val="both"/>
        <w:rPr>
          <w:rFonts w:ascii="Arial" w:hAnsi="Arial" w:cs="Arial"/>
          <w:b/>
        </w:rPr>
      </w:pPr>
    </w:p>
    <w:p w14:paraId="584D7EAA" w14:textId="77777777" w:rsidR="00871D4A" w:rsidRPr="00934D1E" w:rsidRDefault="00871D4A" w:rsidP="00E42D34">
      <w:pPr>
        <w:jc w:val="both"/>
        <w:rPr>
          <w:rFonts w:ascii="Arial" w:hAnsi="Arial" w:cs="Arial"/>
        </w:rPr>
      </w:pPr>
      <w:r w:rsidRPr="00934D1E">
        <w:rPr>
          <w:rFonts w:ascii="Arial" w:hAnsi="Arial" w:cs="Arial"/>
        </w:rPr>
        <w:t>Les Conseils sont</w:t>
      </w:r>
      <w:r w:rsidR="004E136E" w:rsidRPr="00934D1E">
        <w:rPr>
          <w:rFonts w:ascii="Arial" w:hAnsi="Arial" w:cs="Arial"/>
        </w:rPr>
        <w:t> :</w:t>
      </w:r>
    </w:p>
    <w:p w14:paraId="300122E4" w14:textId="77777777" w:rsidR="00871D4A" w:rsidRPr="00934D1E" w:rsidRDefault="00871D4A" w:rsidP="00E42D34">
      <w:pPr>
        <w:jc w:val="both"/>
        <w:rPr>
          <w:rFonts w:ascii="Arial" w:hAnsi="Arial" w:cs="Arial"/>
        </w:rPr>
      </w:pPr>
      <w:r w:rsidRPr="00934D1E">
        <w:rPr>
          <w:rFonts w:ascii="Arial" w:hAnsi="Arial" w:cs="Arial"/>
        </w:rPr>
        <w:t>1.  Le</w:t>
      </w:r>
      <w:r w:rsidR="00E911A0" w:rsidRPr="00934D1E">
        <w:rPr>
          <w:rFonts w:ascii="Arial" w:hAnsi="Arial" w:cs="Arial"/>
          <w:szCs w:val="24"/>
        </w:rPr>
        <w:t>s</w:t>
      </w:r>
      <w:r w:rsidRPr="00934D1E">
        <w:rPr>
          <w:rFonts w:ascii="Arial" w:hAnsi="Arial" w:cs="Arial"/>
        </w:rPr>
        <w:t xml:space="preserve"> Conseil</w:t>
      </w:r>
      <w:r w:rsidRPr="00934D1E">
        <w:rPr>
          <w:rFonts w:ascii="Arial" w:hAnsi="Arial" w:cs="Arial"/>
          <w:szCs w:val="24"/>
        </w:rPr>
        <w:t>s</w:t>
      </w:r>
      <w:r w:rsidRPr="00934D1E">
        <w:rPr>
          <w:rFonts w:ascii="Arial" w:hAnsi="Arial" w:cs="Arial"/>
        </w:rPr>
        <w:t xml:space="preserve"> de classe</w:t>
      </w:r>
    </w:p>
    <w:p w14:paraId="36A44438" w14:textId="77777777" w:rsidR="00871D4A" w:rsidRPr="00934D1E" w:rsidRDefault="00871D4A" w:rsidP="00E42D34">
      <w:pPr>
        <w:jc w:val="both"/>
        <w:rPr>
          <w:rFonts w:ascii="Arial" w:hAnsi="Arial" w:cs="Arial"/>
        </w:rPr>
      </w:pPr>
      <w:r w:rsidRPr="00934D1E">
        <w:rPr>
          <w:rFonts w:ascii="Arial" w:hAnsi="Arial" w:cs="Arial"/>
        </w:rPr>
        <w:t>2.  Le</w:t>
      </w:r>
      <w:r w:rsidRPr="00934D1E">
        <w:rPr>
          <w:rFonts w:ascii="Arial" w:hAnsi="Arial" w:cs="Arial"/>
          <w:szCs w:val="24"/>
        </w:rPr>
        <w:t>s</w:t>
      </w:r>
      <w:r w:rsidRPr="00934D1E">
        <w:rPr>
          <w:rFonts w:ascii="Arial" w:hAnsi="Arial" w:cs="Arial"/>
        </w:rPr>
        <w:t xml:space="preserve"> Conseil</w:t>
      </w:r>
      <w:r w:rsidRPr="00934D1E">
        <w:rPr>
          <w:rFonts w:ascii="Arial" w:hAnsi="Arial" w:cs="Arial"/>
          <w:szCs w:val="24"/>
        </w:rPr>
        <w:t>s</w:t>
      </w:r>
      <w:r w:rsidRPr="00934D1E">
        <w:rPr>
          <w:rFonts w:ascii="Arial" w:hAnsi="Arial" w:cs="Arial"/>
        </w:rPr>
        <w:t xml:space="preserve"> d'enseignement</w:t>
      </w:r>
    </w:p>
    <w:p w14:paraId="56D9E572" w14:textId="77777777" w:rsidR="00871D4A" w:rsidRPr="00934D1E" w:rsidRDefault="00871D4A" w:rsidP="00E42D34">
      <w:pPr>
        <w:jc w:val="both"/>
        <w:rPr>
          <w:rFonts w:ascii="Arial" w:hAnsi="Arial" w:cs="Arial"/>
        </w:rPr>
      </w:pPr>
      <w:r w:rsidRPr="00934D1E">
        <w:rPr>
          <w:rFonts w:ascii="Arial" w:hAnsi="Arial" w:cs="Arial"/>
        </w:rPr>
        <w:t>3.  Les Conférences plénières</w:t>
      </w:r>
    </w:p>
    <w:p w14:paraId="00441CBC" w14:textId="77777777" w:rsidR="00871D4A" w:rsidRPr="00934D1E" w:rsidRDefault="00B773D7" w:rsidP="00E42D34">
      <w:pPr>
        <w:tabs>
          <w:tab w:val="left" w:pos="3480"/>
        </w:tabs>
        <w:jc w:val="both"/>
        <w:rPr>
          <w:rFonts w:ascii="Arial" w:hAnsi="Arial" w:cs="Arial"/>
        </w:rPr>
      </w:pPr>
      <w:r w:rsidRPr="00934D1E">
        <w:rPr>
          <w:rFonts w:ascii="Arial" w:hAnsi="Arial" w:cs="Arial"/>
        </w:rPr>
        <w:t>4</w:t>
      </w:r>
      <w:r w:rsidR="00871D4A" w:rsidRPr="00934D1E">
        <w:rPr>
          <w:rFonts w:ascii="Arial" w:hAnsi="Arial" w:cs="Arial"/>
        </w:rPr>
        <w:t>.  Le</w:t>
      </w:r>
      <w:r w:rsidR="00871D4A" w:rsidRPr="00934D1E">
        <w:rPr>
          <w:rFonts w:ascii="Arial" w:hAnsi="Arial" w:cs="Arial"/>
          <w:szCs w:val="24"/>
        </w:rPr>
        <w:t>s</w:t>
      </w:r>
      <w:r w:rsidR="00871D4A" w:rsidRPr="00934D1E">
        <w:rPr>
          <w:rFonts w:ascii="Arial" w:hAnsi="Arial" w:cs="Arial"/>
        </w:rPr>
        <w:t xml:space="preserve"> Conseil</w:t>
      </w:r>
      <w:r w:rsidR="00871D4A" w:rsidRPr="00934D1E">
        <w:rPr>
          <w:rFonts w:ascii="Arial" w:hAnsi="Arial" w:cs="Arial"/>
          <w:szCs w:val="24"/>
        </w:rPr>
        <w:t xml:space="preserve">s </w:t>
      </w:r>
      <w:r w:rsidRPr="00934D1E">
        <w:rPr>
          <w:rFonts w:ascii="Arial" w:hAnsi="Arial" w:cs="Arial"/>
        </w:rPr>
        <w:t>d'éducation</w:t>
      </w:r>
      <w:r w:rsidR="00E42D34" w:rsidRPr="00934D1E">
        <w:rPr>
          <w:rFonts w:ascii="Arial" w:hAnsi="Arial" w:cs="Arial"/>
        </w:rPr>
        <w:tab/>
      </w:r>
    </w:p>
    <w:p w14:paraId="500F155D" w14:textId="77777777" w:rsidR="00B773D7" w:rsidRPr="00BF2C8D" w:rsidRDefault="00B773D7" w:rsidP="00E42D34">
      <w:pPr>
        <w:jc w:val="both"/>
        <w:rPr>
          <w:rFonts w:ascii="Arial" w:hAnsi="Arial" w:cs="Arial"/>
          <w:szCs w:val="24"/>
        </w:rPr>
      </w:pPr>
      <w:r w:rsidRPr="00934D1E">
        <w:rPr>
          <w:rFonts w:ascii="Arial" w:hAnsi="Arial" w:cs="Arial"/>
        </w:rPr>
        <w:t>5.  Le</w:t>
      </w:r>
      <w:r w:rsidRPr="00934D1E">
        <w:rPr>
          <w:rFonts w:ascii="Arial" w:hAnsi="Arial" w:cs="Arial"/>
          <w:szCs w:val="24"/>
        </w:rPr>
        <w:t>s</w:t>
      </w:r>
      <w:r w:rsidRPr="00934D1E">
        <w:rPr>
          <w:rFonts w:ascii="Arial" w:hAnsi="Arial" w:cs="Arial"/>
        </w:rPr>
        <w:t xml:space="preserve"> Conseil</w:t>
      </w:r>
      <w:r w:rsidRPr="00934D1E">
        <w:rPr>
          <w:rFonts w:ascii="Arial" w:hAnsi="Arial" w:cs="Arial"/>
          <w:szCs w:val="24"/>
        </w:rPr>
        <w:t>s</w:t>
      </w:r>
      <w:r w:rsidRPr="00934D1E">
        <w:rPr>
          <w:rFonts w:ascii="Arial" w:hAnsi="Arial" w:cs="Arial"/>
        </w:rPr>
        <w:t xml:space="preserve"> de discipline</w:t>
      </w:r>
      <w:r w:rsidR="00CC068D" w:rsidRPr="00934D1E">
        <w:rPr>
          <w:rFonts w:ascii="Arial" w:hAnsi="Arial" w:cs="Arial"/>
        </w:rPr>
        <w:t xml:space="preserve"> </w:t>
      </w:r>
      <w:r w:rsidR="00CC068D" w:rsidRPr="00BF2C8D">
        <w:rPr>
          <w:rFonts w:ascii="Arial" w:hAnsi="Arial" w:cs="Arial"/>
          <w:szCs w:val="24"/>
        </w:rPr>
        <w:t>(voir Chapitre VI).</w:t>
      </w:r>
    </w:p>
    <w:p w14:paraId="6DB36C0C" w14:textId="77777777" w:rsidR="00871D4A" w:rsidRPr="00BF2C8D" w:rsidRDefault="00871D4A" w:rsidP="00871D4A">
      <w:pPr>
        <w:jc w:val="both"/>
        <w:rPr>
          <w:rFonts w:ascii="Arial" w:hAnsi="Arial" w:cs="Arial"/>
          <w:szCs w:val="24"/>
        </w:rPr>
      </w:pPr>
    </w:p>
    <w:p w14:paraId="1744F9BB"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17</w:t>
      </w:r>
    </w:p>
    <w:p w14:paraId="4C2D27AA" w14:textId="77777777" w:rsidR="004E136E" w:rsidRPr="00934D1E" w:rsidRDefault="004E136E" w:rsidP="00871D4A">
      <w:pPr>
        <w:jc w:val="both"/>
        <w:rPr>
          <w:rFonts w:ascii="Arial" w:hAnsi="Arial" w:cs="Arial"/>
          <w:b/>
        </w:rPr>
      </w:pPr>
    </w:p>
    <w:p w14:paraId="7B578F74" w14:textId="77777777" w:rsidR="00871D4A" w:rsidRPr="00BF2C8D" w:rsidRDefault="00871D4A" w:rsidP="00871D4A">
      <w:pPr>
        <w:jc w:val="both"/>
        <w:rPr>
          <w:rFonts w:ascii="Arial" w:hAnsi="Arial" w:cs="Arial"/>
          <w:b/>
          <w:szCs w:val="24"/>
        </w:rPr>
      </w:pPr>
      <w:r w:rsidRPr="00934D1E">
        <w:rPr>
          <w:rFonts w:ascii="Arial" w:hAnsi="Arial" w:cs="Arial"/>
          <w:b/>
        </w:rPr>
        <w:t>Convocation et présidence</w:t>
      </w:r>
      <w:r w:rsidR="008621E9" w:rsidRPr="00934D1E">
        <w:rPr>
          <w:rFonts w:ascii="Arial" w:hAnsi="Arial" w:cs="Arial"/>
          <w:b/>
        </w:rPr>
        <w:t xml:space="preserve"> </w:t>
      </w:r>
      <w:r w:rsidR="008621E9" w:rsidRPr="00BF2C8D">
        <w:rPr>
          <w:rFonts w:ascii="Arial" w:hAnsi="Arial" w:cs="Arial"/>
          <w:b/>
          <w:szCs w:val="24"/>
        </w:rPr>
        <w:t>des Conseils</w:t>
      </w:r>
    </w:p>
    <w:p w14:paraId="69274827" w14:textId="77777777" w:rsidR="0049406E" w:rsidRPr="00BF2C8D" w:rsidRDefault="0049406E" w:rsidP="0049406E">
      <w:pPr>
        <w:rPr>
          <w:rFonts w:ascii="Arial" w:hAnsi="Arial" w:cs="Arial"/>
          <w:b/>
          <w:szCs w:val="24"/>
        </w:rPr>
      </w:pPr>
    </w:p>
    <w:p w14:paraId="2307F97B" w14:textId="77777777" w:rsidR="00331497" w:rsidRPr="00BF2C8D" w:rsidRDefault="00331497" w:rsidP="00871D4A">
      <w:pPr>
        <w:jc w:val="both"/>
        <w:rPr>
          <w:rFonts w:ascii="Arial" w:hAnsi="Arial" w:cs="Arial"/>
          <w:szCs w:val="24"/>
        </w:rPr>
      </w:pPr>
      <w:r w:rsidRPr="00BF2C8D">
        <w:rPr>
          <w:rFonts w:ascii="Arial" w:hAnsi="Arial" w:cs="Arial"/>
          <w:szCs w:val="24"/>
        </w:rPr>
        <w:t>La convocation et la présidence des Conseils de discipline sont visé</w:t>
      </w:r>
      <w:r w:rsidR="00B4632D" w:rsidRPr="00BF2C8D">
        <w:rPr>
          <w:rFonts w:ascii="Arial" w:hAnsi="Arial" w:cs="Arial"/>
          <w:szCs w:val="24"/>
        </w:rPr>
        <w:t>e</w:t>
      </w:r>
      <w:r w:rsidRPr="00BF2C8D">
        <w:rPr>
          <w:rFonts w:ascii="Arial" w:hAnsi="Arial" w:cs="Arial"/>
          <w:szCs w:val="24"/>
        </w:rPr>
        <w:t>s au Chapitre VI.</w:t>
      </w:r>
    </w:p>
    <w:p w14:paraId="03FA9A16" w14:textId="77777777" w:rsidR="0049406E" w:rsidRPr="00BF2C8D" w:rsidRDefault="00331497" w:rsidP="0049406E">
      <w:pPr>
        <w:jc w:val="both"/>
        <w:rPr>
          <w:rFonts w:ascii="Arial" w:hAnsi="Arial" w:cs="Arial"/>
          <w:szCs w:val="24"/>
        </w:rPr>
      </w:pPr>
      <w:r w:rsidRPr="00BF2C8D">
        <w:rPr>
          <w:rFonts w:ascii="Arial" w:hAnsi="Arial" w:cs="Arial"/>
          <w:szCs w:val="24"/>
        </w:rPr>
        <w:t xml:space="preserve"> </w:t>
      </w:r>
    </w:p>
    <w:p w14:paraId="3FF5EC86" w14:textId="77777777" w:rsidR="00331497" w:rsidRPr="00BF2C8D" w:rsidRDefault="00331497" w:rsidP="00871D4A">
      <w:pPr>
        <w:jc w:val="both"/>
        <w:rPr>
          <w:rFonts w:ascii="Arial" w:hAnsi="Arial" w:cs="Arial"/>
          <w:szCs w:val="24"/>
        </w:rPr>
      </w:pPr>
      <w:r w:rsidRPr="00BF2C8D">
        <w:rPr>
          <w:rFonts w:ascii="Arial" w:hAnsi="Arial" w:cs="Arial"/>
          <w:szCs w:val="24"/>
        </w:rPr>
        <w:t xml:space="preserve">Le Conseil d’enseignement est convoqué par le directeur et présidé par un membre du corps enseignant. </w:t>
      </w:r>
    </w:p>
    <w:p w14:paraId="587FA2CD" w14:textId="77777777" w:rsidR="00331497" w:rsidRPr="00BF2C8D" w:rsidRDefault="00331497" w:rsidP="00871D4A">
      <w:pPr>
        <w:jc w:val="both"/>
        <w:rPr>
          <w:rFonts w:ascii="Arial" w:hAnsi="Arial" w:cs="Arial"/>
          <w:szCs w:val="24"/>
        </w:rPr>
      </w:pPr>
    </w:p>
    <w:p w14:paraId="33956F4F" w14:textId="77777777" w:rsidR="00871D4A" w:rsidRPr="00BF2C8D" w:rsidRDefault="00E02289" w:rsidP="00871D4A">
      <w:pPr>
        <w:jc w:val="both"/>
        <w:rPr>
          <w:rFonts w:ascii="Arial" w:hAnsi="Arial" w:cs="Arial"/>
          <w:szCs w:val="24"/>
        </w:rPr>
      </w:pPr>
      <w:r w:rsidRPr="00BF2C8D">
        <w:rPr>
          <w:rFonts w:ascii="Arial" w:hAnsi="Arial" w:cs="Arial"/>
          <w:szCs w:val="24"/>
        </w:rPr>
        <w:t>L</w:t>
      </w:r>
      <w:r w:rsidR="00331497" w:rsidRPr="00BF2C8D">
        <w:rPr>
          <w:rFonts w:ascii="Arial" w:hAnsi="Arial" w:cs="Arial"/>
          <w:szCs w:val="24"/>
        </w:rPr>
        <w:t>es autres Conseils visés à l’</w:t>
      </w:r>
      <w:r w:rsidR="00876BAF" w:rsidRPr="00BF2C8D">
        <w:rPr>
          <w:rFonts w:ascii="Arial" w:hAnsi="Arial" w:cs="Arial"/>
          <w:szCs w:val="24"/>
        </w:rPr>
        <w:t>Article</w:t>
      </w:r>
      <w:r w:rsidR="00331497" w:rsidRPr="00BF2C8D">
        <w:rPr>
          <w:rFonts w:ascii="Arial" w:hAnsi="Arial" w:cs="Arial"/>
          <w:szCs w:val="24"/>
        </w:rPr>
        <w:t xml:space="preserve"> 16 sont convoqués et présidés par le directeur ou son adjoint.  </w:t>
      </w:r>
      <w:r w:rsidR="00871D4A" w:rsidRPr="00BF2C8D">
        <w:rPr>
          <w:rFonts w:ascii="Arial" w:hAnsi="Arial" w:cs="Arial"/>
          <w:szCs w:val="24"/>
        </w:rPr>
        <w:t xml:space="preserve">Le directeur peut déléguer la présidence d'un Conseil </w:t>
      </w:r>
      <w:r w:rsidR="00B4632D" w:rsidRPr="00BF2C8D">
        <w:rPr>
          <w:rFonts w:ascii="Arial" w:hAnsi="Arial" w:cs="Arial"/>
          <w:szCs w:val="24"/>
        </w:rPr>
        <w:t xml:space="preserve">à un directeur adjoint ou, pour les Conseils de classe uniquement, </w:t>
      </w:r>
      <w:r w:rsidR="00871D4A" w:rsidRPr="00BF2C8D">
        <w:rPr>
          <w:rFonts w:ascii="Arial" w:hAnsi="Arial" w:cs="Arial"/>
          <w:szCs w:val="24"/>
        </w:rPr>
        <w:t>à un membre du corps enseignant</w:t>
      </w:r>
      <w:r w:rsidR="00691D6C" w:rsidRPr="00BF2C8D">
        <w:rPr>
          <w:rFonts w:ascii="Arial" w:hAnsi="Arial" w:cs="Arial"/>
          <w:szCs w:val="24"/>
        </w:rPr>
        <w:t xml:space="preserve"> qui n’enseigne pas dans cette classe</w:t>
      </w:r>
      <w:r w:rsidR="00B4632D" w:rsidRPr="00BF2C8D">
        <w:rPr>
          <w:rFonts w:ascii="Arial" w:hAnsi="Arial" w:cs="Arial"/>
          <w:szCs w:val="24"/>
        </w:rPr>
        <w:t>.</w:t>
      </w:r>
    </w:p>
    <w:p w14:paraId="06DC0591" w14:textId="77777777" w:rsidR="00871D4A" w:rsidRPr="00BF2C8D" w:rsidRDefault="00871D4A" w:rsidP="00871D4A">
      <w:pPr>
        <w:jc w:val="both"/>
        <w:rPr>
          <w:rFonts w:ascii="Arial" w:hAnsi="Arial" w:cs="Arial"/>
          <w:szCs w:val="24"/>
        </w:rPr>
      </w:pPr>
    </w:p>
    <w:p w14:paraId="41CE3350" w14:textId="77777777" w:rsidR="00B10249" w:rsidRPr="00BF2C8D" w:rsidRDefault="00B10249" w:rsidP="00B10249">
      <w:pPr>
        <w:jc w:val="both"/>
        <w:rPr>
          <w:rFonts w:ascii="Arial" w:hAnsi="Arial" w:cs="Arial"/>
          <w:szCs w:val="24"/>
        </w:rPr>
      </w:pPr>
      <w:r w:rsidRPr="00BF2C8D">
        <w:rPr>
          <w:rFonts w:ascii="Arial" w:hAnsi="Arial" w:cs="Arial"/>
          <w:szCs w:val="24"/>
        </w:rPr>
        <w:t xml:space="preserve">Les différents Conseils de classe d'une année d'études ont en principe le même président, quelle que soit la section linguistique. </w:t>
      </w:r>
    </w:p>
    <w:p w14:paraId="1E936147" w14:textId="77777777" w:rsidR="00B10249" w:rsidRPr="00BF2C8D" w:rsidRDefault="00B10249" w:rsidP="00871D4A">
      <w:pPr>
        <w:jc w:val="both"/>
        <w:rPr>
          <w:rFonts w:ascii="Arial" w:hAnsi="Arial" w:cs="Arial"/>
          <w:szCs w:val="24"/>
        </w:rPr>
      </w:pPr>
    </w:p>
    <w:p w14:paraId="170792C6" w14:textId="77777777" w:rsidR="00871D4A" w:rsidRPr="00BF2C8D" w:rsidRDefault="00871D4A" w:rsidP="009E702D">
      <w:pPr>
        <w:jc w:val="both"/>
        <w:rPr>
          <w:rFonts w:ascii="Arial" w:hAnsi="Arial" w:cs="Arial"/>
          <w:szCs w:val="24"/>
          <w:u w:val="single"/>
        </w:rPr>
      </w:pPr>
      <w:r w:rsidRPr="00BF2C8D">
        <w:rPr>
          <w:rFonts w:ascii="Arial" w:hAnsi="Arial" w:cs="Arial"/>
          <w:szCs w:val="24"/>
        </w:rPr>
        <w:t xml:space="preserve">Sauf en cas d'urgence, le directeur fixe la date de la réunion au minimum sept jours </w:t>
      </w:r>
      <w:r w:rsidR="008621E9" w:rsidRPr="00BF2C8D">
        <w:rPr>
          <w:rFonts w:ascii="Arial" w:hAnsi="Arial" w:cs="Arial"/>
          <w:szCs w:val="24"/>
        </w:rPr>
        <w:t xml:space="preserve">calendrier </w:t>
      </w:r>
      <w:r w:rsidRPr="00BF2C8D">
        <w:rPr>
          <w:rFonts w:ascii="Arial" w:hAnsi="Arial" w:cs="Arial"/>
          <w:szCs w:val="24"/>
        </w:rPr>
        <w:t>avant la date prévue</w:t>
      </w:r>
      <w:r w:rsidR="00B773D7" w:rsidRPr="00BF2C8D">
        <w:rPr>
          <w:rFonts w:ascii="Arial" w:hAnsi="Arial" w:cs="Arial"/>
          <w:szCs w:val="24"/>
        </w:rPr>
        <w:t xml:space="preserve"> et fournit le projet d’ordre du jour ainsi que la documentation à sa disposition</w:t>
      </w:r>
      <w:r w:rsidRPr="00BF2C8D">
        <w:rPr>
          <w:rFonts w:ascii="Arial" w:hAnsi="Arial" w:cs="Arial"/>
          <w:szCs w:val="24"/>
        </w:rPr>
        <w:t>.</w:t>
      </w:r>
    </w:p>
    <w:p w14:paraId="18966F54" w14:textId="77777777" w:rsidR="00871D4A" w:rsidRPr="00BF2C8D" w:rsidRDefault="00871D4A" w:rsidP="00871D4A">
      <w:pPr>
        <w:jc w:val="both"/>
        <w:rPr>
          <w:rFonts w:ascii="Arial" w:hAnsi="Arial" w:cs="Arial"/>
          <w:szCs w:val="24"/>
        </w:rPr>
      </w:pPr>
    </w:p>
    <w:p w14:paraId="5E39A23C" w14:textId="77777777" w:rsidR="00871D4A" w:rsidRPr="00BF2C8D" w:rsidRDefault="00871D4A" w:rsidP="00871D4A">
      <w:pPr>
        <w:jc w:val="both"/>
        <w:rPr>
          <w:rFonts w:ascii="Arial" w:hAnsi="Arial" w:cs="Arial"/>
          <w:szCs w:val="24"/>
        </w:rPr>
      </w:pPr>
      <w:r w:rsidRPr="00BF2C8D">
        <w:rPr>
          <w:rFonts w:ascii="Arial" w:hAnsi="Arial" w:cs="Arial"/>
          <w:szCs w:val="24"/>
        </w:rPr>
        <w:t xml:space="preserve">Les membres ayant droit de vote peuvent faire ajouter </w:t>
      </w:r>
      <w:r w:rsidR="00B773D7" w:rsidRPr="00BF2C8D">
        <w:rPr>
          <w:rFonts w:ascii="Arial" w:hAnsi="Arial" w:cs="Arial"/>
          <w:szCs w:val="24"/>
        </w:rPr>
        <w:t>d'autres p</w:t>
      </w:r>
      <w:r w:rsidR="00813591" w:rsidRPr="00BF2C8D">
        <w:rPr>
          <w:rFonts w:ascii="Arial" w:hAnsi="Arial" w:cs="Arial"/>
          <w:szCs w:val="24"/>
        </w:rPr>
        <w:t>oints</w:t>
      </w:r>
      <w:r w:rsidR="00B773D7" w:rsidRPr="00BF2C8D">
        <w:rPr>
          <w:rFonts w:ascii="Arial" w:hAnsi="Arial" w:cs="Arial"/>
          <w:szCs w:val="24"/>
        </w:rPr>
        <w:t xml:space="preserve"> au projet</w:t>
      </w:r>
      <w:r w:rsidR="00E824DE" w:rsidRPr="00BF2C8D">
        <w:rPr>
          <w:rFonts w:ascii="Arial" w:hAnsi="Arial" w:cs="Arial"/>
          <w:szCs w:val="24"/>
        </w:rPr>
        <w:t xml:space="preserve"> </w:t>
      </w:r>
      <w:r w:rsidR="00B773D7" w:rsidRPr="00BF2C8D">
        <w:rPr>
          <w:rFonts w:ascii="Arial" w:hAnsi="Arial" w:cs="Arial"/>
          <w:szCs w:val="24"/>
        </w:rPr>
        <w:t>d’</w:t>
      </w:r>
      <w:r w:rsidRPr="00BF2C8D">
        <w:rPr>
          <w:rFonts w:ascii="Arial" w:hAnsi="Arial" w:cs="Arial"/>
          <w:szCs w:val="24"/>
        </w:rPr>
        <w:t>ordre du jour, au plus tard la veille de la séance</w:t>
      </w:r>
      <w:r w:rsidR="00B773D7" w:rsidRPr="00BF2C8D">
        <w:rPr>
          <w:rFonts w:ascii="Arial" w:hAnsi="Arial" w:cs="Arial"/>
          <w:szCs w:val="24"/>
        </w:rPr>
        <w:t>.</w:t>
      </w:r>
      <w:r w:rsidRPr="00BF2C8D">
        <w:rPr>
          <w:rFonts w:ascii="Arial" w:hAnsi="Arial" w:cs="Arial"/>
          <w:szCs w:val="24"/>
        </w:rPr>
        <w:t xml:space="preserve"> </w:t>
      </w:r>
    </w:p>
    <w:p w14:paraId="6411C4E4" w14:textId="77777777" w:rsidR="00871D4A" w:rsidRPr="00BF2C8D" w:rsidRDefault="00871D4A" w:rsidP="00871D4A">
      <w:pPr>
        <w:jc w:val="both"/>
        <w:rPr>
          <w:rFonts w:ascii="Arial" w:hAnsi="Arial" w:cs="Arial"/>
          <w:szCs w:val="24"/>
        </w:rPr>
      </w:pPr>
    </w:p>
    <w:p w14:paraId="18BB4AA7" w14:textId="77777777" w:rsidR="00871D4A" w:rsidRPr="00BF2C8D" w:rsidRDefault="00871D4A" w:rsidP="00871D4A">
      <w:pPr>
        <w:jc w:val="both"/>
        <w:rPr>
          <w:rFonts w:ascii="Arial" w:hAnsi="Arial" w:cs="Arial"/>
          <w:szCs w:val="24"/>
        </w:rPr>
      </w:pPr>
      <w:r w:rsidRPr="00BF2C8D">
        <w:rPr>
          <w:rFonts w:ascii="Arial" w:hAnsi="Arial" w:cs="Arial"/>
          <w:szCs w:val="24"/>
        </w:rPr>
        <w:t>En cas d'urgence, le directeur peut mettre en délibération des questions non annoncées dans l</w:t>
      </w:r>
      <w:r w:rsidR="00B773D7" w:rsidRPr="00BF2C8D">
        <w:rPr>
          <w:rFonts w:ascii="Arial" w:hAnsi="Arial" w:cs="Arial"/>
          <w:szCs w:val="24"/>
        </w:rPr>
        <w:t>e projet d</w:t>
      </w:r>
      <w:r w:rsidRPr="00BF2C8D">
        <w:rPr>
          <w:rFonts w:ascii="Arial" w:hAnsi="Arial" w:cs="Arial"/>
          <w:szCs w:val="24"/>
        </w:rPr>
        <w:t>'ordre du jour.</w:t>
      </w:r>
    </w:p>
    <w:p w14:paraId="642BAAC1" w14:textId="77777777" w:rsidR="00871D4A" w:rsidRPr="00BF2C8D" w:rsidRDefault="00871D4A" w:rsidP="00871D4A">
      <w:pPr>
        <w:jc w:val="both"/>
        <w:rPr>
          <w:rFonts w:ascii="Arial" w:hAnsi="Arial" w:cs="Arial"/>
          <w:szCs w:val="24"/>
        </w:rPr>
      </w:pPr>
    </w:p>
    <w:p w14:paraId="7A428FE4" w14:textId="77777777" w:rsidR="00871D4A" w:rsidRPr="00934D1E" w:rsidRDefault="00871D4A" w:rsidP="00871D4A">
      <w:pPr>
        <w:jc w:val="both"/>
        <w:rPr>
          <w:rFonts w:ascii="Arial" w:hAnsi="Arial" w:cs="Arial"/>
        </w:rPr>
      </w:pPr>
      <w:r w:rsidRPr="00934D1E">
        <w:rPr>
          <w:rFonts w:ascii="Arial" w:hAnsi="Arial" w:cs="Arial"/>
        </w:rPr>
        <w:t>Si le quart au moins des membres d'un Conseil lui en adresse</w:t>
      </w:r>
      <w:r w:rsidR="00CC068D" w:rsidRPr="00934D1E">
        <w:rPr>
          <w:rFonts w:ascii="Arial" w:hAnsi="Arial" w:cs="Arial"/>
        </w:rPr>
        <w:t xml:space="preserve"> par écrit </w:t>
      </w:r>
      <w:r w:rsidRPr="00934D1E">
        <w:rPr>
          <w:rFonts w:ascii="Arial" w:hAnsi="Arial" w:cs="Arial"/>
        </w:rPr>
        <w:t xml:space="preserve">la demande avec indication précise d'un </w:t>
      </w:r>
      <w:r w:rsidR="00813591" w:rsidRPr="00934D1E">
        <w:rPr>
          <w:rFonts w:ascii="Arial" w:hAnsi="Arial" w:cs="Arial"/>
          <w:szCs w:val="24"/>
        </w:rPr>
        <w:t>projet d’</w:t>
      </w:r>
      <w:r w:rsidRPr="00934D1E">
        <w:rPr>
          <w:rFonts w:ascii="Arial" w:hAnsi="Arial" w:cs="Arial"/>
        </w:rPr>
        <w:t>ordre du jour, le directeur est tenu de convoquer le Conseil correspondant au plus tôt.</w:t>
      </w:r>
    </w:p>
    <w:p w14:paraId="66971F9A" w14:textId="77777777" w:rsidR="00B773D7" w:rsidRPr="00934D1E" w:rsidRDefault="00B773D7" w:rsidP="00871D4A">
      <w:pPr>
        <w:jc w:val="both"/>
        <w:rPr>
          <w:rFonts w:ascii="Arial" w:hAnsi="Arial" w:cs="Arial"/>
        </w:rPr>
      </w:pPr>
    </w:p>
    <w:p w14:paraId="4EA447DD" w14:textId="77777777" w:rsidR="00BF2C8D" w:rsidRDefault="00B773D7" w:rsidP="00871D4A">
      <w:pPr>
        <w:jc w:val="both"/>
        <w:rPr>
          <w:rFonts w:ascii="Arial" w:hAnsi="Arial" w:cs="Arial"/>
        </w:rPr>
      </w:pPr>
      <w:r w:rsidRPr="00934D1E">
        <w:rPr>
          <w:rFonts w:ascii="Arial" w:hAnsi="Arial" w:cs="Arial"/>
        </w:rPr>
        <w:t>Les Conseils se réunissent en-dehors des heures d'enseignement.</w:t>
      </w:r>
    </w:p>
    <w:p w14:paraId="0F65B8DD" w14:textId="77777777" w:rsidR="00871D4A" w:rsidRPr="00766AF5" w:rsidRDefault="00BF2C8D" w:rsidP="00766AF5">
      <w:pPr>
        <w:pStyle w:val="Heading1"/>
        <w:numPr>
          <w:ilvl w:val="0"/>
          <w:numId w:val="0"/>
        </w:numPr>
        <w:rPr>
          <w:rFonts w:cs="Arial"/>
          <w:sz w:val="24"/>
          <w:szCs w:val="24"/>
        </w:rPr>
      </w:pPr>
      <w:r>
        <w:rPr>
          <w:rFonts w:cs="Arial"/>
        </w:rPr>
        <w:br w:type="page"/>
      </w:r>
      <w:r w:rsidR="00871D4A" w:rsidRPr="00766AF5">
        <w:rPr>
          <w:rFonts w:cs="Arial"/>
          <w:sz w:val="24"/>
          <w:szCs w:val="24"/>
        </w:rPr>
        <w:lastRenderedPageBreak/>
        <w:t>Article 18</w:t>
      </w:r>
    </w:p>
    <w:p w14:paraId="4C71A604" w14:textId="77777777" w:rsidR="00995A28" w:rsidRPr="00934D1E" w:rsidRDefault="00995A28" w:rsidP="00871D4A">
      <w:pPr>
        <w:jc w:val="both"/>
        <w:rPr>
          <w:rFonts w:ascii="Arial" w:hAnsi="Arial" w:cs="Arial"/>
          <w:b/>
        </w:rPr>
      </w:pPr>
    </w:p>
    <w:p w14:paraId="3EFAB5FA" w14:textId="77777777" w:rsidR="00871D4A" w:rsidRDefault="00871D4A" w:rsidP="00871D4A">
      <w:pPr>
        <w:jc w:val="both"/>
        <w:rPr>
          <w:rFonts w:ascii="Arial" w:hAnsi="Arial" w:cs="Arial"/>
          <w:b/>
        </w:rPr>
      </w:pPr>
      <w:r w:rsidRPr="00934D1E">
        <w:rPr>
          <w:rFonts w:ascii="Arial" w:hAnsi="Arial" w:cs="Arial"/>
          <w:b/>
        </w:rPr>
        <w:t>Conseils de classe</w:t>
      </w:r>
    </w:p>
    <w:p w14:paraId="33241F72" w14:textId="77777777" w:rsidR="00E53485" w:rsidRPr="00934D1E" w:rsidRDefault="00E53485" w:rsidP="00871D4A">
      <w:pPr>
        <w:jc w:val="both"/>
        <w:rPr>
          <w:rFonts w:ascii="Arial" w:hAnsi="Arial" w:cs="Arial"/>
        </w:rPr>
      </w:pPr>
    </w:p>
    <w:p w14:paraId="0BD73A46" w14:textId="77777777" w:rsidR="00871D4A" w:rsidRPr="00934D1E" w:rsidRDefault="00871D4A" w:rsidP="00085F52">
      <w:pPr>
        <w:numPr>
          <w:ilvl w:val="0"/>
          <w:numId w:val="33"/>
        </w:numPr>
        <w:jc w:val="both"/>
        <w:rPr>
          <w:rFonts w:ascii="Arial" w:hAnsi="Arial" w:cs="Arial"/>
        </w:rPr>
      </w:pPr>
      <w:r w:rsidRPr="00934D1E">
        <w:rPr>
          <w:rFonts w:ascii="Arial" w:hAnsi="Arial" w:cs="Arial"/>
        </w:rPr>
        <w:t xml:space="preserve">Les Conseils de classe se réunissent </w:t>
      </w:r>
      <w:r w:rsidR="00E42D34" w:rsidRPr="00934D1E">
        <w:rPr>
          <w:rFonts w:ascii="Arial" w:hAnsi="Arial" w:cs="Arial"/>
        </w:rPr>
        <w:t>:</w:t>
      </w:r>
    </w:p>
    <w:p w14:paraId="5AE34B72" w14:textId="77777777" w:rsidR="00871D4A" w:rsidRPr="00934D1E" w:rsidRDefault="00871D4A" w:rsidP="00085F52">
      <w:pPr>
        <w:numPr>
          <w:ilvl w:val="0"/>
          <w:numId w:val="34"/>
        </w:numPr>
        <w:tabs>
          <w:tab w:val="clear" w:pos="360"/>
          <w:tab w:val="num" w:pos="720"/>
        </w:tabs>
        <w:ind w:left="720"/>
        <w:jc w:val="both"/>
        <w:rPr>
          <w:rFonts w:ascii="Arial" w:hAnsi="Arial" w:cs="Arial"/>
        </w:rPr>
      </w:pPr>
      <w:r w:rsidRPr="00934D1E">
        <w:rPr>
          <w:rFonts w:ascii="Arial" w:hAnsi="Arial" w:cs="Arial"/>
        </w:rPr>
        <w:t xml:space="preserve">à l'issue de chaque trimestre ou semestre dans le cycle secondaire </w:t>
      </w:r>
    </w:p>
    <w:p w14:paraId="5CD24135" w14:textId="77777777" w:rsidR="00871D4A" w:rsidRPr="00934D1E" w:rsidRDefault="00995A28" w:rsidP="005C0841">
      <w:pPr>
        <w:ind w:left="360"/>
        <w:jc w:val="both"/>
        <w:rPr>
          <w:rFonts w:ascii="Arial" w:hAnsi="Arial" w:cs="Arial"/>
        </w:rPr>
      </w:pPr>
      <w:r w:rsidRPr="00934D1E">
        <w:rPr>
          <w:rFonts w:ascii="Arial" w:hAnsi="Arial" w:cs="Arial"/>
        </w:rPr>
        <w:tab/>
      </w:r>
      <w:r w:rsidR="00871D4A" w:rsidRPr="00934D1E">
        <w:rPr>
          <w:rFonts w:ascii="Arial" w:hAnsi="Arial" w:cs="Arial"/>
        </w:rPr>
        <w:t>-</w:t>
      </w:r>
      <w:r w:rsidR="00BE0034">
        <w:rPr>
          <w:rFonts w:ascii="Arial" w:hAnsi="Arial" w:cs="Arial"/>
        </w:rPr>
        <w:t xml:space="preserve"> </w:t>
      </w:r>
      <w:r w:rsidR="00871D4A" w:rsidRPr="00934D1E">
        <w:rPr>
          <w:rFonts w:ascii="Arial" w:hAnsi="Arial" w:cs="Arial"/>
        </w:rPr>
        <w:t xml:space="preserve">pour apprécier les résultats scolaires et le comportement des </w:t>
      </w:r>
      <w:r w:rsidR="00DA0F97" w:rsidRPr="00934D1E">
        <w:rPr>
          <w:rFonts w:ascii="Arial" w:hAnsi="Arial" w:cs="Arial"/>
        </w:rPr>
        <w:t>élèves ;</w:t>
      </w:r>
    </w:p>
    <w:p w14:paraId="091C8492" w14:textId="77777777" w:rsidR="00871D4A" w:rsidRPr="00934D1E" w:rsidRDefault="00995A28" w:rsidP="005C0841">
      <w:pPr>
        <w:ind w:left="360"/>
        <w:jc w:val="both"/>
        <w:rPr>
          <w:rFonts w:ascii="Arial" w:hAnsi="Arial" w:cs="Arial"/>
        </w:rPr>
      </w:pPr>
      <w:r w:rsidRPr="00934D1E">
        <w:rPr>
          <w:rFonts w:ascii="Arial" w:hAnsi="Arial" w:cs="Arial"/>
        </w:rPr>
        <w:tab/>
      </w:r>
      <w:r w:rsidR="00871D4A" w:rsidRPr="00934D1E">
        <w:rPr>
          <w:rFonts w:ascii="Arial" w:hAnsi="Arial" w:cs="Arial"/>
        </w:rPr>
        <w:t>-</w:t>
      </w:r>
      <w:r w:rsidR="00BE0034">
        <w:rPr>
          <w:rFonts w:ascii="Arial" w:hAnsi="Arial" w:cs="Arial"/>
        </w:rPr>
        <w:t xml:space="preserve"> </w:t>
      </w:r>
      <w:r w:rsidR="00871D4A" w:rsidRPr="00934D1E">
        <w:rPr>
          <w:rFonts w:ascii="Arial" w:hAnsi="Arial" w:cs="Arial"/>
        </w:rPr>
        <w:t xml:space="preserve">pour proposer le cas échéant des mesures à </w:t>
      </w:r>
      <w:r w:rsidR="00DA0F97" w:rsidRPr="00934D1E">
        <w:rPr>
          <w:rFonts w:ascii="Arial" w:hAnsi="Arial" w:cs="Arial"/>
        </w:rPr>
        <w:t>prendre ;</w:t>
      </w:r>
    </w:p>
    <w:p w14:paraId="26168140" w14:textId="77777777" w:rsidR="00871D4A" w:rsidRPr="00BF2C8D" w:rsidRDefault="00B4632D" w:rsidP="00085F52">
      <w:pPr>
        <w:numPr>
          <w:ilvl w:val="0"/>
          <w:numId w:val="34"/>
        </w:numPr>
        <w:tabs>
          <w:tab w:val="clear" w:pos="360"/>
          <w:tab w:val="num" w:pos="720"/>
        </w:tabs>
        <w:ind w:left="720"/>
        <w:jc w:val="both"/>
        <w:rPr>
          <w:rFonts w:ascii="Arial" w:hAnsi="Arial" w:cs="Arial"/>
          <w:szCs w:val="24"/>
        </w:rPr>
      </w:pPr>
      <w:r w:rsidRPr="00BF2C8D">
        <w:rPr>
          <w:rFonts w:ascii="Arial" w:hAnsi="Arial" w:cs="Arial"/>
          <w:szCs w:val="24"/>
        </w:rPr>
        <w:t xml:space="preserve">sans préjudice de l’application des dispositions du </w:t>
      </w:r>
      <w:r w:rsidR="0071537F">
        <w:rPr>
          <w:rFonts w:ascii="Arial" w:hAnsi="Arial" w:cs="Arial"/>
          <w:szCs w:val="24"/>
        </w:rPr>
        <w:t>Soutien intensif A</w:t>
      </w:r>
      <w:r w:rsidR="0071537F">
        <w:rPr>
          <w:rStyle w:val="FootnoteReference"/>
          <w:rFonts w:ascii="Arial" w:hAnsi="Arial" w:cs="Arial"/>
          <w:szCs w:val="24"/>
        </w:rPr>
        <w:footnoteReference w:id="1"/>
      </w:r>
      <w:r w:rsidRPr="00BF2C8D">
        <w:rPr>
          <w:rFonts w:ascii="Arial" w:hAnsi="Arial" w:cs="Arial"/>
          <w:szCs w:val="24"/>
        </w:rPr>
        <w:t xml:space="preserve">, </w:t>
      </w:r>
      <w:r w:rsidR="00871D4A" w:rsidRPr="00BF2C8D">
        <w:rPr>
          <w:rFonts w:ascii="Arial" w:hAnsi="Arial" w:cs="Arial"/>
          <w:szCs w:val="24"/>
        </w:rPr>
        <w:t xml:space="preserve">à la fin de l'année scolaire (dans les cycles primaire et secondaire), pour prendre les décisions de passage dans la classe supérieure, conformément aux </w:t>
      </w:r>
      <w:r w:rsidR="00E42D34" w:rsidRPr="00BF2C8D">
        <w:rPr>
          <w:rFonts w:ascii="Arial" w:hAnsi="Arial" w:cs="Arial"/>
          <w:szCs w:val="24"/>
        </w:rPr>
        <w:t xml:space="preserve">dispositions des </w:t>
      </w:r>
      <w:r w:rsidR="00871D4A" w:rsidRPr="00BF2C8D">
        <w:rPr>
          <w:rFonts w:ascii="Arial" w:hAnsi="Arial" w:cs="Arial"/>
          <w:szCs w:val="24"/>
        </w:rPr>
        <w:t>articles 57</w:t>
      </w:r>
      <w:r w:rsidR="009B703F" w:rsidRPr="00BF2C8D">
        <w:rPr>
          <w:rFonts w:ascii="Arial" w:hAnsi="Arial" w:cs="Arial"/>
          <w:szCs w:val="24"/>
        </w:rPr>
        <w:t xml:space="preserve">, </w:t>
      </w:r>
      <w:r w:rsidR="002A6AB7">
        <w:rPr>
          <w:rFonts w:ascii="Arial" w:hAnsi="Arial" w:cs="Arial"/>
          <w:szCs w:val="24"/>
        </w:rPr>
        <w:t>58</w:t>
      </w:r>
      <w:r w:rsidR="00871D4A" w:rsidRPr="00BF2C8D">
        <w:rPr>
          <w:rFonts w:ascii="Arial" w:hAnsi="Arial" w:cs="Arial"/>
          <w:szCs w:val="24"/>
        </w:rPr>
        <w:t xml:space="preserve"> et </w:t>
      </w:r>
      <w:r w:rsidR="00C236BF">
        <w:rPr>
          <w:rFonts w:ascii="Arial" w:hAnsi="Arial" w:cs="Arial"/>
          <w:szCs w:val="24"/>
        </w:rPr>
        <w:t>61</w:t>
      </w:r>
      <w:r w:rsidR="00871D4A" w:rsidRPr="00BF2C8D">
        <w:rPr>
          <w:rFonts w:ascii="Arial" w:hAnsi="Arial" w:cs="Arial"/>
          <w:szCs w:val="24"/>
        </w:rPr>
        <w:t>.</w:t>
      </w:r>
    </w:p>
    <w:p w14:paraId="48692E2B" w14:textId="77777777" w:rsidR="00871D4A" w:rsidRPr="00BF2C8D" w:rsidRDefault="00871D4A" w:rsidP="005C0841">
      <w:pPr>
        <w:ind w:left="720"/>
        <w:jc w:val="both"/>
        <w:rPr>
          <w:rFonts w:ascii="Arial" w:hAnsi="Arial" w:cs="Arial"/>
          <w:szCs w:val="24"/>
        </w:rPr>
      </w:pPr>
      <w:r w:rsidRPr="00BF2C8D">
        <w:rPr>
          <w:rFonts w:ascii="Arial" w:hAnsi="Arial" w:cs="Arial"/>
          <w:szCs w:val="24"/>
        </w:rPr>
        <w:t>En outre, des conseils de classe supplémentaires peuvent être convoqués, en fonction de circonstances particulières.</w:t>
      </w:r>
    </w:p>
    <w:p w14:paraId="061D1120" w14:textId="77777777" w:rsidR="00871D4A" w:rsidRPr="00BF2C8D" w:rsidRDefault="00871D4A" w:rsidP="00871D4A">
      <w:pPr>
        <w:jc w:val="both"/>
        <w:rPr>
          <w:rFonts w:ascii="Arial" w:hAnsi="Arial" w:cs="Arial"/>
          <w:szCs w:val="24"/>
        </w:rPr>
      </w:pPr>
    </w:p>
    <w:p w14:paraId="2426A283" w14:textId="77777777" w:rsidR="00871D4A" w:rsidRPr="00BF2C8D" w:rsidRDefault="00871D4A" w:rsidP="00085F52">
      <w:pPr>
        <w:numPr>
          <w:ilvl w:val="0"/>
          <w:numId w:val="33"/>
        </w:numPr>
        <w:jc w:val="both"/>
        <w:rPr>
          <w:rFonts w:ascii="Arial" w:hAnsi="Arial" w:cs="Arial"/>
          <w:szCs w:val="24"/>
        </w:rPr>
      </w:pPr>
      <w:r w:rsidRPr="00BF2C8D">
        <w:rPr>
          <w:rFonts w:ascii="Arial" w:hAnsi="Arial" w:cs="Arial"/>
          <w:szCs w:val="24"/>
        </w:rPr>
        <w:t xml:space="preserve">Participent aux </w:t>
      </w:r>
      <w:r w:rsidR="00906BFC" w:rsidRPr="00BF2C8D">
        <w:rPr>
          <w:rFonts w:ascii="Arial" w:hAnsi="Arial" w:cs="Arial"/>
          <w:szCs w:val="24"/>
        </w:rPr>
        <w:t>C</w:t>
      </w:r>
      <w:r w:rsidRPr="00BF2C8D">
        <w:rPr>
          <w:rFonts w:ascii="Arial" w:hAnsi="Arial" w:cs="Arial"/>
          <w:szCs w:val="24"/>
        </w:rPr>
        <w:t>onseils de classe les membres du corps enseignant qui enseignent dans la classe y compris les enseignants à distance</w:t>
      </w:r>
      <w:r w:rsidR="0071537F">
        <w:rPr>
          <w:rFonts w:ascii="Arial" w:hAnsi="Arial" w:cs="Arial"/>
          <w:szCs w:val="24"/>
        </w:rPr>
        <w:t xml:space="preserve"> et</w:t>
      </w:r>
      <w:r w:rsidR="00586CAA" w:rsidRPr="00BF2C8D">
        <w:rPr>
          <w:rFonts w:ascii="Arial" w:hAnsi="Arial" w:cs="Arial"/>
          <w:szCs w:val="24"/>
        </w:rPr>
        <w:t xml:space="preserve"> </w:t>
      </w:r>
      <w:r w:rsidRPr="00BF2C8D">
        <w:rPr>
          <w:rFonts w:ascii="Arial" w:hAnsi="Arial" w:cs="Arial"/>
          <w:szCs w:val="24"/>
        </w:rPr>
        <w:t xml:space="preserve">les enseignants </w:t>
      </w:r>
      <w:r w:rsidR="0071537F">
        <w:rPr>
          <w:rFonts w:ascii="Arial" w:hAnsi="Arial" w:cs="Arial"/>
          <w:szCs w:val="24"/>
        </w:rPr>
        <w:t xml:space="preserve">de </w:t>
      </w:r>
      <w:r w:rsidR="00C0684E">
        <w:rPr>
          <w:rFonts w:ascii="Arial" w:hAnsi="Arial" w:cs="Arial"/>
          <w:szCs w:val="24"/>
        </w:rPr>
        <w:t>s</w:t>
      </w:r>
      <w:r w:rsidR="0071537F">
        <w:rPr>
          <w:rFonts w:ascii="Arial" w:hAnsi="Arial" w:cs="Arial"/>
          <w:szCs w:val="24"/>
        </w:rPr>
        <w:t>outien.</w:t>
      </w:r>
    </w:p>
    <w:p w14:paraId="793543AB" w14:textId="77777777" w:rsidR="00871D4A" w:rsidRPr="00BF2C8D" w:rsidRDefault="00871D4A" w:rsidP="00B8703E">
      <w:pPr>
        <w:ind w:left="360"/>
        <w:jc w:val="both"/>
        <w:rPr>
          <w:rFonts w:ascii="Arial" w:hAnsi="Arial" w:cs="Arial"/>
          <w:szCs w:val="24"/>
        </w:rPr>
      </w:pPr>
      <w:r w:rsidRPr="00BF2C8D">
        <w:rPr>
          <w:rFonts w:ascii="Arial" w:hAnsi="Arial" w:cs="Arial"/>
          <w:szCs w:val="24"/>
        </w:rPr>
        <w:t>L'assistance aux conseils est obligatoire, sauf dispense accordée par le directeur pour des raisons dûment motivées.</w:t>
      </w:r>
    </w:p>
    <w:p w14:paraId="0B71ED49" w14:textId="77777777" w:rsidR="00871D4A" w:rsidRPr="00BF2C8D" w:rsidRDefault="00871D4A" w:rsidP="00B8703E">
      <w:pPr>
        <w:ind w:left="360"/>
        <w:jc w:val="both"/>
        <w:rPr>
          <w:rFonts w:ascii="Arial" w:hAnsi="Arial" w:cs="Arial"/>
          <w:szCs w:val="24"/>
        </w:rPr>
      </w:pPr>
      <w:r w:rsidRPr="00BF2C8D">
        <w:rPr>
          <w:rFonts w:ascii="Arial" w:hAnsi="Arial" w:cs="Arial"/>
          <w:szCs w:val="24"/>
        </w:rPr>
        <w:t>L'enseignant à distance peut être en relation avec le Conseil de classe au moyen d'un système de communication (audio/</w:t>
      </w:r>
      <w:proofErr w:type="spellStart"/>
      <w:r w:rsidRPr="00BF2C8D">
        <w:rPr>
          <w:rFonts w:ascii="Arial" w:hAnsi="Arial" w:cs="Arial"/>
          <w:szCs w:val="24"/>
        </w:rPr>
        <w:t>visio</w:t>
      </w:r>
      <w:proofErr w:type="spellEnd"/>
      <w:r w:rsidRPr="00BF2C8D">
        <w:rPr>
          <w:rFonts w:ascii="Arial" w:hAnsi="Arial" w:cs="Arial"/>
          <w:szCs w:val="24"/>
        </w:rPr>
        <w:t>) interactif.</w:t>
      </w:r>
      <w:r w:rsidR="002B179B">
        <w:rPr>
          <w:rFonts w:ascii="Arial" w:hAnsi="Arial" w:cs="Arial"/>
          <w:szCs w:val="24"/>
        </w:rPr>
        <w:t xml:space="preserve"> Dans le cycle maternel, le Conseil de classe se compose du Directeur ou du Directeur adjoint pour les cycles maternel et primaire, de l’enseignant titulaire de classe et de l’enseignant de la première langue (L1) pour </w:t>
      </w:r>
      <w:r w:rsidR="00DA0F97">
        <w:rPr>
          <w:rFonts w:ascii="Arial" w:hAnsi="Arial" w:cs="Arial"/>
          <w:szCs w:val="24"/>
        </w:rPr>
        <w:t>les élèves</w:t>
      </w:r>
      <w:r w:rsidR="002B179B">
        <w:rPr>
          <w:rFonts w:ascii="Arial" w:hAnsi="Arial" w:cs="Arial"/>
          <w:szCs w:val="24"/>
        </w:rPr>
        <w:t xml:space="preserve"> SWALS.</w:t>
      </w:r>
    </w:p>
    <w:p w14:paraId="2CA8CE3B" w14:textId="77777777" w:rsidR="00871D4A" w:rsidRPr="00BF2C8D" w:rsidRDefault="00871D4A" w:rsidP="00871D4A">
      <w:pPr>
        <w:jc w:val="both"/>
        <w:rPr>
          <w:rFonts w:ascii="Arial" w:hAnsi="Arial" w:cs="Arial"/>
          <w:szCs w:val="24"/>
        </w:rPr>
      </w:pPr>
    </w:p>
    <w:p w14:paraId="62FC7690" w14:textId="77777777" w:rsidR="00FB2DA3" w:rsidRPr="00BF2C8D" w:rsidRDefault="00FB2DA3" w:rsidP="00085F52">
      <w:pPr>
        <w:numPr>
          <w:ilvl w:val="0"/>
          <w:numId w:val="33"/>
        </w:numPr>
        <w:jc w:val="both"/>
        <w:rPr>
          <w:rFonts w:ascii="Arial" w:hAnsi="Arial" w:cs="Arial"/>
          <w:szCs w:val="24"/>
        </w:rPr>
      </w:pPr>
      <w:r w:rsidRPr="00BF2C8D">
        <w:rPr>
          <w:rFonts w:ascii="Arial" w:hAnsi="Arial" w:cs="Arial"/>
          <w:szCs w:val="24"/>
        </w:rPr>
        <w:t>Règles de vote</w:t>
      </w:r>
    </w:p>
    <w:p w14:paraId="0A5D56F2" w14:textId="77777777" w:rsidR="00FB2DA3" w:rsidRPr="00BF2C8D" w:rsidRDefault="009B703F" w:rsidP="00085F52">
      <w:pPr>
        <w:numPr>
          <w:ilvl w:val="0"/>
          <w:numId w:val="57"/>
        </w:numPr>
        <w:jc w:val="both"/>
        <w:rPr>
          <w:rFonts w:ascii="Arial" w:hAnsi="Arial" w:cs="Arial"/>
          <w:szCs w:val="24"/>
        </w:rPr>
      </w:pPr>
      <w:r w:rsidRPr="00BF2C8D">
        <w:rPr>
          <w:rFonts w:ascii="Arial" w:hAnsi="Arial" w:cs="Arial"/>
          <w:szCs w:val="24"/>
        </w:rPr>
        <w:t xml:space="preserve">Les </w:t>
      </w:r>
      <w:r w:rsidR="001B1AFA" w:rsidRPr="00BF2C8D">
        <w:rPr>
          <w:rFonts w:ascii="Arial" w:hAnsi="Arial" w:cs="Arial"/>
          <w:szCs w:val="24"/>
        </w:rPr>
        <w:t>enseignants</w:t>
      </w:r>
      <w:r w:rsidRPr="00BF2C8D">
        <w:rPr>
          <w:rFonts w:ascii="Arial" w:hAnsi="Arial" w:cs="Arial"/>
          <w:szCs w:val="24"/>
        </w:rPr>
        <w:t xml:space="preserve"> </w:t>
      </w:r>
      <w:r w:rsidR="00FB2DA3" w:rsidRPr="00BF2C8D">
        <w:rPr>
          <w:rFonts w:ascii="Arial" w:hAnsi="Arial" w:cs="Arial"/>
          <w:szCs w:val="24"/>
        </w:rPr>
        <w:t>ayant assuré à l’élève l’</w:t>
      </w:r>
      <w:r w:rsidRPr="00BF2C8D">
        <w:rPr>
          <w:rFonts w:ascii="Arial" w:hAnsi="Arial" w:cs="Arial"/>
          <w:szCs w:val="24"/>
        </w:rPr>
        <w:t>enseign</w:t>
      </w:r>
      <w:r w:rsidR="00FB2DA3" w:rsidRPr="00BF2C8D">
        <w:rPr>
          <w:rFonts w:ascii="Arial" w:hAnsi="Arial" w:cs="Arial"/>
          <w:szCs w:val="24"/>
        </w:rPr>
        <w:t xml:space="preserve">ement d’une </w:t>
      </w:r>
      <w:r w:rsidR="009F7C97" w:rsidRPr="00BF2C8D">
        <w:rPr>
          <w:rFonts w:ascii="Arial" w:hAnsi="Arial" w:cs="Arial"/>
          <w:szCs w:val="24"/>
        </w:rPr>
        <w:t xml:space="preserve">ou plusieurs </w:t>
      </w:r>
      <w:r w:rsidR="00FB2DA3" w:rsidRPr="00BF2C8D">
        <w:rPr>
          <w:rFonts w:ascii="Arial" w:hAnsi="Arial" w:cs="Arial"/>
          <w:szCs w:val="24"/>
        </w:rPr>
        <w:t>matière</w:t>
      </w:r>
      <w:r w:rsidR="009F7C97" w:rsidRPr="00BF2C8D">
        <w:rPr>
          <w:rFonts w:ascii="Arial" w:hAnsi="Arial" w:cs="Arial"/>
          <w:szCs w:val="24"/>
        </w:rPr>
        <w:t xml:space="preserve">s </w:t>
      </w:r>
      <w:r w:rsidR="00FB2DA3" w:rsidRPr="00BF2C8D">
        <w:rPr>
          <w:rFonts w:ascii="Arial" w:hAnsi="Arial" w:cs="Arial"/>
          <w:szCs w:val="24"/>
        </w:rPr>
        <w:t>pendant l’ann</w:t>
      </w:r>
      <w:r w:rsidRPr="00BF2C8D">
        <w:rPr>
          <w:rFonts w:ascii="Arial" w:hAnsi="Arial" w:cs="Arial"/>
          <w:szCs w:val="24"/>
        </w:rPr>
        <w:t>ée scolaire</w:t>
      </w:r>
      <w:r w:rsidR="00FB2DA3" w:rsidRPr="00BF2C8D">
        <w:rPr>
          <w:rFonts w:ascii="Arial" w:hAnsi="Arial" w:cs="Arial"/>
          <w:szCs w:val="24"/>
        </w:rPr>
        <w:t xml:space="preserve"> </w:t>
      </w:r>
      <w:r w:rsidRPr="00BF2C8D">
        <w:rPr>
          <w:rFonts w:ascii="Arial" w:hAnsi="Arial" w:cs="Arial"/>
          <w:szCs w:val="24"/>
        </w:rPr>
        <w:t>disposent d’une</w:t>
      </w:r>
      <w:r w:rsidR="00FB2DA3" w:rsidRPr="00BF2C8D">
        <w:rPr>
          <w:rFonts w:ascii="Arial" w:hAnsi="Arial" w:cs="Arial"/>
          <w:szCs w:val="24"/>
        </w:rPr>
        <w:t xml:space="preserve"> voix</w:t>
      </w:r>
      <w:r w:rsidRPr="00BF2C8D">
        <w:rPr>
          <w:rFonts w:ascii="Arial" w:hAnsi="Arial" w:cs="Arial"/>
          <w:szCs w:val="24"/>
        </w:rPr>
        <w:t>.</w:t>
      </w:r>
    </w:p>
    <w:p w14:paraId="39DD3338" w14:textId="77777777" w:rsidR="00FB2DA3" w:rsidRPr="00BF2C8D" w:rsidRDefault="00FB2DA3" w:rsidP="00085F52">
      <w:pPr>
        <w:numPr>
          <w:ilvl w:val="0"/>
          <w:numId w:val="57"/>
        </w:numPr>
        <w:jc w:val="both"/>
        <w:rPr>
          <w:rFonts w:ascii="Arial" w:hAnsi="Arial" w:cs="Arial"/>
          <w:szCs w:val="24"/>
        </w:rPr>
      </w:pPr>
      <w:r w:rsidRPr="00BF2C8D">
        <w:rPr>
          <w:rFonts w:ascii="Arial" w:hAnsi="Arial" w:cs="Arial"/>
          <w:szCs w:val="24"/>
        </w:rPr>
        <w:t xml:space="preserve">En cas de remplacement d’un </w:t>
      </w:r>
      <w:r w:rsidR="001B1AFA" w:rsidRPr="00BF2C8D">
        <w:rPr>
          <w:rFonts w:ascii="Arial" w:hAnsi="Arial" w:cs="Arial"/>
          <w:szCs w:val="24"/>
        </w:rPr>
        <w:t>enseignant</w:t>
      </w:r>
      <w:r w:rsidRPr="00BF2C8D">
        <w:rPr>
          <w:rFonts w:ascii="Arial" w:hAnsi="Arial" w:cs="Arial"/>
          <w:szCs w:val="24"/>
        </w:rPr>
        <w:t xml:space="preserve"> pendant tout ou partie de l’année scolaire, le directeur désigne l’enseignant habilité à assister au Conseil de classe et à prendre part au vote. </w:t>
      </w:r>
    </w:p>
    <w:p w14:paraId="7602B2BF" w14:textId="77777777" w:rsidR="00497086" w:rsidRPr="00BF2C8D" w:rsidRDefault="00EE37B6" w:rsidP="00085F52">
      <w:pPr>
        <w:numPr>
          <w:ilvl w:val="0"/>
          <w:numId w:val="57"/>
        </w:numPr>
        <w:jc w:val="both"/>
        <w:rPr>
          <w:rFonts w:ascii="Arial" w:hAnsi="Arial" w:cs="Arial"/>
          <w:szCs w:val="24"/>
        </w:rPr>
      </w:pPr>
      <w:r>
        <w:rPr>
          <w:rFonts w:ascii="Arial" w:hAnsi="Arial" w:cs="Arial"/>
          <w:szCs w:val="24"/>
        </w:rPr>
        <w:t>Normalement, l</w:t>
      </w:r>
      <w:r w:rsidR="00497086" w:rsidRPr="00BF2C8D">
        <w:rPr>
          <w:rFonts w:ascii="Arial" w:hAnsi="Arial" w:cs="Arial"/>
          <w:szCs w:val="24"/>
        </w:rPr>
        <w:t>es enseignants</w:t>
      </w:r>
      <w:r>
        <w:rPr>
          <w:rFonts w:ascii="Arial" w:hAnsi="Arial" w:cs="Arial"/>
          <w:szCs w:val="24"/>
        </w:rPr>
        <w:t xml:space="preserve"> de soutien</w:t>
      </w:r>
      <w:r w:rsidR="00497086" w:rsidRPr="00BF2C8D">
        <w:rPr>
          <w:rFonts w:ascii="Arial" w:hAnsi="Arial" w:cs="Arial"/>
          <w:szCs w:val="24"/>
        </w:rPr>
        <w:t xml:space="preserve"> n’ont pas droit de vote.</w:t>
      </w:r>
      <w:r w:rsidR="00827004">
        <w:rPr>
          <w:rFonts w:ascii="Arial" w:hAnsi="Arial" w:cs="Arial"/>
          <w:szCs w:val="24"/>
        </w:rPr>
        <w:t xml:space="preserve"> Toutefois, si un cours qui fait normalement partie du curriculum régulier d’un élève, est entièrement remplacé par un cours qui est donné individuellement à un élève dans le cadre d’un programme de soutien Intensif A, l’enseignant de soutien</w:t>
      </w:r>
      <w:r>
        <w:rPr>
          <w:rFonts w:ascii="Arial" w:hAnsi="Arial" w:cs="Arial"/>
          <w:szCs w:val="24"/>
        </w:rPr>
        <w:t>,</w:t>
      </w:r>
      <w:r w:rsidR="00827004">
        <w:rPr>
          <w:rFonts w:ascii="Arial" w:hAnsi="Arial" w:cs="Arial"/>
          <w:szCs w:val="24"/>
        </w:rPr>
        <w:t xml:space="preserve"> autre que l’enseignant habituel de ce cours dans la classe de l’élève bénéficiant du soutien Intensif A</w:t>
      </w:r>
      <w:r>
        <w:rPr>
          <w:rFonts w:ascii="Arial" w:hAnsi="Arial" w:cs="Arial"/>
          <w:szCs w:val="24"/>
        </w:rPr>
        <w:t>,</w:t>
      </w:r>
      <w:r w:rsidR="00827004">
        <w:rPr>
          <w:rFonts w:ascii="Arial" w:hAnsi="Arial" w:cs="Arial"/>
          <w:szCs w:val="24"/>
        </w:rPr>
        <w:t xml:space="preserve"> </w:t>
      </w:r>
      <w:r>
        <w:rPr>
          <w:rFonts w:ascii="Arial" w:hAnsi="Arial" w:cs="Arial"/>
          <w:szCs w:val="24"/>
        </w:rPr>
        <w:t>a</w:t>
      </w:r>
      <w:r w:rsidR="00827004">
        <w:rPr>
          <w:rFonts w:ascii="Arial" w:hAnsi="Arial" w:cs="Arial"/>
          <w:szCs w:val="24"/>
        </w:rPr>
        <w:t xml:space="preserve"> droit de vote concernant cet élève.</w:t>
      </w:r>
    </w:p>
    <w:p w14:paraId="60904D8F" w14:textId="77777777" w:rsidR="00497086" w:rsidRPr="00BF2C8D" w:rsidRDefault="00497086" w:rsidP="00085F52">
      <w:pPr>
        <w:numPr>
          <w:ilvl w:val="0"/>
          <w:numId w:val="57"/>
        </w:numPr>
        <w:jc w:val="both"/>
        <w:rPr>
          <w:rFonts w:ascii="Arial" w:hAnsi="Arial" w:cs="Arial"/>
          <w:szCs w:val="24"/>
        </w:rPr>
      </w:pPr>
      <w:r w:rsidRPr="00BF2C8D">
        <w:rPr>
          <w:rFonts w:ascii="Arial" w:hAnsi="Arial" w:cs="Arial"/>
          <w:szCs w:val="24"/>
        </w:rPr>
        <w:t>Le président participe au vote, sa voix est prépondérante en cas d'égalité de voix.</w:t>
      </w:r>
    </w:p>
    <w:p w14:paraId="1AFC50AD" w14:textId="77777777" w:rsidR="00497086" w:rsidRPr="00BF2C8D" w:rsidRDefault="00497086" w:rsidP="00085F52">
      <w:pPr>
        <w:numPr>
          <w:ilvl w:val="0"/>
          <w:numId w:val="57"/>
        </w:numPr>
        <w:jc w:val="both"/>
        <w:rPr>
          <w:rFonts w:ascii="Arial" w:hAnsi="Arial" w:cs="Arial"/>
          <w:szCs w:val="24"/>
        </w:rPr>
      </w:pPr>
      <w:r w:rsidRPr="00BF2C8D">
        <w:rPr>
          <w:rFonts w:ascii="Arial" w:hAnsi="Arial" w:cs="Arial"/>
          <w:szCs w:val="24"/>
        </w:rPr>
        <w:t xml:space="preserve">Les décisions sont adoptées à la majorité simple des </w:t>
      </w:r>
      <w:r w:rsidR="00DA0F97" w:rsidRPr="00BF2C8D">
        <w:rPr>
          <w:rFonts w:ascii="Arial" w:hAnsi="Arial" w:cs="Arial"/>
          <w:szCs w:val="24"/>
        </w:rPr>
        <w:t>membres présents</w:t>
      </w:r>
      <w:r w:rsidRPr="00BF2C8D">
        <w:rPr>
          <w:rFonts w:ascii="Arial" w:hAnsi="Arial" w:cs="Arial"/>
          <w:szCs w:val="24"/>
        </w:rPr>
        <w:t>, ayant droit de vote.</w:t>
      </w:r>
      <w:r w:rsidR="00D2785B" w:rsidRPr="00BF2C8D">
        <w:rPr>
          <w:rFonts w:ascii="Arial" w:hAnsi="Arial" w:cs="Arial"/>
          <w:szCs w:val="24"/>
        </w:rPr>
        <w:t xml:space="preserve"> L’abstention n’est pas autorisée.</w:t>
      </w:r>
    </w:p>
    <w:p w14:paraId="5CAFBBA3" w14:textId="77777777" w:rsidR="00D2785B" w:rsidRPr="00BF2C8D" w:rsidRDefault="00871D4A" w:rsidP="00085F52">
      <w:pPr>
        <w:numPr>
          <w:ilvl w:val="0"/>
          <w:numId w:val="57"/>
        </w:numPr>
        <w:jc w:val="both"/>
        <w:rPr>
          <w:rFonts w:ascii="Arial" w:hAnsi="Arial" w:cs="Arial"/>
          <w:szCs w:val="24"/>
        </w:rPr>
      </w:pPr>
      <w:r w:rsidRPr="00BF2C8D">
        <w:rPr>
          <w:rFonts w:ascii="Arial" w:hAnsi="Arial" w:cs="Arial"/>
          <w:szCs w:val="24"/>
        </w:rPr>
        <w:t xml:space="preserve">Le vote n’est pas secret.  </w:t>
      </w:r>
    </w:p>
    <w:p w14:paraId="5CBE3E4B" w14:textId="77777777" w:rsidR="00871D4A" w:rsidRPr="00BF2C8D" w:rsidRDefault="00871D4A" w:rsidP="00085F52">
      <w:pPr>
        <w:numPr>
          <w:ilvl w:val="0"/>
          <w:numId w:val="57"/>
        </w:numPr>
        <w:jc w:val="both"/>
        <w:rPr>
          <w:rFonts w:ascii="Arial" w:hAnsi="Arial" w:cs="Arial"/>
          <w:szCs w:val="24"/>
        </w:rPr>
      </w:pPr>
      <w:r w:rsidRPr="00BF2C8D">
        <w:rPr>
          <w:rFonts w:ascii="Arial" w:hAnsi="Arial" w:cs="Arial"/>
          <w:szCs w:val="24"/>
        </w:rPr>
        <w:t>Les décisions ainsi prises ont une valeur collégiale.</w:t>
      </w:r>
    </w:p>
    <w:p w14:paraId="0968BA89" w14:textId="77777777" w:rsidR="00871D4A" w:rsidRPr="00BF2C8D" w:rsidRDefault="00871D4A" w:rsidP="00085F52">
      <w:pPr>
        <w:numPr>
          <w:ilvl w:val="0"/>
          <w:numId w:val="33"/>
        </w:numPr>
        <w:jc w:val="both"/>
        <w:rPr>
          <w:rFonts w:ascii="Arial" w:hAnsi="Arial" w:cs="Arial"/>
          <w:szCs w:val="24"/>
        </w:rPr>
      </w:pPr>
      <w:r w:rsidRPr="00BF2C8D">
        <w:rPr>
          <w:rFonts w:ascii="Arial" w:hAnsi="Arial" w:cs="Arial"/>
          <w:szCs w:val="24"/>
        </w:rPr>
        <w:lastRenderedPageBreak/>
        <w:t xml:space="preserve">Le secrétaire, désigné par le directeur, dresse </w:t>
      </w:r>
      <w:r w:rsidR="00F40920" w:rsidRPr="00BF2C8D">
        <w:rPr>
          <w:rFonts w:ascii="Arial" w:hAnsi="Arial" w:cs="Arial"/>
          <w:szCs w:val="24"/>
        </w:rPr>
        <w:t>un procès-verbal de la réunion du Conseil de classe</w:t>
      </w:r>
      <w:r w:rsidR="004B79FA" w:rsidRPr="00BF2C8D">
        <w:rPr>
          <w:rFonts w:ascii="Arial" w:hAnsi="Arial" w:cs="Arial"/>
          <w:szCs w:val="24"/>
        </w:rPr>
        <w:t>, dans lequel sont consignées les décisions motivées. Une copie du procès-verbal relatif à un élève peut être adressée à ses représentants légaux sur demande écrite au directeur</w:t>
      </w:r>
      <w:r w:rsidR="00CC068D" w:rsidRPr="00BF2C8D">
        <w:rPr>
          <w:rFonts w:ascii="Arial" w:hAnsi="Arial" w:cs="Arial"/>
          <w:szCs w:val="24"/>
        </w:rPr>
        <w:t>.</w:t>
      </w:r>
    </w:p>
    <w:p w14:paraId="11C8D3D8" w14:textId="77777777" w:rsidR="004B79FA" w:rsidRPr="00934D1E" w:rsidRDefault="004B79FA" w:rsidP="004B79FA">
      <w:pPr>
        <w:jc w:val="both"/>
        <w:rPr>
          <w:rFonts w:ascii="Arial" w:hAnsi="Arial" w:cs="Arial"/>
        </w:rPr>
      </w:pPr>
    </w:p>
    <w:p w14:paraId="6073B02D" w14:textId="77777777" w:rsidR="004A7744" w:rsidRDefault="00871D4A" w:rsidP="00085F52">
      <w:pPr>
        <w:numPr>
          <w:ilvl w:val="0"/>
          <w:numId w:val="33"/>
        </w:numPr>
        <w:jc w:val="both"/>
        <w:rPr>
          <w:rFonts w:ascii="Arial" w:hAnsi="Arial" w:cs="Arial"/>
        </w:rPr>
      </w:pPr>
      <w:r w:rsidRPr="00BF2C8D">
        <w:rPr>
          <w:rFonts w:ascii="Arial" w:hAnsi="Arial" w:cs="Arial"/>
          <w:szCs w:val="24"/>
        </w:rPr>
        <w:t xml:space="preserve">Les délibérations des Conseils de classe sont </w:t>
      </w:r>
      <w:r w:rsidR="00303475" w:rsidRPr="00BF2C8D">
        <w:rPr>
          <w:rFonts w:ascii="Arial" w:hAnsi="Arial" w:cs="Arial"/>
          <w:szCs w:val="24"/>
        </w:rPr>
        <w:t>confidentielles</w:t>
      </w:r>
      <w:r w:rsidRPr="004A7744">
        <w:rPr>
          <w:rFonts w:ascii="Arial" w:hAnsi="Arial" w:cs="Arial"/>
          <w:szCs w:val="24"/>
        </w:rPr>
        <w:t xml:space="preserve">. </w:t>
      </w:r>
      <w:r w:rsidR="004A7744" w:rsidRPr="004A7744">
        <w:rPr>
          <w:rFonts w:ascii="Arial" w:hAnsi="Arial" w:cs="Arial"/>
        </w:rPr>
        <w:t>Les membres du Conseil de classe ne sont pas admis à communiquer aux représentants légaux de l’élève d’autres informations que les décisions collégiales du Conseil de classe concernant l’élève et figurant dans le procès-verbal.</w:t>
      </w:r>
    </w:p>
    <w:p w14:paraId="513A9CB7" w14:textId="77777777" w:rsidR="003F48A6" w:rsidRDefault="003F48A6" w:rsidP="003F48A6">
      <w:pPr>
        <w:jc w:val="both"/>
        <w:rPr>
          <w:rFonts w:ascii="Arial" w:hAnsi="Arial" w:cs="Arial"/>
        </w:rPr>
      </w:pPr>
    </w:p>
    <w:p w14:paraId="509B07AC" w14:textId="77777777" w:rsidR="004A7744" w:rsidRDefault="004A7744" w:rsidP="00085F52">
      <w:pPr>
        <w:numPr>
          <w:ilvl w:val="0"/>
          <w:numId w:val="33"/>
        </w:numPr>
        <w:jc w:val="both"/>
        <w:rPr>
          <w:rFonts w:ascii="Arial" w:hAnsi="Arial" w:cs="Arial"/>
        </w:rPr>
      </w:pPr>
      <w:r w:rsidRPr="004A7744">
        <w:rPr>
          <w:rFonts w:ascii="Arial" w:hAnsi="Arial" w:cs="Arial"/>
        </w:rPr>
        <w:t>La décision du Conseil de classe peut être communiquée oralement par le professeur titulaire dès après la réunion. Elle est notifiée par écrit aux représentants légaux à l’adresse connue de l’Ecole par courrier recommandé, par télécopie, par courrier électronique, ou par tout autre moyen de communication, qui se matérialise par un document écrit chez le destinataire.</w:t>
      </w:r>
    </w:p>
    <w:p w14:paraId="6682409A" w14:textId="77777777" w:rsidR="003F48A6" w:rsidRPr="004A7744" w:rsidRDefault="003F48A6" w:rsidP="003F48A6">
      <w:pPr>
        <w:jc w:val="both"/>
        <w:rPr>
          <w:rFonts w:ascii="Arial" w:hAnsi="Arial" w:cs="Arial"/>
        </w:rPr>
      </w:pPr>
    </w:p>
    <w:p w14:paraId="2DF53C19" w14:textId="77777777" w:rsidR="004A7744" w:rsidRDefault="004A7744" w:rsidP="00DA0F97">
      <w:pPr>
        <w:ind w:left="360"/>
        <w:jc w:val="both"/>
        <w:rPr>
          <w:rFonts w:ascii="Arial" w:hAnsi="Arial" w:cs="Arial"/>
        </w:rPr>
      </w:pPr>
      <w:r w:rsidRPr="004A7744">
        <w:rPr>
          <w:rFonts w:ascii="Arial" w:hAnsi="Arial" w:cs="Arial"/>
        </w:rPr>
        <w:t>La notification est réputée accomplie le lendemain de l’envoi de la notification par les moyens de communication visés ci-dessus, le cachet de la poste faisant foi en cas d’envoi par courrier recommandé.</w:t>
      </w:r>
    </w:p>
    <w:p w14:paraId="340F50FE" w14:textId="77777777" w:rsidR="003F48A6" w:rsidRPr="004A7744" w:rsidRDefault="003F48A6" w:rsidP="003F48A6">
      <w:pPr>
        <w:ind w:left="360"/>
        <w:rPr>
          <w:rFonts w:ascii="Arial" w:hAnsi="Arial" w:cs="Arial"/>
        </w:rPr>
      </w:pPr>
    </w:p>
    <w:p w14:paraId="4AA2E5CE" w14:textId="77777777" w:rsidR="004A7744" w:rsidRPr="004A7744" w:rsidRDefault="004A7744" w:rsidP="00085F52">
      <w:pPr>
        <w:numPr>
          <w:ilvl w:val="0"/>
          <w:numId w:val="33"/>
        </w:numPr>
        <w:jc w:val="both"/>
        <w:rPr>
          <w:rFonts w:ascii="Arial" w:hAnsi="Arial" w:cs="Arial"/>
        </w:rPr>
      </w:pPr>
      <w:r w:rsidRPr="004A7744">
        <w:rPr>
          <w:rFonts w:ascii="Arial" w:hAnsi="Arial" w:cs="Arial"/>
        </w:rPr>
        <w:t>Sur demande des représentants légaux introduite au plus tard dans les huit jours suivant la notification de la décision du Conseil de classe, ceux-ci peuvent solliciter un entretien auprès du Directeur, consulter les</w:t>
      </w:r>
      <w:r w:rsidR="006946F4">
        <w:rPr>
          <w:rFonts w:ascii="Arial" w:hAnsi="Arial" w:cs="Arial"/>
        </w:rPr>
        <w:t xml:space="preserve"> examens visés à l’article 11.f</w:t>
      </w:r>
      <w:r w:rsidRPr="004A7744">
        <w:rPr>
          <w:rFonts w:ascii="Arial" w:hAnsi="Arial" w:cs="Arial"/>
        </w:rPr>
        <w:t>,</w:t>
      </w:r>
      <w:r w:rsidR="00EC02D3">
        <w:rPr>
          <w:rFonts w:ascii="Arial" w:hAnsi="Arial" w:cs="Arial"/>
        </w:rPr>
        <w:t xml:space="preserve"> en obtenir une copie papier au moment de cette consultation et</w:t>
      </w:r>
      <w:r w:rsidRPr="004A7744">
        <w:rPr>
          <w:rFonts w:ascii="Arial" w:hAnsi="Arial" w:cs="Arial"/>
        </w:rPr>
        <w:t xml:space="preserve"> obtenir une copie du procès-verbal de la réunion du Conseil de classe (occultant les délibérations relatives aux autres élèves).</w:t>
      </w:r>
    </w:p>
    <w:p w14:paraId="6656FF41" w14:textId="77777777" w:rsidR="002F3E73" w:rsidRDefault="002F3E73" w:rsidP="00871D4A">
      <w:pPr>
        <w:jc w:val="both"/>
        <w:rPr>
          <w:rFonts w:ascii="Arial" w:hAnsi="Arial" w:cs="Arial"/>
          <w:b/>
        </w:rPr>
      </w:pPr>
    </w:p>
    <w:p w14:paraId="328B3E46"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19</w:t>
      </w:r>
    </w:p>
    <w:p w14:paraId="22E0DF38" w14:textId="77777777" w:rsidR="00E706EC" w:rsidRPr="00934D1E" w:rsidRDefault="00E706EC" w:rsidP="00871D4A">
      <w:pPr>
        <w:jc w:val="both"/>
        <w:rPr>
          <w:rFonts w:ascii="Arial" w:hAnsi="Arial" w:cs="Arial"/>
          <w:b/>
        </w:rPr>
      </w:pPr>
    </w:p>
    <w:p w14:paraId="27E02E61" w14:textId="77777777" w:rsidR="00871D4A" w:rsidRDefault="00871D4A" w:rsidP="00871D4A">
      <w:pPr>
        <w:jc w:val="both"/>
        <w:rPr>
          <w:rFonts w:ascii="Arial" w:hAnsi="Arial" w:cs="Arial"/>
          <w:b/>
        </w:rPr>
      </w:pPr>
      <w:r w:rsidRPr="00934D1E">
        <w:rPr>
          <w:rFonts w:ascii="Arial" w:hAnsi="Arial" w:cs="Arial"/>
          <w:b/>
        </w:rPr>
        <w:t>Conseils d'enseignement</w:t>
      </w:r>
    </w:p>
    <w:p w14:paraId="5E5FFA35" w14:textId="77777777" w:rsidR="00E53485" w:rsidRPr="00934D1E" w:rsidRDefault="00E53485" w:rsidP="00871D4A">
      <w:pPr>
        <w:jc w:val="both"/>
        <w:rPr>
          <w:rFonts w:ascii="Arial" w:hAnsi="Arial" w:cs="Arial"/>
        </w:rPr>
      </w:pPr>
    </w:p>
    <w:p w14:paraId="230E9B39" w14:textId="77777777" w:rsidR="00871D4A" w:rsidRPr="00934D1E" w:rsidRDefault="00871D4A" w:rsidP="00085F52">
      <w:pPr>
        <w:numPr>
          <w:ilvl w:val="0"/>
          <w:numId w:val="38"/>
        </w:numPr>
        <w:jc w:val="both"/>
        <w:rPr>
          <w:rFonts w:ascii="Arial" w:hAnsi="Arial" w:cs="Arial"/>
        </w:rPr>
      </w:pPr>
      <w:r w:rsidRPr="00934D1E">
        <w:rPr>
          <w:rFonts w:ascii="Arial" w:hAnsi="Arial" w:cs="Arial"/>
        </w:rPr>
        <w:t>Les Conseils d'enseignement se réunissent au moins deux fois par an en vue de coordonner l'enseignement d'une discipline ou de disciplines voisines.</w:t>
      </w:r>
    </w:p>
    <w:p w14:paraId="026596A1" w14:textId="77777777" w:rsidR="00871D4A" w:rsidRPr="00934D1E" w:rsidRDefault="00871D4A" w:rsidP="00871D4A">
      <w:pPr>
        <w:jc w:val="both"/>
        <w:rPr>
          <w:rFonts w:ascii="Arial" w:hAnsi="Arial" w:cs="Arial"/>
        </w:rPr>
      </w:pPr>
    </w:p>
    <w:p w14:paraId="0E504574" w14:textId="77777777" w:rsidR="00871D4A" w:rsidRPr="00934D1E" w:rsidRDefault="00871D4A" w:rsidP="00085F52">
      <w:pPr>
        <w:numPr>
          <w:ilvl w:val="0"/>
          <w:numId w:val="38"/>
        </w:numPr>
        <w:jc w:val="both"/>
        <w:rPr>
          <w:rFonts w:ascii="Arial" w:hAnsi="Arial" w:cs="Arial"/>
        </w:rPr>
      </w:pPr>
      <w:r w:rsidRPr="00934D1E">
        <w:rPr>
          <w:rFonts w:ascii="Arial" w:hAnsi="Arial" w:cs="Arial"/>
        </w:rPr>
        <w:t xml:space="preserve">Participe aux Conseils d'enseignement tout le personnel enseignant la ou les disciplines en question. L'assistance aux Conseils est obligatoire, sauf dispense accordée par le directeur pour des raisons dûment motivées. </w:t>
      </w:r>
    </w:p>
    <w:p w14:paraId="38853801" w14:textId="77777777" w:rsidR="00871D4A" w:rsidRPr="00934D1E" w:rsidRDefault="00871D4A" w:rsidP="00871D4A">
      <w:pPr>
        <w:jc w:val="both"/>
        <w:rPr>
          <w:rFonts w:ascii="Arial" w:hAnsi="Arial" w:cs="Arial"/>
        </w:rPr>
      </w:pPr>
    </w:p>
    <w:p w14:paraId="69C24611" w14:textId="77777777" w:rsidR="00871D4A" w:rsidRPr="00934D1E" w:rsidRDefault="00871D4A" w:rsidP="00085F52">
      <w:pPr>
        <w:numPr>
          <w:ilvl w:val="0"/>
          <w:numId w:val="38"/>
        </w:numPr>
        <w:jc w:val="both"/>
        <w:rPr>
          <w:rFonts w:ascii="Arial" w:hAnsi="Arial" w:cs="Arial"/>
        </w:rPr>
      </w:pPr>
      <w:r w:rsidRPr="00934D1E">
        <w:rPr>
          <w:rFonts w:ascii="Arial" w:hAnsi="Arial" w:cs="Arial"/>
        </w:rPr>
        <w:t>Il est dressé un compte</w:t>
      </w:r>
      <w:r w:rsidR="003937C3" w:rsidRPr="00934D1E">
        <w:rPr>
          <w:rFonts w:ascii="Arial" w:hAnsi="Arial" w:cs="Arial"/>
        </w:rPr>
        <w:t xml:space="preserve"> </w:t>
      </w:r>
      <w:r w:rsidRPr="00934D1E">
        <w:rPr>
          <w:rFonts w:ascii="Arial" w:hAnsi="Arial" w:cs="Arial"/>
        </w:rPr>
        <w:t xml:space="preserve">rendu succinct. Chaque membre du Conseil peut demander qu'il soit pris acte de son opinion sous forme de note écrite à fournir par lui. </w:t>
      </w:r>
    </w:p>
    <w:p w14:paraId="5D06F3DC" w14:textId="77777777" w:rsidR="00383D36" w:rsidRDefault="00383D36" w:rsidP="00871D4A">
      <w:pPr>
        <w:jc w:val="both"/>
        <w:rPr>
          <w:rFonts w:ascii="Arial" w:hAnsi="Arial" w:cs="Arial"/>
        </w:rPr>
      </w:pPr>
      <w:r>
        <w:rPr>
          <w:rFonts w:ascii="Arial" w:hAnsi="Arial" w:cs="Arial"/>
        </w:rPr>
        <w:br/>
      </w:r>
    </w:p>
    <w:p w14:paraId="6EC61829" w14:textId="77777777" w:rsidR="00871D4A" w:rsidRPr="00934D1E" w:rsidRDefault="00383D36" w:rsidP="00766AF5">
      <w:pPr>
        <w:pStyle w:val="Heading1"/>
        <w:numPr>
          <w:ilvl w:val="0"/>
          <w:numId w:val="0"/>
        </w:numPr>
        <w:rPr>
          <w:rFonts w:cs="Arial"/>
          <w:b w:val="0"/>
        </w:rPr>
      </w:pPr>
      <w:r>
        <w:rPr>
          <w:rFonts w:cs="Arial"/>
        </w:rPr>
        <w:br w:type="page"/>
      </w:r>
      <w:r w:rsidR="00871D4A" w:rsidRPr="00766AF5">
        <w:rPr>
          <w:rFonts w:cs="Arial"/>
          <w:sz w:val="24"/>
          <w:szCs w:val="24"/>
        </w:rPr>
        <w:lastRenderedPageBreak/>
        <w:t>Article 20</w:t>
      </w:r>
    </w:p>
    <w:p w14:paraId="4099C38C" w14:textId="77777777" w:rsidR="003E6652" w:rsidRPr="00934D1E" w:rsidRDefault="003E6652" w:rsidP="00871D4A">
      <w:pPr>
        <w:jc w:val="both"/>
        <w:rPr>
          <w:rFonts w:ascii="Arial" w:hAnsi="Arial" w:cs="Arial"/>
          <w:b/>
        </w:rPr>
      </w:pPr>
    </w:p>
    <w:p w14:paraId="65EFA600" w14:textId="77777777" w:rsidR="00871D4A" w:rsidRPr="00934D1E" w:rsidRDefault="00871D4A" w:rsidP="00871D4A">
      <w:pPr>
        <w:jc w:val="both"/>
        <w:rPr>
          <w:rFonts w:ascii="Arial" w:hAnsi="Arial" w:cs="Arial"/>
          <w:b/>
        </w:rPr>
      </w:pPr>
      <w:r w:rsidRPr="00934D1E">
        <w:rPr>
          <w:rFonts w:ascii="Arial" w:hAnsi="Arial" w:cs="Arial"/>
          <w:b/>
        </w:rPr>
        <w:t>Conférences plénières</w:t>
      </w:r>
    </w:p>
    <w:p w14:paraId="35C04D87" w14:textId="77777777" w:rsidR="00871D4A" w:rsidRPr="00934D1E" w:rsidRDefault="00871D4A" w:rsidP="00871D4A">
      <w:pPr>
        <w:jc w:val="both"/>
        <w:rPr>
          <w:rFonts w:ascii="Arial" w:hAnsi="Arial" w:cs="Arial"/>
        </w:rPr>
      </w:pPr>
    </w:p>
    <w:p w14:paraId="2D6B13BA" w14:textId="77777777" w:rsidR="00871D4A" w:rsidRPr="00934D1E" w:rsidRDefault="00871D4A" w:rsidP="00085F52">
      <w:pPr>
        <w:numPr>
          <w:ilvl w:val="0"/>
          <w:numId w:val="39"/>
        </w:numPr>
        <w:jc w:val="both"/>
        <w:rPr>
          <w:rFonts w:ascii="Arial" w:hAnsi="Arial" w:cs="Arial"/>
        </w:rPr>
      </w:pPr>
      <w:r w:rsidRPr="00934D1E">
        <w:rPr>
          <w:rFonts w:ascii="Arial" w:hAnsi="Arial" w:cs="Arial"/>
        </w:rPr>
        <w:t>Les conférences plénières sont convoquées, selon les besoins</w:t>
      </w:r>
      <w:r w:rsidR="00E42D34" w:rsidRPr="00934D1E">
        <w:rPr>
          <w:rFonts w:ascii="Arial" w:hAnsi="Arial" w:cs="Arial"/>
        </w:rPr>
        <w:t>,</w:t>
      </w:r>
      <w:r w:rsidRPr="00934D1E">
        <w:rPr>
          <w:rFonts w:ascii="Arial" w:hAnsi="Arial" w:cs="Arial"/>
        </w:rPr>
        <w:t xml:space="preserve"> pour traiter de questions concernant toute l'école (conférence plénière) ou un cycle particulier (conférence plénière de cycle). Elles ont un rôle consultatif.</w:t>
      </w:r>
    </w:p>
    <w:p w14:paraId="7FE09EAF" w14:textId="77777777" w:rsidR="00871D4A" w:rsidRPr="00934D1E" w:rsidRDefault="00871D4A" w:rsidP="00871D4A">
      <w:pPr>
        <w:jc w:val="both"/>
        <w:rPr>
          <w:rFonts w:ascii="Arial" w:hAnsi="Arial" w:cs="Arial"/>
        </w:rPr>
      </w:pPr>
    </w:p>
    <w:p w14:paraId="673490CA" w14:textId="77777777" w:rsidR="00871D4A" w:rsidRPr="00BF4904" w:rsidRDefault="00871D4A" w:rsidP="00085F52">
      <w:pPr>
        <w:numPr>
          <w:ilvl w:val="0"/>
          <w:numId w:val="39"/>
        </w:numPr>
        <w:jc w:val="both"/>
        <w:rPr>
          <w:rFonts w:ascii="Arial" w:hAnsi="Arial" w:cs="Arial"/>
          <w:szCs w:val="24"/>
        </w:rPr>
      </w:pPr>
      <w:r w:rsidRPr="00934D1E">
        <w:rPr>
          <w:rFonts w:ascii="Arial" w:hAnsi="Arial" w:cs="Arial"/>
        </w:rPr>
        <w:t xml:space="preserve">Participent aux conférences plénières tous les </w:t>
      </w:r>
      <w:r w:rsidR="00DA0F97" w:rsidRPr="00934D1E">
        <w:rPr>
          <w:rFonts w:ascii="Arial" w:hAnsi="Arial" w:cs="Arial"/>
        </w:rPr>
        <w:t>enseignants ;</w:t>
      </w:r>
      <w:r w:rsidRPr="00934D1E">
        <w:rPr>
          <w:rFonts w:ascii="Arial" w:hAnsi="Arial" w:cs="Arial"/>
        </w:rPr>
        <w:t xml:space="preserve"> les conférences plénières de cycle réunissent les enseignants du cycle concerné. L'assistance aux conférences est obligatoire, sauf dispense accordée par le directeur</w:t>
      </w:r>
      <w:r w:rsidR="009F7C97">
        <w:rPr>
          <w:rFonts w:ascii="Arial" w:hAnsi="Arial" w:cs="Arial"/>
        </w:rPr>
        <w:t xml:space="preserve">, </w:t>
      </w:r>
      <w:r w:rsidR="009F7C97" w:rsidRPr="00BF4904">
        <w:rPr>
          <w:rFonts w:ascii="Arial" w:hAnsi="Arial" w:cs="Arial"/>
          <w:szCs w:val="24"/>
        </w:rPr>
        <w:t>sur demande écrite,</w:t>
      </w:r>
      <w:r w:rsidRPr="00BF4904">
        <w:rPr>
          <w:rFonts w:ascii="Arial" w:hAnsi="Arial" w:cs="Arial"/>
          <w:szCs w:val="24"/>
        </w:rPr>
        <w:t xml:space="preserve"> pour des raisons dûment motivées. </w:t>
      </w:r>
    </w:p>
    <w:p w14:paraId="66A380E7" w14:textId="77777777" w:rsidR="00871D4A" w:rsidRPr="00BF4904" w:rsidRDefault="00871D4A" w:rsidP="00871D4A">
      <w:pPr>
        <w:jc w:val="both"/>
        <w:rPr>
          <w:rFonts w:ascii="Arial" w:hAnsi="Arial" w:cs="Arial"/>
          <w:szCs w:val="24"/>
        </w:rPr>
      </w:pPr>
    </w:p>
    <w:p w14:paraId="299510DC" w14:textId="77777777" w:rsidR="00871D4A" w:rsidRPr="00BF4904" w:rsidRDefault="00871D4A" w:rsidP="00085F52">
      <w:pPr>
        <w:numPr>
          <w:ilvl w:val="0"/>
          <w:numId w:val="39"/>
        </w:numPr>
        <w:jc w:val="both"/>
        <w:rPr>
          <w:rFonts w:ascii="Arial" w:hAnsi="Arial" w:cs="Arial"/>
          <w:szCs w:val="24"/>
        </w:rPr>
      </w:pPr>
      <w:r w:rsidRPr="00BF4904">
        <w:rPr>
          <w:rFonts w:ascii="Arial" w:hAnsi="Arial" w:cs="Arial"/>
          <w:szCs w:val="24"/>
        </w:rPr>
        <w:t>Le secrétaire, désigné par le directeur, dresse un compte</w:t>
      </w:r>
      <w:r w:rsidR="003937C3" w:rsidRPr="00BF4904">
        <w:rPr>
          <w:rFonts w:ascii="Arial" w:hAnsi="Arial" w:cs="Arial"/>
          <w:szCs w:val="24"/>
        </w:rPr>
        <w:t xml:space="preserve"> </w:t>
      </w:r>
      <w:r w:rsidRPr="00BF4904">
        <w:rPr>
          <w:rFonts w:ascii="Arial" w:hAnsi="Arial" w:cs="Arial"/>
          <w:szCs w:val="24"/>
        </w:rPr>
        <w:t>rendu. Chaque membre de la conférence peut demander qu'il soit pris acte de son opinion sous forme de note écrite à fournir par lui. Le compte</w:t>
      </w:r>
      <w:r w:rsidR="003937C3" w:rsidRPr="00BF4904">
        <w:rPr>
          <w:rFonts w:ascii="Arial" w:hAnsi="Arial" w:cs="Arial"/>
          <w:szCs w:val="24"/>
        </w:rPr>
        <w:t xml:space="preserve"> </w:t>
      </w:r>
      <w:r w:rsidRPr="00BF4904">
        <w:rPr>
          <w:rFonts w:ascii="Arial" w:hAnsi="Arial" w:cs="Arial"/>
          <w:szCs w:val="24"/>
        </w:rPr>
        <w:t xml:space="preserve">rendu est visé par le directeur et il est soumis à l'approbation de la conférence lors de </w:t>
      </w:r>
      <w:r w:rsidR="00BC77FD" w:rsidRPr="00BF4904">
        <w:rPr>
          <w:rFonts w:ascii="Arial" w:hAnsi="Arial" w:cs="Arial"/>
          <w:szCs w:val="24"/>
        </w:rPr>
        <w:t>la</w:t>
      </w:r>
      <w:r w:rsidRPr="00BF4904">
        <w:rPr>
          <w:rFonts w:ascii="Arial" w:hAnsi="Arial" w:cs="Arial"/>
          <w:szCs w:val="24"/>
        </w:rPr>
        <w:t xml:space="preserve"> réunion</w:t>
      </w:r>
      <w:r w:rsidR="00BC77FD" w:rsidRPr="00BF4904">
        <w:rPr>
          <w:rFonts w:ascii="Arial" w:hAnsi="Arial" w:cs="Arial"/>
          <w:szCs w:val="24"/>
        </w:rPr>
        <w:t xml:space="preserve"> suivante</w:t>
      </w:r>
      <w:r w:rsidRPr="00BF4904">
        <w:rPr>
          <w:rFonts w:ascii="Arial" w:hAnsi="Arial" w:cs="Arial"/>
          <w:szCs w:val="24"/>
        </w:rPr>
        <w:t>.</w:t>
      </w:r>
    </w:p>
    <w:p w14:paraId="56B493D3" w14:textId="77777777" w:rsidR="00871D4A" w:rsidRPr="00934D1E" w:rsidRDefault="00871D4A" w:rsidP="00871D4A">
      <w:pPr>
        <w:jc w:val="both"/>
        <w:rPr>
          <w:rFonts w:ascii="Arial" w:hAnsi="Arial" w:cs="Arial"/>
        </w:rPr>
      </w:pPr>
    </w:p>
    <w:p w14:paraId="6897DF90" w14:textId="77777777" w:rsidR="00871D4A" w:rsidRPr="00934D1E" w:rsidRDefault="00871D4A" w:rsidP="00085F52">
      <w:pPr>
        <w:numPr>
          <w:ilvl w:val="0"/>
          <w:numId w:val="39"/>
        </w:numPr>
        <w:jc w:val="both"/>
        <w:rPr>
          <w:rFonts w:ascii="Arial" w:hAnsi="Arial" w:cs="Arial"/>
        </w:rPr>
      </w:pPr>
      <w:r w:rsidRPr="00934D1E">
        <w:rPr>
          <w:rFonts w:ascii="Arial" w:hAnsi="Arial" w:cs="Arial"/>
        </w:rPr>
        <w:t xml:space="preserve">Pour les questions particulières qui nécessiteraient des études préparatoires, les conférences plénières </w:t>
      </w:r>
      <w:r w:rsidR="00EE42D2" w:rsidRPr="00934D1E">
        <w:rPr>
          <w:rFonts w:ascii="Arial" w:hAnsi="Arial" w:cs="Arial"/>
        </w:rPr>
        <w:t>peuvent</w:t>
      </w:r>
      <w:r w:rsidRPr="00934D1E">
        <w:rPr>
          <w:rFonts w:ascii="Arial" w:hAnsi="Arial" w:cs="Arial"/>
        </w:rPr>
        <w:t xml:space="preserve"> proposer de constituer des groupes de travail. </w:t>
      </w:r>
    </w:p>
    <w:p w14:paraId="25689651" w14:textId="77777777" w:rsidR="00DA5D56" w:rsidRPr="00934D1E" w:rsidRDefault="00DA5D56" w:rsidP="00980E5E">
      <w:pPr>
        <w:jc w:val="both"/>
        <w:rPr>
          <w:rFonts w:ascii="Arial" w:hAnsi="Arial" w:cs="Arial"/>
        </w:rPr>
      </w:pPr>
    </w:p>
    <w:p w14:paraId="385B76B2"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0B5208" w:rsidRPr="00766AF5">
        <w:rPr>
          <w:rFonts w:cs="Arial"/>
          <w:sz w:val="24"/>
          <w:szCs w:val="24"/>
        </w:rPr>
        <w:t>21</w:t>
      </w:r>
    </w:p>
    <w:p w14:paraId="27E55944" w14:textId="77777777" w:rsidR="003E6652" w:rsidRPr="00934D1E" w:rsidRDefault="003E6652" w:rsidP="00871D4A">
      <w:pPr>
        <w:jc w:val="both"/>
        <w:rPr>
          <w:rFonts w:ascii="Arial" w:hAnsi="Arial" w:cs="Arial"/>
          <w:b/>
        </w:rPr>
      </w:pPr>
    </w:p>
    <w:p w14:paraId="249E4DF0" w14:textId="77777777" w:rsidR="00871D4A" w:rsidRDefault="00871D4A" w:rsidP="00871D4A">
      <w:pPr>
        <w:jc w:val="both"/>
        <w:rPr>
          <w:rFonts w:ascii="Arial" w:hAnsi="Arial" w:cs="Arial"/>
          <w:b/>
        </w:rPr>
      </w:pPr>
      <w:r w:rsidRPr="00934D1E">
        <w:rPr>
          <w:rFonts w:ascii="Arial" w:hAnsi="Arial" w:cs="Arial"/>
          <w:b/>
        </w:rPr>
        <w:t>Conseils d'éducation</w:t>
      </w:r>
    </w:p>
    <w:p w14:paraId="6820A78F" w14:textId="77777777" w:rsidR="00490BCE" w:rsidRPr="00934D1E" w:rsidRDefault="00490BCE" w:rsidP="00871D4A">
      <w:pPr>
        <w:jc w:val="both"/>
        <w:rPr>
          <w:rFonts w:ascii="Arial" w:hAnsi="Arial" w:cs="Arial"/>
          <w:b/>
        </w:rPr>
      </w:pPr>
    </w:p>
    <w:p w14:paraId="47C8FBB4" w14:textId="77777777" w:rsidR="003E6652" w:rsidRPr="00934D1E" w:rsidRDefault="003E6652" w:rsidP="00871D4A">
      <w:pPr>
        <w:jc w:val="both"/>
        <w:rPr>
          <w:rFonts w:ascii="Arial" w:hAnsi="Arial" w:cs="Arial"/>
        </w:rPr>
      </w:pPr>
    </w:p>
    <w:p w14:paraId="046D11AB" w14:textId="77777777" w:rsidR="00871D4A" w:rsidRPr="00934D1E" w:rsidRDefault="00871D4A" w:rsidP="00085F52">
      <w:pPr>
        <w:numPr>
          <w:ilvl w:val="0"/>
          <w:numId w:val="40"/>
        </w:numPr>
        <w:jc w:val="both"/>
        <w:rPr>
          <w:rFonts w:ascii="Arial" w:hAnsi="Arial" w:cs="Arial"/>
        </w:rPr>
      </w:pPr>
      <w:r w:rsidRPr="00934D1E">
        <w:rPr>
          <w:rFonts w:ascii="Arial" w:hAnsi="Arial" w:cs="Arial"/>
        </w:rPr>
        <w:t xml:space="preserve">Il est institué dans chaque école deux Conseils d'éducation, l'un pour les cycles maternel et primaire, l'autre pour le cycle secondaire. Chacun des Conseils d'éducation se réunit en principe deux fois par trimestre. Les deux Conseils d'éducation peuvent tenir des réunions communes pour examiner des problèmes intéressant l'ensemble de l'école. </w:t>
      </w:r>
    </w:p>
    <w:p w14:paraId="674B8876" w14:textId="77777777" w:rsidR="00871D4A" w:rsidRPr="00934D1E" w:rsidRDefault="00871D4A" w:rsidP="00871D4A">
      <w:pPr>
        <w:jc w:val="both"/>
        <w:rPr>
          <w:rFonts w:ascii="Arial" w:hAnsi="Arial" w:cs="Arial"/>
        </w:rPr>
      </w:pPr>
    </w:p>
    <w:p w14:paraId="57BF11AC" w14:textId="77777777" w:rsidR="00871D4A" w:rsidRPr="00BF4904" w:rsidRDefault="00871D4A" w:rsidP="00085F52">
      <w:pPr>
        <w:numPr>
          <w:ilvl w:val="0"/>
          <w:numId w:val="40"/>
        </w:numPr>
        <w:jc w:val="both"/>
        <w:rPr>
          <w:rFonts w:ascii="Arial" w:hAnsi="Arial" w:cs="Arial"/>
          <w:szCs w:val="24"/>
        </w:rPr>
      </w:pPr>
      <w:r w:rsidRPr="00934D1E">
        <w:rPr>
          <w:rFonts w:ascii="Arial" w:hAnsi="Arial" w:cs="Arial"/>
        </w:rPr>
        <w:t xml:space="preserve">Les Conseils d'éducation ont pour tâche de rechercher les conditions les meilleures pour un enseignement efficace et de promouvoir des relations humaines positives et stimulantes. En particulier, ils recherchent toutes les mesures propres à affirmer le caractère européen de l'école. Ils peuvent créer des groupes de travail. Ils peuvent prendre des résolutions qu'ils soumettent aux autorités compétentes des Écoles européennes. Si le directeur prend une décision qui n'est pas conforme à une proposition d'un Conseil d'éducation, il la motive. Les discussions sur des </w:t>
      </w:r>
      <w:r w:rsidR="004B79FA" w:rsidRPr="00BF4904">
        <w:rPr>
          <w:rFonts w:ascii="Arial" w:hAnsi="Arial" w:cs="Arial"/>
          <w:szCs w:val="24"/>
        </w:rPr>
        <w:t xml:space="preserve">cas individuels </w:t>
      </w:r>
      <w:r w:rsidRPr="00BF4904">
        <w:rPr>
          <w:rFonts w:ascii="Arial" w:hAnsi="Arial" w:cs="Arial"/>
          <w:szCs w:val="24"/>
        </w:rPr>
        <w:t>doivent être exclues.</w:t>
      </w:r>
    </w:p>
    <w:p w14:paraId="5815E885" w14:textId="77777777" w:rsidR="00871D4A" w:rsidRPr="00BF4904" w:rsidRDefault="00871D4A" w:rsidP="00871D4A">
      <w:pPr>
        <w:jc w:val="both"/>
        <w:rPr>
          <w:rFonts w:ascii="Arial" w:hAnsi="Arial" w:cs="Arial"/>
          <w:szCs w:val="24"/>
        </w:rPr>
      </w:pPr>
    </w:p>
    <w:p w14:paraId="5B862BE1" w14:textId="77777777" w:rsidR="00871D4A" w:rsidRPr="00BF4904" w:rsidRDefault="00AE0B59" w:rsidP="00085F52">
      <w:pPr>
        <w:numPr>
          <w:ilvl w:val="0"/>
          <w:numId w:val="40"/>
        </w:numPr>
        <w:jc w:val="both"/>
        <w:rPr>
          <w:rFonts w:ascii="Arial" w:hAnsi="Arial" w:cs="Arial"/>
          <w:szCs w:val="24"/>
        </w:rPr>
      </w:pPr>
      <w:r w:rsidRPr="00BF4904">
        <w:rPr>
          <w:rFonts w:ascii="Arial" w:hAnsi="Arial" w:cs="Arial"/>
          <w:szCs w:val="24"/>
        </w:rPr>
        <w:t>Composition :</w:t>
      </w:r>
    </w:p>
    <w:p w14:paraId="454E305A" w14:textId="77777777" w:rsidR="00871D4A" w:rsidRPr="00BF4904" w:rsidRDefault="00871D4A" w:rsidP="00085F52">
      <w:pPr>
        <w:numPr>
          <w:ilvl w:val="0"/>
          <w:numId w:val="41"/>
        </w:numPr>
        <w:jc w:val="both"/>
        <w:rPr>
          <w:rFonts w:ascii="Arial" w:hAnsi="Arial" w:cs="Arial"/>
          <w:szCs w:val="24"/>
        </w:rPr>
      </w:pPr>
      <w:r w:rsidRPr="00BF4904">
        <w:rPr>
          <w:rFonts w:ascii="Arial" w:hAnsi="Arial" w:cs="Arial"/>
          <w:szCs w:val="24"/>
        </w:rPr>
        <w:t xml:space="preserve">Le Conseil d'éducation des cycles maternel et primaire se compose </w:t>
      </w:r>
      <w:r w:rsidR="00AA2B64" w:rsidRPr="00BF4904">
        <w:rPr>
          <w:rFonts w:ascii="Arial" w:hAnsi="Arial" w:cs="Arial"/>
          <w:szCs w:val="24"/>
        </w:rPr>
        <w:t xml:space="preserve">du directeur et du directeur adjoint, </w:t>
      </w:r>
      <w:r w:rsidRPr="00BF4904">
        <w:rPr>
          <w:rFonts w:ascii="Arial" w:hAnsi="Arial" w:cs="Arial"/>
          <w:szCs w:val="24"/>
        </w:rPr>
        <w:t xml:space="preserve">de représentants du personnel enseignant et de représentants de l'Association des parents d'élèves. Le directeur peut inviter d’autres personnes dont il juge la présence utile. </w:t>
      </w:r>
    </w:p>
    <w:p w14:paraId="63A1CFD3" w14:textId="77777777" w:rsidR="00871D4A" w:rsidRPr="00BF4904" w:rsidRDefault="00871D4A" w:rsidP="00085F52">
      <w:pPr>
        <w:numPr>
          <w:ilvl w:val="0"/>
          <w:numId w:val="41"/>
        </w:numPr>
        <w:jc w:val="both"/>
        <w:rPr>
          <w:rFonts w:ascii="Arial" w:hAnsi="Arial" w:cs="Arial"/>
          <w:szCs w:val="24"/>
        </w:rPr>
      </w:pPr>
      <w:r w:rsidRPr="00BF4904">
        <w:rPr>
          <w:rFonts w:ascii="Arial" w:hAnsi="Arial" w:cs="Arial"/>
          <w:szCs w:val="24"/>
        </w:rPr>
        <w:lastRenderedPageBreak/>
        <w:t xml:space="preserve">Le Conseil d'éducation du cycle secondaire se compose </w:t>
      </w:r>
      <w:r w:rsidR="00AA2B64" w:rsidRPr="00BF4904">
        <w:rPr>
          <w:rFonts w:ascii="Arial" w:hAnsi="Arial" w:cs="Arial"/>
          <w:szCs w:val="24"/>
        </w:rPr>
        <w:t xml:space="preserve">du directeur et du directeur adjoint, </w:t>
      </w:r>
      <w:r w:rsidRPr="00BF4904">
        <w:rPr>
          <w:rFonts w:ascii="Arial" w:hAnsi="Arial" w:cs="Arial"/>
          <w:szCs w:val="24"/>
        </w:rPr>
        <w:t>de représentants du personnel enseignant</w:t>
      </w:r>
      <w:r w:rsidR="007E53CE" w:rsidRPr="00BF4904">
        <w:rPr>
          <w:rFonts w:ascii="Arial" w:hAnsi="Arial" w:cs="Arial"/>
          <w:szCs w:val="24"/>
        </w:rPr>
        <w:t xml:space="preserve">, </w:t>
      </w:r>
      <w:r w:rsidRPr="00BF4904">
        <w:rPr>
          <w:rFonts w:ascii="Arial" w:hAnsi="Arial" w:cs="Arial"/>
          <w:szCs w:val="24"/>
        </w:rPr>
        <w:t>de représentants de l'Association des parents d'élèves</w:t>
      </w:r>
      <w:r w:rsidR="007E53CE" w:rsidRPr="00BF4904">
        <w:rPr>
          <w:rFonts w:ascii="Arial" w:hAnsi="Arial" w:cs="Arial"/>
          <w:szCs w:val="24"/>
        </w:rPr>
        <w:t xml:space="preserve"> et</w:t>
      </w:r>
      <w:r w:rsidRPr="00BF4904">
        <w:rPr>
          <w:rFonts w:ascii="Arial" w:hAnsi="Arial" w:cs="Arial"/>
          <w:szCs w:val="24"/>
        </w:rPr>
        <w:t xml:space="preserve"> de représentants des élèves. Le directeur peut inviter d’autres personnes dont il juge la présence utile.  </w:t>
      </w:r>
    </w:p>
    <w:p w14:paraId="51AEB767" w14:textId="77777777" w:rsidR="00871D4A" w:rsidRPr="00BF4904" w:rsidRDefault="00871D4A" w:rsidP="00085F52">
      <w:pPr>
        <w:numPr>
          <w:ilvl w:val="0"/>
          <w:numId w:val="41"/>
        </w:numPr>
        <w:jc w:val="both"/>
        <w:rPr>
          <w:rFonts w:ascii="Arial" w:hAnsi="Arial" w:cs="Arial"/>
          <w:szCs w:val="24"/>
        </w:rPr>
      </w:pPr>
      <w:r w:rsidRPr="00BF4904">
        <w:rPr>
          <w:rFonts w:ascii="Arial" w:hAnsi="Arial" w:cs="Arial"/>
          <w:szCs w:val="24"/>
        </w:rPr>
        <w:t xml:space="preserve">Le conseil d'administration de l'école fixe le nombre de </w:t>
      </w:r>
      <w:r w:rsidR="00DA0F97" w:rsidRPr="00BF4904">
        <w:rPr>
          <w:rFonts w:ascii="Arial" w:hAnsi="Arial" w:cs="Arial"/>
          <w:szCs w:val="24"/>
        </w:rPr>
        <w:t>représentants ;</w:t>
      </w:r>
      <w:r w:rsidRPr="00BF4904">
        <w:rPr>
          <w:rFonts w:ascii="Arial" w:hAnsi="Arial" w:cs="Arial"/>
          <w:szCs w:val="24"/>
        </w:rPr>
        <w:t xml:space="preserve"> </w:t>
      </w:r>
      <w:r w:rsidR="00BC77FD" w:rsidRPr="00BF4904">
        <w:rPr>
          <w:rFonts w:ascii="Arial" w:hAnsi="Arial" w:cs="Arial"/>
          <w:szCs w:val="24"/>
        </w:rPr>
        <w:t>dans chaque école</w:t>
      </w:r>
      <w:r w:rsidR="00CB4BF8" w:rsidRPr="00BF4904">
        <w:rPr>
          <w:rFonts w:ascii="Arial" w:hAnsi="Arial" w:cs="Arial"/>
          <w:szCs w:val="24"/>
        </w:rPr>
        <w:t>,</w:t>
      </w:r>
      <w:r w:rsidR="00BC77FD" w:rsidRPr="00BF4904">
        <w:rPr>
          <w:rFonts w:ascii="Arial" w:hAnsi="Arial" w:cs="Arial"/>
          <w:szCs w:val="24"/>
        </w:rPr>
        <w:t xml:space="preserve"> </w:t>
      </w:r>
      <w:r w:rsidRPr="00BF4904">
        <w:rPr>
          <w:rFonts w:ascii="Arial" w:hAnsi="Arial" w:cs="Arial"/>
          <w:szCs w:val="24"/>
        </w:rPr>
        <w:t>celui-ci doit être le même pour chacun des groupes</w:t>
      </w:r>
      <w:r w:rsidR="00BC77FD" w:rsidRPr="00BF4904">
        <w:rPr>
          <w:rFonts w:ascii="Arial" w:hAnsi="Arial" w:cs="Arial"/>
          <w:szCs w:val="24"/>
        </w:rPr>
        <w:t xml:space="preserve"> représentés</w:t>
      </w:r>
      <w:r w:rsidRPr="00BF4904">
        <w:rPr>
          <w:rFonts w:ascii="Arial" w:hAnsi="Arial" w:cs="Arial"/>
          <w:szCs w:val="24"/>
        </w:rPr>
        <w:t>.</w:t>
      </w:r>
    </w:p>
    <w:p w14:paraId="36BEDDE2" w14:textId="77777777" w:rsidR="00871D4A" w:rsidRPr="00BF4904" w:rsidRDefault="00871D4A" w:rsidP="00871D4A">
      <w:pPr>
        <w:jc w:val="both"/>
        <w:rPr>
          <w:rFonts w:ascii="Arial" w:hAnsi="Arial" w:cs="Arial"/>
          <w:szCs w:val="24"/>
        </w:rPr>
      </w:pPr>
    </w:p>
    <w:p w14:paraId="5352FD6B" w14:textId="77777777" w:rsidR="00871D4A" w:rsidRPr="00BF4904" w:rsidRDefault="00DA0F97" w:rsidP="00085F52">
      <w:pPr>
        <w:numPr>
          <w:ilvl w:val="0"/>
          <w:numId w:val="40"/>
        </w:numPr>
        <w:ind w:left="357" w:hanging="357"/>
        <w:jc w:val="both"/>
        <w:rPr>
          <w:rFonts w:ascii="Arial" w:hAnsi="Arial" w:cs="Arial"/>
          <w:szCs w:val="24"/>
        </w:rPr>
      </w:pPr>
      <w:r w:rsidRPr="00BF4904">
        <w:rPr>
          <w:rFonts w:ascii="Arial" w:hAnsi="Arial" w:cs="Arial"/>
          <w:szCs w:val="24"/>
        </w:rPr>
        <w:t>Organisation :</w:t>
      </w:r>
    </w:p>
    <w:p w14:paraId="31D0D54D" w14:textId="77777777" w:rsidR="00871D4A" w:rsidRPr="00BF4904" w:rsidRDefault="00871D4A" w:rsidP="00085F52">
      <w:pPr>
        <w:numPr>
          <w:ilvl w:val="0"/>
          <w:numId w:val="42"/>
        </w:numPr>
        <w:jc w:val="both"/>
        <w:rPr>
          <w:rFonts w:ascii="Arial" w:hAnsi="Arial" w:cs="Arial"/>
          <w:szCs w:val="24"/>
        </w:rPr>
      </w:pPr>
      <w:r w:rsidRPr="00BF4904">
        <w:rPr>
          <w:rFonts w:ascii="Arial" w:hAnsi="Arial" w:cs="Arial"/>
          <w:szCs w:val="24"/>
        </w:rPr>
        <w:t>Les Conseils d'éducation établissent leur règlement intérieur.</w:t>
      </w:r>
    </w:p>
    <w:p w14:paraId="3393C63D" w14:textId="77777777" w:rsidR="00871D4A" w:rsidRPr="00BF4904" w:rsidRDefault="00871D4A" w:rsidP="00085F52">
      <w:pPr>
        <w:numPr>
          <w:ilvl w:val="0"/>
          <w:numId w:val="42"/>
        </w:numPr>
        <w:jc w:val="both"/>
        <w:rPr>
          <w:rFonts w:ascii="Arial" w:hAnsi="Arial" w:cs="Arial"/>
          <w:szCs w:val="24"/>
        </w:rPr>
      </w:pPr>
      <w:r w:rsidRPr="00BF4904">
        <w:rPr>
          <w:rFonts w:ascii="Arial" w:hAnsi="Arial" w:cs="Arial"/>
          <w:szCs w:val="24"/>
        </w:rPr>
        <w:t>Le secrétaire, désigné par le directeur, rédige un compte</w:t>
      </w:r>
      <w:r w:rsidR="003937C3" w:rsidRPr="00BF4904">
        <w:rPr>
          <w:rFonts w:ascii="Arial" w:hAnsi="Arial" w:cs="Arial"/>
          <w:szCs w:val="24"/>
        </w:rPr>
        <w:t xml:space="preserve"> </w:t>
      </w:r>
      <w:r w:rsidRPr="00BF4904">
        <w:rPr>
          <w:rFonts w:ascii="Arial" w:hAnsi="Arial" w:cs="Arial"/>
          <w:szCs w:val="24"/>
        </w:rPr>
        <w:t xml:space="preserve">rendu succinct </w:t>
      </w:r>
      <w:r w:rsidR="00667C94" w:rsidRPr="00BF4904">
        <w:rPr>
          <w:rFonts w:ascii="Arial" w:hAnsi="Arial" w:cs="Arial"/>
          <w:szCs w:val="24"/>
        </w:rPr>
        <w:t>de</w:t>
      </w:r>
      <w:r w:rsidR="00452CB9" w:rsidRPr="00BF4904">
        <w:rPr>
          <w:rFonts w:ascii="Arial" w:hAnsi="Arial" w:cs="Arial"/>
          <w:szCs w:val="24"/>
        </w:rPr>
        <w:t>s</w:t>
      </w:r>
      <w:r w:rsidR="00667C94" w:rsidRPr="00BF4904">
        <w:rPr>
          <w:rFonts w:ascii="Arial" w:hAnsi="Arial" w:cs="Arial"/>
          <w:szCs w:val="24"/>
        </w:rPr>
        <w:t xml:space="preserve"> réunion</w:t>
      </w:r>
      <w:r w:rsidR="00452CB9" w:rsidRPr="00BF4904">
        <w:rPr>
          <w:rFonts w:ascii="Arial" w:hAnsi="Arial" w:cs="Arial"/>
          <w:szCs w:val="24"/>
        </w:rPr>
        <w:t>s</w:t>
      </w:r>
      <w:r w:rsidR="00667C94" w:rsidRPr="00BF4904">
        <w:rPr>
          <w:rFonts w:ascii="Arial" w:hAnsi="Arial" w:cs="Arial"/>
          <w:szCs w:val="24"/>
        </w:rPr>
        <w:t xml:space="preserve"> </w:t>
      </w:r>
      <w:r w:rsidRPr="00BF4904">
        <w:rPr>
          <w:rFonts w:ascii="Arial" w:hAnsi="Arial" w:cs="Arial"/>
          <w:szCs w:val="24"/>
        </w:rPr>
        <w:t>du conseil. Le texte est visé par le directeur. Le compte</w:t>
      </w:r>
      <w:r w:rsidR="003937C3" w:rsidRPr="00BF4904">
        <w:rPr>
          <w:rFonts w:ascii="Arial" w:hAnsi="Arial" w:cs="Arial"/>
          <w:szCs w:val="24"/>
        </w:rPr>
        <w:t xml:space="preserve"> </w:t>
      </w:r>
      <w:r w:rsidRPr="00BF4904">
        <w:rPr>
          <w:rFonts w:ascii="Arial" w:hAnsi="Arial" w:cs="Arial"/>
          <w:szCs w:val="24"/>
        </w:rPr>
        <w:t>rendu est soumis à l'approbation du conseil lors de la réunion suivante.</w:t>
      </w:r>
    </w:p>
    <w:p w14:paraId="4728CEC7" w14:textId="77777777" w:rsidR="00871D4A" w:rsidRPr="00BF4904" w:rsidRDefault="00871D4A" w:rsidP="00871D4A">
      <w:pPr>
        <w:jc w:val="both"/>
        <w:rPr>
          <w:rFonts w:ascii="Arial" w:hAnsi="Arial" w:cs="Arial"/>
          <w:szCs w:val="24"/>
        </w:rPr>
      </w:pPr>
    </w:p>
    <w:p w14:paraId="0391801D" w14:textId="77777777" w:rsidR="00871D4A" w:rsidRPr="00BF4904" w:rsidRDefault="00871D4A" w:rsidP="00085F52">
      <w:pPr>
        <w:numPr>
          <w:ilvl w:val="0"/>
          <w:numId w:val="40"/>
        </w:numPr>
        <w:jc w:val="both"/>
        <w:rPr>
          <w:rFonts w:ascii="Arial" w:hAnsi="Arial" w:cs="Arial"/>
          <w:szCs w:val="24"/>
        </w:rPr>
      </w:pPr>
      <w:r w:rsidRPr="00BF4904">
        <w:rPr>
          <w:rFonts w:ascii="Arial" w:hAnsi="Arial" w:cs="Arial"/>
          <w:szCs w:val="24"/>
        </w:rPr>
        <w:t>Les membres des Conseils d'éducation sont invités</w:t>
      </w:r>
      <w:r w:rsidR="008F428B" w:rsidRPr="00BF4904">
        <w:rPr>
          <w:rFonts w:ascii="Arial" w:hAnsi="Arial" w:cs="Arial"/>
          <w:szCs w:val="24"/>
        </w:rPr>
        <w:t xml:space="preserve"> </w:t>
      </w:r>
      <w:r w:rsidRPr="00BF4904">
        <w:rPr>
          <w:rFonts w:ascii="Arial" w:hAnsi="Arial" w:cs="Arial"/>
          <w:szCs w:val="24"/>
        </w:rPr>
        <w:t xml:space="preserve">à communiquer à leurs mandants le contenu des </w:t>
      </w:r>
      <w:r w:rsidR="008F428B" w:rsidRPr="00BF4904">
        <w:rPr>
          <w:rFonts w:ascii="Arial" w:hAnsi="Arial" w:cs="Arial"/>
          <w:szCs w:val="24"/>
        </w:rPr>
        <w:t>comptes rendus</w:t>
      </w:r>
      <w:r w:rsidRPr="00BF4904">
        <w:rPr>
          <w:rFonts w:ascii="Arial" w:hAnsi="Arial" w:cs="Arial"/>
          <w:szCs w:val="24"/>
        </w:rPr>
        <w:t xml:space="preserve"> des réunions.</w:t>
      </w:r>
    </w:p>
    <w:p w14:paraId="7FEC8783" w14:textId="77777777" w:rsidR="00871D4A" w:rsidRPr="00934D1E" w:rsidRDefault="00871D4A" w:rsidP="00871D4A">
      <w:pPr>
        <w:jc w:val="both"/>
        <w:rPr>
          <w:rFonts w:ascii="Arial" w:hAnsi="Arial" w:cs="Arial"/>
        </w:rPr>
      </w:pPr>
    </w:p>
    <w:p w14:paraId="3017A886" w14:textId="77777777" w:rsidR="00871D4A" w:rsidRPr="00934D1E" w:rsidRDefault="009F145B" w:rsidP="00871D4A">
      <w:pPr>
        <w:jc w:val="both"/>
        <w:rPr>
          <w:rFonts w:ascii="Arial" w:hAnsi="Arial" w:cs="Arial"/>
        </w:rPr>
      </w:pPr>
      <w:r w:rsidRPr="00934D1E">
        <w:rPr>
          <w:rFonts w:ascii="Arial" w:hAnsi="Arial" w:cs="Arial"/>
        </w:rPr>
        <w:br w:type="page"/>
      </w:r>
    </w:p>
    <w:p w14:paraId="16A8E0F1" w14:textId="77777777" w:rsidR="00871D4A" w:rsidRPr="00934D1E" w:rsidRDefault="00871D4A" w:rsidP="009F145B">
      <w:pPr>
        <w:jc w:val="center"/>
        <w:rPr>
          <w:rFonts w:ascii="Arial" w:hAnsi="Arial" w:cs="Arial"/>
          <w:b/>
          <w:sz w:val="28"/>
          <w:szCs w:val="28"/>
        </w:rPr>
      </w:pPr>
      <w:r w:rsidRPr="00934D1E">
        <w:rPr>
          <w:rFonts w:ascii="Arial" w:hAnsi="Arial" w:cs="Arial"/>
          <w:b/>
          <w:sz w:val="28"/>
          <w:szCs w:val="28"/>
        </w:rPr>
        <w:lastRenderedPageBreak/>
        <w:t>CHAPITRE III</w:t>
      </w:r>
    </w:p>
    <w:p w14:paraId="67CA433B" w14:textId="77777777" w:rsidR="00871D4A" w:rsidRPr="00934D1E" w:rsidRDefault="00871D4A" w:rsidP="00871D4A">
      <w:pPr>
        <w:rPr>
          <w:rFonts w:ascii="Arial" w:hAnsi="Arial" w:cs="Arial"/>
          <w:b/>
        </w:rPr>
      </w:pPr>
    </w:p>
    <w:p w14:paraId="55822BCA" w14:textId="77777777" w:rsidR="00871D4A" w:rsidRPr="00934D1E" w:rsidRDefault="00871D4A" w:rsidP="009F145B">
      <w:pPr>
        <w:jc w:val="center"/>
        <w:rPr>
          <w:rFonts w:ascii="Arial" w:hAnsi="Arial" w:cs="Arial"/>
          <w:b/>
          <w:sz w:val="28"/>
          <w:szCs w:val="28"/>
        </w:rPr>
      </w:pPr>
      <w:r w:rsidRPr="00934D1E">
        <w:rPr>
          <w:rFonts w:ascii="Arial" w:hAnsi="Arial" w:cs="Arial"/>
          <w:b/>
          <w:sz w:val="28"/>
          <w:szCs w:val="28"/>
        </w:rPr>
        <w:t>INSTRUCTIONS POUR LES MEMBRES DU PERSONNEL DES ÉCOLES</w:t>
      </w:r>
    </w:p>
    <w:p w14:paraId="7DD6B9CC" w14:textId="77777777" w:rsidR="00871D4A" w:rsidRPr="00934D1E" w:rsidRDefault="00871D4A" w:rsidP="00871D4A">
      <w:pPr>
        <w:rPr>
          <w:rFonts w:ascii="Arial" w:hAnsi="Arial" w:cs="Arial"/>
          <w:b/>
        </w:rPr>
      </w:pPr>
    </w:p>
    <w:p w14:paraId="31A2CA03"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980E5E" w:rsidRPr="00766AF5">
        <w:rPr>
          <w:rFonts w:cs="Arial"/>
          <w:sz w:val="24"/>
          <w:szCs w:val="24"/>
        </w:rPr>
        <w:t>22</w:t>
      </w:r>
    </w:p>
    <w:p w14:paraId="4D2C9527" w14:textId="77777777" w:rsidR="004E5FA5" w:rsidRPr="00934D1E" w:rsidRDefault="004E5FA5" w:rsidP="00871D4A">
      <w:pPr>
        <w:jc w:val="both"/>
        <w:rPr>
          <w:rFonts w:ascii="Arial" w:hAnsi="Arial" w:cs="Arial"/>
          <w:b/>
        </w:rPr>
      </w:pPr>
    </w:p>
    <w:p w14:paraId="4262DE9F" w14:textId="77777777" w:rsidR="00871D4A" w:rsidRDefault="00871D4A" w:rsidP="00871D4A">
      <w:pPr>
        <w:jc w:val="both"/>
        <w:rPr>
          <w:rFonts w:ascii="Arial" w:hAnsi="Arial" w:cs="Arial"/>
          <w:b/>
        </w:rPr>
      </w:pPr>
      <w:r w:rsidRPr="00934D1E">
        <w:rPr>
          <w:rFonts w:ascii="Arial" w:hAnsi="Arial" w:cs="Arial"/>
          <w:b/>
        </w:rPr>
        <w:t>Généralités</w:t>
      </w:r>
    </w:p>
    <w:p w14:paraId="6603515A" w14:textId="77777777" w:rsidR="00E53485" w:rsidRPr="00934D1E" w:rsidRDefault="00E53485" w:rsidP="00871D4A">
      <w:pPr>
        <w:jc w:val="both"/>
        <w:rPr>
          <w:rFonts w:ascii="Arial" w:hAnsi="Arial" w:cs="Arial"/>
          <w:b/>
        </w:rPr>
      </w:pPr>
    </w:p>
    <w:p w14:paraId="2854D080" w14:textId="77777777" w:rsidR="00871D4A" w:rsidRPr="00BF4904" w:rsidRDefault="00871D4A" w:rsidP="00871D4A">
      <w:pPr>
        <w:jc w:val="both"/>
        <w:rPr>
          <w:rFonts w:ascii="Arial" w:hAnsi="Arial" w:cs="Arial"/>
          <w:szCs w:val="24"/>
        </w:rPr>
      </w:pPr>
      <w:r w:rsidRPr="00934D1E">
        <w:rPr>
          <w:rFonts w:ascii="Arial" w:hAnsi="Arial" w:cs="Arial"/>
        </w:rPr>
        <w:t xml:space="preserve">Les membres du personnel ainsi que les personnes dont l'école requiert directement la collaboration, s'engagent à contribuer de tous leurs moyens au rayonnement et au développement de celle-ci. Ils s'acquittent de leur service conformément aux dispositions prévues dans </w:t>
      </w:r>
      <w:r w:rsidRPr="00BF4904">
        <w:rPr>
          <w:rFonts w:ascii="Arial" w:hAnsi="Arial" w:cs="Arial"/>
          <w:szCs w:val="24"/>
        </w:rPr>
        <w:t>le</w:t>
      </w:r>
      <w:r w:rsidR="002D446A" w:rsidRPr="00BF4904">
        <w:rPr>
          <w:rFonts w:ascii="Arial" w:hAnsi="Arial" w:cs="Arial"/>
          <w:szCs w:val="24"/>
        </w:rPr>
        <w:t>s règlements pris en exécution de la Convention portant Statut des Ecoles européennes</w:t>
      </w:r>
      <w:r w:rsidRPr="00BF4904">
        <w:rPr>
          <w:rFonts w:ascii="Arial" w:hAnsi="Arial" w:cs="Arial"/>
          <w:szCs w:val="24"/>
        </w:rPr>
        <w:t>. Ils appliq</w:t>
      </w:r>
      <w:r w:rsidR="004E5FA5" w:rsidRPr="00BF4904">
        <w:rPr>
          <w:rFonts w:ascii="Arial" w:hAnsi="Arial" w:cs="Arial"/>
          <w:szCs w:val="24"/>
        </w:rPr>
        <w:t>uent les directives du Conseil s</w:t>
      </w:r>
      <w:r w:rsidRPr="00BF4904">
        <w:rPr>
          <w:rFonts w:ascii="Arial" w:hAnsi="Arial" w:cs="Arial"/>
          <w:szCs w:val="24"/>
        </w:rPr>
        <w:t>upérieur, du Secrétaire gé</w:t>
      </w:r>
      <w:r w:rsidR="004E5FA5" w:rsidRPr="00BF4904">
        <w:rPr>
          <w:rFonts w:ascii="Arial" w:hAnsi="Arial" w:cs="Arial"/>
          <w:szCs w:val="24"/>
        </w:rPr>
        <w:t>néral</w:t>
      </w:r>
      <w:r w:rsidRPr="00BF4904">
        <w:rPr>
          <w:rFonts w:ascii="Arial" w:hAnsi="Arial" w:cs="Arial"/>
          <w:szCs w:val="24"/>
        </w:rPr>
        <w:t xml:space="preserve">, des Conseils d'inspection </w:t>
      </w:r>
      <w:r w:rsidR="0005592C" w:rsidRPr="00BF4904">
        <w:rPr>
          <w:rFonts w:ascii="Arial" w:hAnsi="Arial" w:cs="Arial"/>
          <w:szCs w:val="24"/>
        </w:rPr>
        <w:t xml:space="preserve">ainsi que du Conseil d’administration </w:t>
      </w:r>
      <w:r w:rsidRPr="00BF4904">
        <w:rPr>
          <w:rFonts w:ascii="Arial" w:hAnsi="Arial" w:cs="Arial"/>
          <w:szCs w:val="24"/>
        </w:rPr>
        <w:t>et du directeur</w:t>
      </w:r>
      <w:r w:rsidR="0005592C" w:rsidRPr="00BF4904">
        <w:rPr>
          <w:rFonts w:ascii="Arial" w:hAnsi="Arial" w:cs="Arial"/>
          <w:szCs w:val="24"/>
        </w:rPr>
        <w:t xml:space="preserve"> de l’école</w:t>
      </w:r>
      <w:r w:rsidRPr="00BF4904">
        <w:rPr>
          <w:rFonts w:ascii="Arial" w:hAnsi="Arial" w:cs="Arial"/>
          <w:szCs w:val="24"/>
        </w:rPr>
        <w:t>.</w:t>
      </w:r>
    </w:p>
    <w:p w14:paraId="58CF7A11" w14:textId="77777777" w:rsidR="00871D4A" w:rsidRPr="00BF4904" w:rsidRDefault="00871D4A" w:rsidP="00871D4A">
      <w:pPr>
        <w:jc w:val="both"/>
        <w:rPr>
          <w:rFonts w:ascii="Arial" w:hAnsi="Arial" w:cs="Arial"/>
          <w:szCs w:val="24"/>
        </w:rPr>
      </w:pPr>
    </w:p>
    <w:p w14:paraId="2A8AC787" w14:textId="77777777" w:rsidR="00871D4A" w:rsidRPr="00BF4904" w:rsidRDefault="00871D4A" w:rsidP="00871D4A">
      <w:pPr>
        <w:jc w:val="both"/>
        <w:rPr>
          <w:rFonts w:ascii="Arial" w:hAnsi="Arial" w:cs="Arial"/>
          <w:szCs w:val="24"/>
        </w:rPr>
      </w:pPr>
      <w:r w:rsidRPr="00BF4904">
        <w:rPr>
          <w:rFonts w:ascii="Arial" w:hAnsi="Arial" w:cs="Arial"/>
          <w:szCs w:val="24"/>
        </w:rPr>
        <w:t>Dans l'exercice de leurs fonctions, ils veillent, par la stricte objectivité à laquelle ils s'obligent, à ne pas heur</w:t>
      </w:r>
      <w:r w:rsidR="00B2326F" w:rsidRPr="00BF4904">
        <w:rPr>
          <w:rFonts w:ascii="Arial" w:hAnsi="Arial" w:cs="Arial"/>
          <w:szCs w:val="24"/>
        </w:rPr>
        <w:t>ter les convictions religieuses et</w:t>
      </w:r>
      <w:r w:rsidRPr="00BF4904">
        <w:rPr>
          <w:rFonts w:ascii="Arial" w:hAnsi="Arial" w:cs="Arial"/>
          <w:szCs w:val="24"/>
        </w:rPr>
        <w:t xml:space="preserve"> politiques des élèves et des familles et à respecter leur culture. </w:t>
      </w:r>
      <w:r w:rsidR="007E3B2B" w:rsidRPr="007E3B2B">
        <w:rPr>
          <w:rFonts w:ascii="Arial" w:hAnsi="Arial" w:cs="Arial"/>
          <w:szCs w:val="24"/>
        </w:rPr>
        <w:t>Ils s’engagent également à faire preuve de la plus grande discrétion par rapport à tous les faits et informations dont ils ont connaissance et à respecter la vie privée de leurs élèves, conformément à la législation applicable en la matière. Quant aux données à caractère personnel des élèves, leur traitement est licite pour autant qu’il soit nécessaire pour éduquer les enfants dans l’intérêt public, tel que défini par l’article 1</w:t>
      </w:r>
      <w:r w:rsidR="007E3B2B" w:rsidRPr="007E3B2B">
        <w:rPr>
          <w:rFonts w:ascii="Arial" w:hAnsi="Arial" w:cs="Arial"/>
          <w:szCs w:val="24"/>
          <w:vertAlign w:val="superscript"/>
        </w:rPr>
        <w:t>er</w:t>
      </w:r>
      <w:r w:rsidR="007E3B2B">
        <w:rPr>
          <w:rFonts w:ascii="Arial" w:hAnsi="Arial" w:cs="Arial"/>
          <w:szCs w:val="24"/>
        </w:rPr>
        <w:t xml:space="preserve"> </w:t>
      </w:r>
      <w:r w:rsidR="007E3B2B" w:rsidRPr="007E3B2B">
        <w:rPr>
          <w:rFonts w:ascii="Arial" w:hAnsi="Arial" w:cs="Arial"/>
          <w:szCs w:val="24"/>
        </w:rPr>
        <w:t>de la Convention portant Statut des Ecoles européennes, et conformément à l’article 6, paragraphe 1, point e) du règlement général sur la protection des données.</w:t>
      </w:r>
    </w:p>
    <w:p w14:paraId="2915485B" w14:textId="77777777" w:rsidR="00871D4A" w:rsidRPr="00BF4904" w:rsidRDefault="00871D4A" w:rsidP="00871D4A">
      <w:pPr>
        <w:jc w:val="both"/>
        <w:rPr>
          <w:rFonts w:ascii="Arial" w:hAnsi="Arial" w:cs="Arial"/>
          <w:szCs w:val="24"/>
        </w:rPr>
      </w:pPr>
    </w:p>
    <w:p w14:paraId="30859B62" w14:textId="77777777" w:rsidR="00871D4A" w:rsidRPr="00BF4904" w:rsidRDefault="00871D4A" w:rsidP="00871D4A">
      <w:pPr>
        <w:jc w:val="both"/>
        <w:rPr>
          <w:rFonts w:ascii="Arial" w:hAnsi="Arial" w:cs="Arial"/>
          <w:szCs w:val="24"/>
        </w:rPr>
      </w:pPr>
      <w:r w:rsidRPr="00BF4904">
        <w:rPr>
          <w:rFonts w:ascii="Arial" w:hAnsi="Arial" w:cs="Arial"/>
          <w:szCs w:val="24"/>
        </w:rPr>
        <w:t>En vue du bon fonctionnement de l'école, les enseignants encouragent la collaboration active et l'autonomie des élèves, et favorisent l'épanouissement de leur personnalité.</w:t>
      </w:r>
    </w:p>
    <w:p w14:paraId="10A6CDA7" w14:textId="77777777" w:rsidR="00871D4A" w:rsidRPr="00BF4904" w:rsidRDefault="00871D4A" w:rsidP="00871D4A">
      <w:pPr>
        <w:jc w:val="both"/>
        <w:rPr>
          <w:rFonts w:ascii="Arial" w:hAnsi="Arial" w:cs="Arial"/>
          <w:szCs w:val="24"/>
        </w:rPr>
      </w:pPr>
    </w:p>
    <w:p w14:paraId="6A2C4B58" w14:textId="77777777" w:rsidR="00871D4A" w:rsidRPr="00BF4904" w:rsidRDefault="00871D4A" w:rsidP="00871D4A">
      <w:pPr>
        <w:jc w:val="both"/>
        <w:rPr>
          <w:rFonts w:ascii="Arial" w:hAnsi="Arial" w:cs="Arial"/>
          <w:szCs w:val="24"/>
        </w:rPr>
      </w:pPr>
      <w:r w:rsidRPr="00BF4904">
        <w:rPr>
          <w:rFonts w:ascii="Arial" w:hAnsi="Arial" w:cs="Arial"/>
          <w:szCs w:val="24"/>
        </w:rPr>
        <w:t>En toute occasion, à l'école comme au-dehors de l'établissement, les enseignants s'efforcent de donner à leurs élèves une éducation intellectuelle, morale et sociale, la meilleure possible.</w:t>
      </w:r>
    </w:p>
    <w:p w14:paraId="40535A57" w14:textId="77777777" w:rsidR="00871D4A" w:rsidRPr="00BF4904" w:rsidRDefault="00871D4A" w:rsidP="00871D4A">
      <w:pPr>
        <w:jc w:val="both"/>
        <w:rPr>
          <w:rFonts w:ascii="Arial" w:hAnsi="Arial" w:cs="Arial"/>
          <w:szCs w:val="24"/>
        </w:rPr>
      </w:pPr>
    </w:p>
    <w:p w14:paraId="58BDA09C" w14:textId="77777777" w:rsidR="00871D4A" w:rsidRPr="00BF4904" w:rsidRDefault="00871D4A" w:rsidP="00871D4A">
      <w:pPr>
        <w:jc w:val="both"/>
        <w:rPr>
          <w:rFonts w:ascii="Arial" w:hAnsi="Arial" w:cs="Arial"/>
          <w:szCs w:val="24"/>
        </w:rPr>
      </w:pPr>
      <w:r w:rsidRPr="00BF4904">
        <w:rPr>
          <w:rFonts w:ascii="Arial" w:hAnsi="Arial" w:cs="Arial"/>
          <w:szCs w:val="24"/>
        </w:rPr>
        <w:t xml:space="preserve">Ils ne négligent aucune occasion d'inspirer à leurs élèves l'attachement à </w:t>
      </w:r>
      <w:r w:rsidR="00B2326F" w:rsidRPr="00BF4904">
        <w:rPr>
          <w:rFonts w:ascii="Arial" w:hAnsi="Arial" w:cs="Arial"/>
          <w:szCs w:val="24"/>
        </w:rPr>
        <w:t xml:space="preserve">leur </w:t>
      </w:r>
      <w:r w:rsidRPr="00BF4904">
        <w:rPr>
          <w:rFonts w:ascii="Arial" w:hAnsi="Arial" w:cs="Arial"/>
          <w:szCs w:val="24"/>
        </w:rPr>
        <w:t xml:space="preserve">patrie et le respect pour </w:t>
      </w:r>
      <w:r w:rsidR="00B2326F" w:rsidRPr="00BF4904">
        <w:rPr>
          <w:rFonts w:ascii="Arial" w:hAnsi="Arial" w:cs="Arial"/>
          <w:szCs w:val="24"/>
        </w:rPr>
        <w:t xml:space="preserve">celle </w:t>
      </w:r>
      <w:r w:rsidRPr="00BF4904">
        <w:rPr>
          <w:rFonts w:ascii="Arial" w:hAnsi="Arial" w:cs="Arial"/>
          <w:szCs w:val="24"/>
        </w:rPr>
        <w:t xml:space="preserve">des autres. </w:t>
      </w:r>
    </w:p>
    <w:p w14:paraId="7DC754D0" w14:textId="77777777" w:rsidR="00871D4A" w:rsidRPr="00934D1E" w:rsidRDefault="00871D4A" w:rsidP="00871D4A">
      <w:pPr>
        <w:jc w:val="both"/>
        <w:rPr>
          <w:rFonts w:ascii="Arial" w:hAnsi="Arial" w:cs="Arial"/>
        </w:rPr>
      </w:pPr>
    </w:p>
    <w:p w14:paraId="630DAF17" w14:textId="77777777" w:rsidR="00871D4A" w:rsidRPr="00934D1E" w:rsidRDefault="00871D4A" w:rsidP="00871D4A">
      <w:pPr>
        <w:jc w:val="both"/>
        <w:rPr>
          <w:rFonts w:ascii="Arial" w:hAnsi="Arial" w:cs="Arial"/>
        </w:rPr>
      </w:pPr>
      <w:r w:rsidRPr="00934D1E">
        <w:rPr>
          <w:rFonts w:ascii="Arial" w:hAnsi="Arial" w:cs="Arial"/>
        </w:rPr>
        <w:t>A l'occasion de la journée nationale de chacun des États membres de l'Union européenne</w:t>
      </w:r>
      <w:r w:rsidRPr="00934D1E">
        <w:rPr>
          <w:rStyle w:val="FootnoteReference"/>
          <w:rFonts w:ascii="Arial" w:hAnsi="Arial" w:cs="Arial"/>
        </w:rPr>
        <w:footnoteReference w:id="2"/>
      </w:r>
      <w:r w:rsidRPr="00934D1E">
        <w:rPr>
          <w:rFonts w:ascii="Arial" w:hAnsi="Arial" w:cs="Arial"/>
        </w:rPr>
        <w:t>, les apports de la nation considérée sont évoqués au sein de l'école. Les enseignants encouragent toute initiative qui serait prise par les élèves pour organiser, en-dehors des heures de classe, une manifestation spéciale. Il en est de même à l'occasion de la fête de l'Union européenne.</w:t>
      </w:r>
    </w:p>
    <w:p w14:paraId="1F02E531" w14:textId="77777777" w:rsidR="00871D4A" w:rsidRPr="00934D1E" w:rsidRDefault="00871D4A" w:rsidP="00871D4A">
      <w:pPr>
        <w:jc w:val="both"/>
        <w:rPr>
          <w:rFonts w:ascii="Arial" w:hAnsi="Arial" w:cs="Arial"/>
        </w:rPr>
      </w:pPr>
    </w:p>
    <w:p w14:paraId="4D1F487D"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lastRenderedPageBreak/>
        <w:t xml:space="preserve">Article </w:t>
      </w:r>
      <w:r w:rsidR="00980E5E" w:rsidRPr="00766AF5">
        <w:rPr>
          <w:rFonts w:cs="Arial"/>
          <w:sz w:val="24"/>
          <w:szCs w:val="24"/>
        </w:rPr>
        <w:t>23</w:t>
      </w:r>
    </w:p>
    <w:p w14:paraId="442CCC62" w14:textId="77777777" w:rsidR="008961D7" w:rsidRPr="00934D1E" w:rsidRDefault="008961D7" w:rsidP="00871D4A">
      <w:pPr>
        <w:jc w:val="both"/>
        <w:rPr>
          <w:rFonts w:ascii="Arial" w:hAnsi="Arial" w:cs="Arial"/>
          <w:b/>
        </w:rPr>
      </w:pPr>
    </w:p>
    <w:p w14:paraId="05A9B7CD" w14:textId="77777777" w:rsidR="00871D4A" w:rsidRPr="00934D1E" w:rsidRDefault="00871D4A" w:rsidP="00871D4A">
      <w:pPr>
        <w:jc w:val="both"/>
        <w:rPr>
          <w:rFonts w:ascii="Arial" w:hAnsi="Arial" w:cs="Arial"/>
        </w:rPr>
      </w:pPr>
      <w:r w:rsidRPr="00934D1E">
        <w:rPr>
          <w:rFonts w:ascii="Arial" w:hAnsi="Arial" w:cs="Arial"/>
          <w:b/>
        </w:rPr>
        <w:t>Enseignants titulaires de classe (cycles maternel et primaire) et professeurs principaux (cycle secondaire)</w:t>
      </w:r>
    </w:p>
    <w:p w14:paraId="5AFCF209" w14:textId="77777777" w:rsidR="00871D4A" w:rsidRPr="00934D1E" w:rsidRDefault="00871D4A" w:rsidP="00871D4A">
      <w:pPr>
        <w:jc w:val="both"/>
        <w:rPr>
          <w:rFonts w:ascii="Arial" w:hAnsi="Arial" w:cs="Arial"/>
        </w:rPr>
      </w:pPr>
    </w:p>
    <w:p w14:paraId="34DE36CF" w14:textId="77777777" w:rsidR="00871D4A" w:rsidRDefault="00871D4A" w:rsidP="00871D4A">
      <w:pPr>
        <w:jc w:val="both"/>
        <w:rPr>
          <w:rFonts w:ascii="Arial" w:hAnsi="Arial" w:cs="Arial"/>
        </w:rPr>
      </w:pPr>
      <w:r w:rsidRPr="00934D1E">
        <w:rPr>
          <w:rFonts w:ascii="Arial" w:hAnsi="Arial" w:cs="Arial"/>
        </w:rPr>
        <w:t>Le directeur désigne un professeur principal pour chaque classe du cycle secondaire.</w:t>
      </w:r>
    </w:p>
    <w:p w14:paraId="4BE9807C" w14:textId="77777777" w:rsidR="00B7750B" w:rsidRPr="00934D1E" w:rsidRDefault="00B7750B" w:rsidP="00871D4A">
      <w:pPr>
        <w:jc w:val="both"/>
        <w:rPr>
          <w:rFonts w:ascii="Arial" w:hAnsi="Arial" w:cs="Arial"/>
        </w:rPr>
      </w:pPr>
    </w:p>
    <w:p w14:paraId="57F2F45B" w14:textId="77777777" w:rsidR="00871D4A" w:rsidRPr="00934D1E" w:rsidRDefault="00871D4A" w:rsidP="00871D4A">
      <w:pPr>
        <w:jc w:val="both"/>
        <w:rPr>
          <w:rFonts w:ascii="Arial" w:hAnsi="Arial" w:cs="Arial"/>
        </w:rPr>
      </w:pPr>
      <w:r w:rsidRPr="00934D1E">
        <w:rPr>
          <w:rFonts w:ascii="Arial" w:hAnsi="Arial" w:cs="Arial"/>
        </w:rPr>
        <w:t>Pour les cycles maternel et primaire, l'enseignant titulaire de classe remplit ce rôle.</w:t>
      </w:r>
      <w:r w:rsidR="00766AF5">
        <w:rPr>
          <w:rFonts w:ascii="Arial" w:hAnsi="Arial" w:cs="Arial"/>
        </w:rPr>
        <w:br/>
      </w:r>
    </w:p>
    <w:p w14:paraId="1E9522B3" w14:textId="77777777" w:rsidR="00871D4A" w:rsidRPr="00934D1E" w:rsidRDefault="00871D4A" w:rsidP="00871D4A">
      <w:pPr>
        <w:jc w:val="both"/>
        <w:rPr>
          <w:rFonts w:ascii="Arial" w:hAnsi="Arial" w:cs="Arial"/>
        </w:rPr>
      </w:pPr>
      <w:r w:rsidRPr="00934D1E">
        <w:rPr>
          <w:rFonts w:ascii="Arial" w:hAnsi="Arial" w:cs="Arial"/>
        </w:rPr>
        <w:t>Les enseignants titulaires de classe et les prof</w:t>
      </w:r>
      <w:r w:rsidR="008961D7" w:rsidRPr="00934D1E">
        <w:rPr>
          <w:rFonts w:ascii="Arial" w:hAnsi="Arial" w:cs="Arial"/>
        </w:rPr>
        <w:t>esseurs principaux sont chargés</w:t>
      </w:r>
      <w:r w:rsidRPr="00934D1E">
        <w:rPr>
          <w:rFonts w:ascii="Arial" w:hAnsi="Arial" w:cs="Arial"/>
        </w:rPr>
        <w:t>:</w:t>
      </w:r>
    </w:p>
    <w:p w14:paraId="5A60E61F" w14:textId="77777777" w:rsidR="00871D4A" w:rsidRPr="00934D1E" w:rsidRDefault="00871D4A" w:rsidP="00F070F9">
      <w:pPr>
        <w:numPr>
          <w:ilvl w:val="0"/>
          <w:numId w:val="2"/>
        </w:numPr>
        <w:jc w:val="both"/>
        <w:rPr>
          <w:rFonts w:ascii="Arial" w:hAnsi="Arial" w:cs="Arial"/>
        </w:rPr>
      </w:pPr>
      <w:r w:rsidRPr="00934D1E">
        <w:rPr>
          <w:rFonts w:ascii="Arial" w:hAnsi="Arial" w:cs="Arial"/>
        </w:rPr>
        <w:t>de centraliser tout renseignement concernant le travail et la conduite des élèves de leur classe,</w:t>
      </w:r>
    </w:p>
    <w:p w14:paraId="52691CD6" w14:textId="77777777" w:rsidR="00871D4A" w:rsidRPr="00934D1E" w:rsidRDefault="00871D4A" w:rsidP="00F070F9">
      <w:pPr>
        <w:numPr>
          <w:ilvl w:val="0"/>
          <w:numId w:val="2"/>
        </w:numPr>
        <w:jc w:val="both"/>
        <w:rPr>
          <w:rFonts w:ascii="Arial" w:hAnsi="Arial" w:cs="Arial"/>
        </w:rPr>
      </w:pPr>
      <w:r w:rsidRPr="00934D1E">
        <w:rPr>
          <w:rFonts w:ascii="Arial" w:hAnsi="Arial" w:cs="Arial"/>
        </w:rPr>
        <w:t xml:space="preserve">d'assister le directeur et les collègues dans les questions de discipline concernant </w:t>
      </w:r>
      <w:r w:rsidR="00100416" w:rsidRPr="00934D1E">
        <w:rPr>
          <w:rFonts w:ascii="Arial" w:hAnsi="Arial" w:cs="Arial"/>
        </w:rPr>
        <w:t>ces</w:t>
      </w:r>
      <w:r w:rsidRPr="00934D1E">
        <w:rPr>
          <w:rFonts w:ascii="Arial" w:hAnsi="Arial" w:cs="Arial"/>
        </w:rPr>
        <w:t xml:space="preserve"> élèves,</w:t>
      </w:r>
    </w:p>
    <w:p w14:paraId="258414F6" w14:textId="77777777" w:rsidR="00871D4A" w:rsidRPr="00934D1E" w:rsidRDefault="00871D4A" w:rsidP="00F070F9">
      <w:pPr>
        <w:numPr>
          <w:ilvl w:val="0"/>
          <w:numId w:val="2"/>
        </w:numPr>
        <w:jc w:val="both"/>
        <w:rPr>
          <w:rFonts w:ascii="Arial" w:hAnsi="Arial" w:cs="Arial"/>
        </w:rPr>
      </w:pPr>
      <w:r w:rsidRPr="00934D1E">
        <w:rPr>
          <w:rFonts w:ascii="Arial" w:hAnsi="Arial" w:cs="Arial"/>
        </w:rPr>
        <w:t>de préparer les réunions des Conseils de leurs classes respectives selon les directives du directeur,</w:t>
      </w:r>
    </w:p>
    <w:p w14:paraId="5724E553" w14:textId="77777777" w:rsidR="00871D4A" w:rsidRPr="00BF4904" w:rsidRDefault="00871D4A" w:rsidP="00F070F9">
      <w:pPr>
        <w:numPr>
          <w:ilvl w:val="0"/>
          <w:numId w:val="2"/>
        </w:numPr>
        <w:jc w:val="both"/>
        <w:rPr>
          <w:rFonts w:ascii="Arial" w:hAnsi="Arial" w:cs="Arial"/>
          <w:szCs w:val="24"/>
        </w:rPr>
      </w:pPr>
      <w:r w:rsidRPr="00934D1E">
        <w:rPr>
          <w:rFonts w:ascii="Arial" w:hAnsi="Arial" w:cs="Arial"/>
        </w:rPr>
        <w:t xml:space="preserve">de faire rapport au directeur sur toute question qu'il leur soumettra, et en général de veiller à l'application </w:t>
      </w:r>
      <w:r w:rsidR="00CF3BCE" w:rsidRPr="00BF4904">
        <w:rPr>
          <w:rFonts w:ascii="Arial" w:hAnsi="Arial" w:cs="Arial"/>
          <w:szCs w:val="24"/>
        </w:rPr>
        <w:t xml:space="preserve">des règlements </w:t>
      </w:r>
      <w:r w:rsidRPr="00BF4904">
        <w:rPr>
          <w:rFonts w:ascii="Arial" w:hAnsi="Arial" w:cs="Arial"/>
          <w:szCs w:val="24"/>
        </w:rPr>
        <w:t>et des directives données par le directeur.</w:t>
      </w:r>
    </w:p>
    <w:p w14:paraId="3D7E97B0" w14:textId="77777777" w:rsidR="00871D4A" w:rsidRPr="00BF4904" w:rsidRDefault="00871D4A" w:rsidP="00871D4A">
      <w:pPr>
        <w:jc w:val="both"/>
        <w:rPr>
          <w:rFonts w:ascii="Arial" w:hAnsi="Arial" w:cs="Arial"/>
          <w:szCs w:val="24"/>
        </w:rPr>
      </w:pPr>
    </w:p>
    <w:p w14:paraId="3C8E226A" w14:textId="77777777" w:rsidR="00871D4A" w:rsidRPr="00BF4904" w:rsidRDefault="00871D4A" w:rsidP="00871D4A">
      <w:pPr>
        <w:jc w:val="both"/>
        <w:rPr>
          <w:rFonts w:ascii="Arial" w:hAnsi="Arial" w:cs="Arial"/>
          <w:szCs w:val="24"/>
        </w:rPr>
      </w:pPr>
      <w:r w:rsidRPr="00BF4904">
        <w:rPr>
          <w:rFonts w:ascii="Arial" w:hAnsi="Arial" w:cs="Arial"/>
          <w:szCs w:val="24"/>
        </w:rPr>
        <w:t xml:space="preserve">L'enseignant </w:t>
      </w:r>
      <w:r w:rsidR="004F301C" w:rsidRPr="00BF4904">
        <w:rPr>
          <w:rFonts w:ascii="Arial" w:hAnsi="Arial" w:cs="Arial"/>
          <w:szCs w:val="24"/>
        </w:rPr>
        <w:t xml:space="preserve">titulaire de classe et le professeur </w:t>
      </w:r>
      <w:r w:rsidR="001B6133" w:rsidRPr="00BF4904">
        <w:rPr>
          <w:rFonts w:ascii="Arial" w:hAnsi="Arial" w:cs="Arial"/>
          <w:szCs w:val="24"/>
        </w:rPr>
        <w:t xml:space="preserve">principal </w:t>
      </w:r>
      <w:r w:rsidR="004F301C" w:rsidRPr="00BF4904">
        <w:rPr>
          <w:rFonts w:ascii="Arial" w:hAnsi="Arial" w:cs="Arial"/>
          <w:szCs w:val="24"/>
        </w:rPr>
        <w:t xml:space="preserve">sont </w:t>
      </w:r>
      <w:r w:rsidRPr="00BF4904">
        <w:rPr>
          <w:rFonts w:ascii="Arial" w:hAnsi="Arial" w:cs="Arial"/>
          <w:szCs w:val="24"/>
        </w:rPr>
        <w:t xml:space="preserve">le lien entre les </w:t>
      </w:r>
      <w:r w:rsidR="004F301C" w:rsidRPr="00BF4904">
        <w:rPr>
          <w:rFonts w:ascii="Arial" w:hAnsi="Arial" w:cs="Arial"/>
          <w:szCs w:val="24"/>
        </w:rPr>
        <w:t>représentants légaux de</w:t>
      </w:r>
      <w:r w:rsidR="0005592C" w:rsidRPr="00BF4904">
        <w:rPr>
          <w:rFonts w:ascii="Arial" w:hAnsi="Arial" w:cs="Arial"/>
          <w:szCs w:val="24"/>
        </w:rPr>
        <w:t>s</w:t>
      </w:r>
      <w:r w:rsidR="004F301C" w:rsidRPr="00BF4904">
        <w:rPr>
          <w:rFonts w:ascii="Arial" w:hAnsi="Arial" w:cs="Arial"/>
          <w:szCs w:val="24"/>
        </w:rPr>
        <w:t xml:space="preserve"> élève</w:t>
      </w:r>
      <w:r w:rsidR="0005592C" w:rsidRPr="00BF4904">
        <w:rPr>
          <w:rFonts w:ascii="Arial" w:hAnsi="Arial" w:cs="Arial"/>
          <w:szCs w:val="24"/>
        </w:rPr>
        <w:t>s</w:t>
      </w:r>
      <w:r w:rsidRPr="00BF4904">
        <w:rPr>
          <w:rFonts w:ascii="Arial" w:hAnsi="Arial" w:cs="Arial"/>
          <w:szCs w:val="24"/>
        </w:rPr>
        <w:t xml:space="preserve"> - in</w:t>
      </w:r>
      <w:r w:rsidR="00D37738" w:rsidRPr="00BF4904">
        <w:rPr>
          <w:rFonts w:ascii="Arial" w:hAnsi="Arial" w:cs="Arial"/>
          <w:szCs w:val="24"/>
        </w:rPr>
        <w:t xml:space="preserve">dividuellement ou représentant </w:t>
      </w:r>
      <w:r w:rsidRPr="00BF4904">
        <w:rPr>
          <w:rFonts w:ascii="Arial" w:hAnsi="Arial" w:cs="Arial"/>
          <w:szCs w:val="24"/>
        </w:rPr>
        <w:t>la classe -, les élèves délégués et l'ensemble des enseignants de la classe.</w:t>
      </w:r>
    </w:p>
    <w:p w14:paraId="33CB106E" w14:textId="77777777" w:rsidR="00871D4A" w:rsidRPr="00BF4904" w:rsidRDefault="00871D4A" w:rsidP="00871D4A">
      <w:pPr>
        <w:jc w:val="both"/>
        <w:rPr>
          <w:rFonts w:ascii="Arial" w:hAnsi="Arial" w:cs="Arial"/>
          <w:szCs w:val="24"/>
        </w:rPr>
      </w:pPr>
    </w:p>
    <w:p w14:paraId="10421039"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980E5E" w:rsidRPr="00766AF5">
        <w:rPr>
          <w:rFonts w:cs="Arial"/>
          <w:sz w:val="24"/>
          <w:szCs w:val="24"/>
        </w:rPr>
        <w:t>24</w:t>
      </w:r>
    </w:p>
    <w:p w14:paraId="51752064" w14:textId="77777777" w:rsidR="005311BE" w:rsidRPr="00934D1E" w:rsidRDefault="005311BE" w:rsidP="00871D4A">
      <w:pPr>
        <w:jc w:val="both"/>
        <w:rPr>
          <w:rFonts w:ascii="Arial" w:hAnsi="Arial" w:cs="Arial"/>
          <w:b/>
        </w:rPr>
      </w:pPr>
    </w:p>
    <w:p w14:paraId="15687353" w14:textId="77777777" w:rsidR="00871D4A" w:rsidRPr="00BF4904" w:rsidRDefault="00871D4A" w:rsidP="00871D4A">
      <w:pPr>
        <w:jc w:val="both"/>
        <w:rPr>
          <w:rFonts w:ascii="Arial" w:hAnsi="Arial" w:cs="Arial"/>
          <w:szCs w:val="24"/>
        </w:rPr>
      </w:pPr>
      <w:r w:rsidRPr="00934D1E">
        <w:rPr>
          <w:rFonts w:ascii="Arial" w:hAnsi="Arial" w:cs="Arial"/>
          <w:b/>
        </w:rPr>
        <w:t xml:space="preserve">Communication avec les </w:t>
      </w:r>
      <w:r w:rsidR="004F301C" w:rsidRPr="00BF4904">
        <w:rPr>
          <w:rFonts w:ascii="Arial" w:hAnsi="Arial" w:cs="Arial"/>
          <w:b/>
          <w:szCs w:val="24"/>
        </w:rPr>
        <w:t>représentants légaux des élèves</w:t>
      </w:r>
    </w:p>
    <w:p w14:paraId="631CE635" w14:textId="77777777" w:rsidR="00871D4A" w:rsidRPr="00BF4904" w:rsidRDefault="00871D4A" w:rsidP="00871D4A">
      <w:pPr>
        <w:jc w:val="both"/>
        <w:rPr>
          <w:rFonts w:ascii="Arial" w:hAnsi="Arial" w:cs="Arial"/>
          <w:szCs w:val="24"/>
        </w:rPr>
      </w:pPr>
    </w:p>
    <w:p w14:paraId="66B85BCA" w14:textId="77777777" w:rsidR="00871D4A" w:rsidRPr="00BF4904" w:rsidRDefault="00871D4A" w:rsidP="00085F52">
      <w:pPr>
        <w:numPr>
          <w:ilvl w:val="0"/>
          <w:numId w:val="43"/>
        </w:numPr>
        <w:jc w:val="both"/>
        <w:rPr>
          <w:rFonts w:ascii="Arial" w:hAnsi="Arial" w:cs="Arial"/>
          <w:szCs w:val="24"/>
        </w:rPr>
      </w:pPr>
      <w:r w:rsidRPr="00BF4904">
        <w:rPr>
          <w:rFonts w:ascii="Arial" w:hAnsi="Arial" w:cs="Arial"/>
          <w:szCs w:val="24"/>
        </w:rPr>
        <w:t>Les enseignants prennent les dispositions nécessaires</w:t>
      </w:r>
    </w:p>
    <w:p w14:paraId="49A63ABC" w14:textId="77777777" w:rsidR="00871D4A" w:rsidRPr="00BF4904" w:rsidRDefault="00871D4A" w:rsidP="00085F52">
      <w:pPr>
        <w:numPr>
          <w:ilvl w:val="0"/>
          <w:numId w:val="50"/>
        </w:numPr>
        <w:jc w:val="both"/>
        <w:rPr>
          <w:rFonts w:ascii="Arial" w:hAnsi="Arial" w:cs="Arial"/>
          <w:szCs w:val="24"/>
        </w:rPr>
      </w:pPr>
      <w:r w:rsidRPr="00BF4904">
        <w:rPr>
          <w:rFonts w:ascii="Arial" w:hAnsi="Arial" w:cs="Arial"/>
          <w:szCs w:val="24"/>
        </w:rPr>
        <w:t xml:space="preserve">pour tenir les </w:t>
      </w:r>
      <w:r w:rsidR="00562CBA" w:rsidRPr="00BF4904">
        <w:rPr>
          <w:rFonts w:ascii="Arial" w:hAnsi="Arial" w:cs="Arial"/>
          <w:szCs w:val="24"/>
        </w:rPr>
        <w:t>représentants légaux des élèves informés</w:t>
      </w:r>
    </w:p>
    <w:p w14:paraId="09281CC9" w14:textId="77777777" w:rsidR="00871D4A" w:rsidRPr="00BF4904" w:rsidRDefault="00871D4A" w:rsidP="0027605F">
      <w:pPr>
        <w:pStyle w:val="FootnoteText"/>
        <w:ind w:left="1080"/>
        <w:jc w:val="both"/>
        <w:rPr>
          <w:rFonts w:ascii="Arial" w:hAnsi="Arial" w:cs="Arial"/>
          <w:szCs w:val="24"/>
        </w:rPr>
      </w:pPr>
      <w:r w:rsidRPr="00BF4904">
        <w:rPr>
          <w:rFonts w:ascii="Arial" w:hAnsi="Arial" w:cs="Arial"/>
          <w:szCs w:val="24"/>
        </w:rPr>
        <w:t>-</w:t>
      </w:r>
      <w:r w:rsidR="00A2222B">
        <w:rPr>
          <w:rFonts w:ascii="Arial" w:hAnsi="Arial" w:cs="Arial"/>
          <w:szCs w:val="24"/>
        </w:rPr>
        <w:t xml:space="preserve"> </w:t>
      </w:r>
      <w:r w:rsidRPr="00BF4904">
        <w:rPr>
          <w:rFonts w:ascii="Arial" w:hAnsi="Arial" w:cs="Arial"/>
          <w:szCs w:val="24"/>
        </w:rPr>
        <w:t>des travaux donnés aux élèves a</w:t>
      </w:r>
      <w:r w:rsidR="00C44B56" w:rsidRPr="00BF4904">
        <w:rPr>
          <w:rFonts w:ascii="Arial" w:hAnsi="Arial" w:cs="Arial"/>
          <w:szCs w:val="24"/>
        </w:rPr>
        <w:t>insi que des</w:t>
      </w:r>
      <w:r w:rsidR="0090012A" w:rsidRPr="00BF4904">
        <w:rPr>
          <w:rFonts w:ascii="Arial" w:hAnsi="Arial" w:cs="Arial"/>
          <w:szCs w:val="24"/>
        </w:rPr>
        <w:t xml:space="preserve"> résultats obtenus </w:t>
      </w:r>
      <w:r w:rsidR="0090012A" w:rsidRPr="00BF4904">
        <w:rPr>
          <w:rFonts w:ascii="Arial" w:hAnsi="Arial" w:cs="Arial"/>
          <w:szCs w:val="24"/>
        </w:rPr>
        <w:br/>
        <w:t xml:space="preserve">  </w:t>
      </w:r>
      <w:r w:rsidRPr="00BF4904">
        <w:rPr>
          <w:rFonts w:ascii="Arial" w:hAnsi="Arial" w:cs="Arial"/>
          <w:szCs w:val="24"/>
        </w:rPr>
        <w:t xml:space="preserve">par ces </w:t>
      </w:r>
      <w:r w:rsidR="00F82459" w:rsidRPr="00BF4904">
        <w:rPr>
          <w:rFonts w:ascii="Arial" w:hAnsi="Arial" w:cs="Arial"/>
          <w:szCs w:val="24"/>
        </w:rPr>
        <w:t>derniers ;</w:t>
      </w:r>
    </w:p>
    <w:p w14:paraId="62E5005E" w14:textId="77777777" w:rsidR="00871D4A" w:rsidRPr="00BF4904" w:rsidRDefault="00871D4A" w:rsidP="0027605F">
      <w:pPr>
        <w:ind w:left="1080"/>
        <w:jc w:val="both"/>
        <w:rPr>
          <w:rFonts w:ascii="Arial" w:hAnsi="Arial" w:cs="Arial"/>
          <w:szCs w:val="24"/>
        </w:rPr>
      </w:pPr>
      <w:r w:rsidRPr="00BF4904">
        <w:rPr>
          <w:rFonts w:ascii="Arial" w:hAnsi="Arial" w:cs="Arial"/>
          <w:szCs w:val="24"/>
        </w:rPr>
        <w:t>-</w:t>
      </w:r>
      <w:r w:rsidR="00A2222B">
        <w:rPr>
          <w:rFonts w:ascii="Arial" w:hAnsi="Arial" w:cs="Arial"/>
          <w:szCs w:val="24"/>
        </w:rPr>
        <w:t xml:space="preserve"> </w:t>
      </w:r>
      <w:r w:rsidRPr="00BF4904">
        <w:rPr>
          <w:rFonts w:ascii="Arial" w:hAnsi="Arial" w:cs="Arial"/>
          <w:szCs w:val="24"/>
        </w:rPr>
        <w:t xml:space="preserve">de la conduite, de l'application </w:t>
      </w:r>
      <w:r w:rsidR="0027605F" w:rsidRPr="00BF4904">
        <w:rPr>
          <w:rFonts w:ascii="Arial" w:hAnsi="Arial" w:cs="Arial"/>
          <w:szCs w:val="24"/>
        </w:rPr>
        <w:t>et du t</w:t>
      </w:r>
      <w:r w:rsidR="0090012A" w:rsidRPr="00BF4904">
        <w:rPr>
          <w:rFonts w:ascii="Arial" w:hAnsi="Arial" w:cs="Arial"/>
          <w:szCs w:val="24"/>
        </w:rPr>
        <w:t>ravail en classe ou à la</w:t>
      </w:r>
      <w:r w:rsidR="0090012A" w:rsidRPr="00BF4904">
        <w:rPr>
          <w:rFonts w:ascii="Arial" w:hAnsi="Arial" w:cs="Arial"/>
          <w:szCs w:val="24"/>
        </w:rPr>
        <w:br/>
        <w:t xml:space="preserve">  </w:t>
      </w:r>
      <w:r w:rsidR="00983D87" w:rsidRPr="00BF4904">
        <w:rPr>
          <w:rFonts w:ascii="Arial" w:hAnsi="Arial" w:cs="Arial"/>
          <w:szCs w:val="24"/>
        </w:rPr>
        <w:t>maison ;</w:t>
      </w:r>
    </w:p>
    <w:p w14:paraId="064BFC94" w14:textId="77777777" w:rsidR="00871D4A" w:rsidRPr="00BF4904" w:rsidRDefault="00871D4A" w:rsidP="0027605F">
      <w:pPr>
        <w:ind w:left="1080"/>
        <w:jc w:val="both"/>
        <w:rPr>
          <w:rFonts w:ascii="Arial" w:hAnsi="Arial" w:cs="Arial"/>
          <w:szCs w:val="24"/>
        </w:rPr>
      </w:pPr>
      <w:r w:rsidRPr="00BF4904">
        <w:rPr>
          <w:rFonts w:ascii="Arial" w:hAnsi="Arial" w:cs="Arial"/>
          <w:szCs w:val="24"/>
        </w:rPr>
        <w:t>-</w:t>
      </w:r>
      <w:r w:rsidR="00A2222B">
        <w:rPr>
          <w:rFonts w:ascii="Arial" w:hAnsi="Arial" w:cs="Arial"/>
          <w:szCs w:val="24"/>
        </w:rPr>
        <w:t xml:space="preserve"> </w:t>
      </w:r>
      <w:r w:rsidRPr="00BF4904">
        <w:rPr>
          <w:rFonts w:ascii="Arial" w:hAnsi="Arial" w:cs="Arial"/>
          <w:szCs w:val="24"/>
        </w:rPr>
        <w:t xml:space="preserve">de l'assiduité et de la ponctualité des </w:t>
      </w:r>
      <w:r w:rsidR="00F82459" w:rsidRPr="00BF4904">
        <w:rPr>
          <w:rFonts w:ascii="Arial" w:hAnsi="Arial" w:cs="Arial"/>
          <w:szCs w:val="24"/>
        </w:rPr>
        <w:t>élèves ;</w:t>
      </w:r>
    </w:p>
    <w:p w14:paraId="2C2578DB" w14:textId="77777777" w:rsidR="00871D4A" w:rsidRPr="00BF4904" w:rsidRDefault="00871D4A" w:rsidP="00085F52">
      <w:pPr>
        <w:numPr>
          <w:ilvl w:val="0"/>
          <w:numId w:val="50"/>
        </w:numPr>
        <w:jc w:val="both"/>
        <w:rPr>
          <w:rFonts w:ascii="Arial" w:hAnsi="Arial" w:cs="Arial"/>
          <w:szCs w:val="24"/>
        </w:rPr>
      </w:pPr>
      <w:r w:rsidRPr="00BF4904">
        <w:rPr>
          <w:rFonts w:ascii="Arial" w:hAnsi="Arial" w:cs="Arial"/>
          <w:szCs w:val="24"/>
        </w:rPr>
        <w:t>pour les informer de tout changement notable dans le parcours scolaire de l</w:t>
      </w:r>
      <w:r w:rsidR="00562CBA" w:rsidRPr="00BF4904">
        <w:rPr>
          <w:rFonts w:ascii="Arial" w:hAnsi="Arial" w:cs="Arial"/>
          <w:szCs w:val="24"/>
        </w:rPr>
        <w:t>'élève,</w:t>
      </w:r>
    </w:p>
    <w:p w14:paraId="349A4127" w14:textId="77777777" w:rsidR="00562CBA" w:rsidRPr="00BF4904" w:rsidRDefault="00562CBA" w:rsidP="00085F52">
      <w:pPr>
        <w:numPr>
          <w:ilvl w:val="0"/>
          <w:numId w:val="50"/>
        </w:numPr>
        <w:jc w:val="both"/>
        <w:rPr>
          <w:rFonts w:ascii="Arial" w:hAnsi="Arial" w:cs="Arial"/>
          <w:szCs w:val="24"/>
        </w:rPr>
      </w:pPr>
      <w:r w:rsidRPr="00BF4904">
        <w:rPr>
          <w:rFonts w:ascii="Arial" w:hAnsi="Arial" w:cs="Arial"/>
          <w:szCs w:val="24"/>
        </w:rPr>
        <w:t>pour répondre aux demandes particulières d’information des représentants légaux des élèves dans le respect du présent règlement</w:t>
      </w:r>
      <w:r w:rsidR="00971277" w:rsidRPr="00BF4904">
        <w:rPr>
          <w:rFonts w:ascii="Arial" w:hAnsi="Arial" w:cs="Arial"/>
          <w:szCs w:val="24"/>
        </w:rPr>
        <w:t>, des textes réglementaires adoptés par le Conseil supérieur et du principe général du droit à la vie privée reconnu à tous les membres de la communauté scolaire</w:t>
      </w:r>
      <w:r w:rsidRPr="00BF4904">
        <w:rPr>
          <w:rFonts w:ascii="Arial" w:hAnsi="Arial" w:cs="Arial"/>
          <w:szCs w:val="24"/>
        </w:rPr>
        <w:t>.</w:t>
      </w:r>
    </w:p>
    <w:p w14:paraId="1CC2359C" w14:textId="77777777" w:rsidR="00871D4A" w:rsidRPr="00BF4904" w:rsidRDefault="00871D4A" w:rsidP="00871D4A">
      <w:pPr>
        <w:jc w:val="both"/>
        <w:rPr>
          <w:rFonts w:ascii="Arial" w:hAnsi="Arial" w:cs="Arial"/>
          <w:szCs w:val="24"/>
        </w:rPr>
      </w:pPr>
    </w:p>
    <w:p w14:paraId="618F5D3D" w14:textId="77777777" w:rsidR="007E6FD2" w:rsidRPr="007E6FD2" w:rsidRDefault="00871D4A" w:rsidP="00085F52">
      <w:pPr>
        <w:numPr>
          <w:ilvl w:val="0"/>
          <w:numId w:val="43"/>
        </w:numPr>
        <w:jc w:val="both"/>
        <w:rPr>
          <w:rFonts w:ascii="Arial" w:hAnsi="Arial" w:cs="Arial"/>
        </w:rPr>
      </w:pPr>
      <w:r w:rsidRPr="00BF4904">
        <w:rPr>
          <w:rFonts w:ascii="Arial" w:hAnsi="Arial" w:cs="Arial"/>
          <w:szCs w:val="24"/>
        </w:rPr>
        <w:t xml:space="preserve">Au début de l'année scolaire, chaque enseignant fera connaître l'heure de la semaine, choisie en dehors de son service, durant laquelle il pourra recevoir les </w:t>
      </w:r>
      <w:r w:rsidR="00562CBA" w:rsidRPr="00BF4904">
        <w:rPr>
          <w:rFonts w:ascii="Arial" w:hAnsi="Arial" w:cs="Arial"/>
          <w:szCs w:val="24"/>
        </w:rPr>
        <w:t>représentants légaux des élèves</w:t>
      </w:r>
      <w:r w:rsidRPr="00BF4904">
        <w:rPr>
          <w:rFonts w:ascii="Arial" w:hAnsi="Arial" w:cs="Arial"/>
          <w:szCs w:val="24"/>
        </w:rPr>
        <w:t xml:space="preserve"> sur rendez-vous, pour les entretenir de la situation de l</w:t>
      </w:r>
      <w:r w:rsidR="00562CBA" w:rsidRPr="00BF4904">
        <w:rPr>
          <w:rFonts w:ascii="Arial" w:hAnsi="Arial" w:cs="Arial"/>
          <w:szCs w:val="24"/>
        </w:rPr>
        <w:t>’élève</w:t>
      </w:r>
      <w:r w:rsidRPr="00BF4904">
        <w:rPr>
          <w:rFonts w:ascii="Arial" w:hAnsi="Arial" w:cs="Arial"/>
          <w:szCs w:val="24"/>
        </w:rPr>
        <w:t xml:space="preserve">. </w:t>
      </w:r>
      <w:r w:rsidR="007E6FD2">
        <w:rPr>
          <w:rFonts w:ascii="Arial" w:hAnsi="Arial" w:cs="Arial"/>
          <w:szCs w:val="24"/>
        </w:rPr>
        <w:tab/>
      </w:r>
    </w:p>
    <w:p w14:paraId="53F8D682" w14:textId="77777777" w:rsidR="00871D4A" w:rsidRPr="00934D1E" w:rsidRDefault="00871D4A" w:rsidP="007E6FD2">
      <w:pPr>
        <w:ind w:left="360"/>
        <w:jc w:val="both"/>
        <w:rPr>
          <w:rFonts w:ascii="Arial" w:hAnsi="Arial" w:cs="Arial"/>
        </w:rPr>
      </w:pPr>
      <w:r w:rsidRPr="00BF4904">
        <w:rPr>
          <w:rFonts w:ascii="Arial" w:hAnsi="Arial" w:cs="Arial"/>
          <w:szCs w:val="24"/>
        </w:rPr>
        <w:lastRenderedPageBreak/>
        <w:t xml:space="preserve">Cet horaire doit être communiqué aux </w:t>
      </w:r>
      <w:r w:rsidR="00397230" w:rsidRPr="00BF4904">
        <w:rPr>
          <w:rFonts w:ascii="Arial" w:hAnsi="Arial" w:cs="Arial"/>
          <w:szCs w:val="24"/>
        </w:rPr>
        <w:t>représentants légaux des élèves</w:t>
      </w:r>
      <w:r w:rsidRPr="00BF4904">
        <w:rPr>
          <w:rFonts w:ascii="Arial" w:hAnsi="Arial" w:cs="Arial"/>
          <w:szCs w:val="24"/>
        </w:rPr>
        <w:t xml:space="preserve">. Les enseignants peuvent prendre eux-mêmes l'initiative de convoquer les </w:t>
      </w:r>
      <w:r w:rsidR="00397230" w:rsidRPr="00BF4904">
        <w:rPr>
          <w:rFonts w:ascii="Arial" w:hAnsi="Arial" w:cs="Arial"/>
          <w:szCs w:val="24"/>
        </w:rPr>
        <w:t>représentants légaux de</w:t>
      </w:r>
      <w:r w:rsidR="00F30BDD" w:rsidRPr="00BF4904">
        <w:rPr>
          <w:rFonts w:ascii="Arial" w:hAnsi="Arial" w:cs="Arial"/>
          <w:szCs w:val="24"/>
        </w:rPr>
        <w:t>s</w:t>
      </w:r>
      <w:r w:rsidR="00397230" w:rsidRPr="00BF4904">
        <w:rPr>
          <w:rFonts w:ascii="Arial" w:hAnsi="Arial" w:cs="Arial"/>
          <w:szCs w:val="24"/>
        </w:rPr>
        <w:t xml:space="preserve"> élève</w:t>
      </w:r>
      <w:r w:rsidR="00F30BDD" w:rsidRPr="00BF4904">
        <w:rPr>
          <w:rFonts w:ascii="Arial" w:hAnsi="Arial" w:cs="Arial"/>
          <w:szCs w:val="24"/>
        </w:rPr>
        <w:t>s</w:t>
      </w:r>
      <w:r w:rsidRPr="00BF4904">
        <w:rPr>
          <w:rFonts w:ascii="Arial" w:hAnsi="Arial" w:cs="Arial"/>
          <w:szCs w:val="24"/>
        </w:rPr>
        <w:t>. Ils préviennent le directeur au cas où une telle invitation reste sans suite</w:t>
      </w:r>
      <w:r w:rsidRPr="00934D1E">
        <w:rPr>
          <w:rFonts w:ascii="Arial" w:hAnsi="Arial" w:cs="Arial"/>
        </w:rPr>
        <w:t>.</w:t>
      </w:r>
    </w:p>
    <w:p w14:paraId="0C4A21E8" w14:textId="77777777" w:rsidR="00871D4A" w:rsidRPr="00934D1E" w:rsidRDefault="00871D4A" w:rsidP="00871D4A">
      <w:pPr>
        <w:jc w:val="both"/>
        <w:rPr>
          <w:rFonts w:ascii="Arial" w:hAnsi="Arial" w:cs="Arial"/>
        </w:rPr>
      </w:pPr>
    </w:p>
    <w:p w14:paraId="13036B3F" w14:textId="77777777" w:rsidR="00871D4A" w:rsidRPr="00934D1E" w:rsidRDefault="00871D4A" w:rsidP="00085F52">
      <w:pPr>
        <w:numPr>
          <w:ilvl w:val="0"/>
          <w:numId w:val="43"/>
        </w:numPr>
        <w:jc w:val="both"/>
        <w:rPr>
          <w:rFonts w:ascii="Arial" w:hAnsi="Arial" w:cs="Arial"/>
        </w:rPr>
      </w:pPr>
      <w:r w:rsidRPr="00934D1E">
        <w:rPr>
          <w:rFonts w:ascii="Arial" w:hAnsi="Arial" w:cs="Arial"/>
        </w:rPr>
        <w:t xml:space="preserve">Les dispositions ci-dessus sont d'application en cas d'enseignement à distance. Les communications peuvent alors </w:t>
      </w:r>
      <w:r w:rsidR="009102A2" w:rsidRPr="00934D1E">
        <w:rPr>
          <w:rFonts w:ascii="Arial" w:hAnsi="Arial" w:cs="Arial"/>
        </w:rPr>
        <w:t xml:space="preserve">être </w:t>
      </w:r>
      <w:r w:rsidRPr="00934D1E">
        <w:rPr>
          <w:rFonts w:ascii="Arial" w:hAnsi="Arial" w:cs="Arial"/>
        </w:rPr>
        <w:t xml:space="preserve">établies au moyen des </w:t>
      </w:r>
      <w:r w:rsidR="003E0C71" w:rsidRPr="00934D1E">
        <w:rPr>
          <w:rFonts w:ascii="Arial" w:hAnsi="Arial" w:cs="Arial"/>
        </w:rPr>
        <w:t>nouvelles technologies de l’information et de la communication.</w:t>
      </w:r>
      <w:r w:rsidR="00B7750B">
        <w:rPr>
          <w:rFonts w:ascii="Arial" w:hAnsi="Arial" w:cs="Arial"/>
        </w:rPr>
        <w:br/>
      </w:r>
    </w:p>
    <w:p w14:paraId="0535F894" w14:textId="77777777" w:rsidR="00B7475B" w:rsidRPr="00BF4904" w:rsidRDefault="009102A2" w:rsidP="00085F52">
      <w:pPr>
        <w:numPr>
          <w:ilvl w:val="0"/>
          <w:numId w:val="43"/>
        </w:numPr>
        <w:jc w:val="both"/>
        <w:rPr>
          <w:rFonts w:ascii="Arial" w:hAnsi="Arial" w:cs="Arial"/>
          <w:szCs w:val="24"/>
        </w:rPr>
      </w:pPr>
      <w:r w:rsidRPr="00BF4904">
        <w:rPr>
          <w:rFonts w:ascii="Arial" w:hAnsi="Arial" w:cs="Arial"/>
          <w:szCs w:val="24"/>
        </w:rPr>
        <w:t>Conformément à l’article 2, le directeur organise des réunions à l’attention d</w:t>
      </w:r>
      <w:r w:rsidR="00397230" w:rsidRPr="00BF4904">
        <w:rPr>
          <w:rFonts w:ascii="Arial" w:hAnsi="Arial" w:cs="Arial"/>
          <w:szCs w:val="24"/>
        </w:rPr>
        <w:t>es représentants légaux de</w:t>
      </w:r>
      <w:r w:rsidR="00F30BDD" w:rsidRPr="00BF4904">
        <w:rPr>
          <w:rFonts w:ascii="Arial" w:hAnsi="Arial" w:cs="Arial"/>
          <w:szCs w:val="24"/>
        </w:rPr>
        <w:t>s</w:t>
      </w:r>
      <w:r w:rsidR="00397230" w:rsidRPr="00BF4904">
        <w:rPr>
          <w:rFonts w:ascii="Arial" w:hAnsi="Arial" w:cs="Arial"/>
          <w:szCs w:val="24"/>
        </w:rPr>
        <w:t xml:space="preserve"> élève</w:t>
      </w:r>
      <w:r w:rsidR="00F30BDD" w:rsidRPr="00BF4904">
        <w:rPr>
          <w:rFonts w:ascii="Arial" w:hAnsi="Arial" w:cs="Arial"/>
          <w:szCs w:val="24"/>
        </w:rPr>
        <w:t>s</w:t>
      </w:r>
      <w:r w:rsidR="00397230" w:rsidRPr="00BF4904">
        <w:rPr>
          <w:rFonts w:ascii="Arial" w:hAnsi="Arial" w:cs="Arial"/>
          <w:szCs w:val="24"/>
        </w:rPr>
        <w:t xml:space="preserve"> </w:t>
      </w:r>
      <w:r w:rsidR="00EF15F7" w:rsidRPr="00BF4904">
        <w:rPr>
          <w:rFonts w:ascii="Arial" w:hAnsi="Arial" w:cs="Arial"/>
          <w:szCs w:val="24"/>
        </w:rPr>
        <w:t xml:space="preserve">auxquelles les enseignants sont tenus de participer. </w:t>
      </w:r>
    </w:p>
    <w:p w14:paraId="028DEB16" w14:textId="77777777" w:rsidR="009102A2" w:rsidRPr="00934D1E" w:rsidRDefault="009102A2" w:rsidP="00871D4A">
      <w:pPr>
        <w:jc w:val="both"/>
        <w:rPr>
          <w:rFonts w:ascii="Arial" w:hAnsi="Arial" w:cs="Arial"/>
          <w:b/>
        </w:rPr>
      </w:pPr>
    </w:p>
    <w:p w14:paraId="198049A4"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980E5E" w:rsidRPr="00766AF5">
        <w:rPr>
          <w:rFonts w:cs="Arial"/>
          <w:sz w:val="24"/>
          <w:szCs w:val="24"/>
        </w:rPr>
        <w:t>25</w:t>
      </w:r>
      <w:r w:rsidRPr="00766AF5">
        <w:rPr>
          <w:rFonts w:cs="Arial"/>
          <w:sz w:val="24"/>
          <w:szCs w:val="24"/>
        </w:rPr>
        <w:t xml:space="preserve"> </w:t>
      </w:r>
    </w:p>
    <w:p w14:paraId="6995D738" w14:textId="77777777" w:rsidR="00801CE1" w:rsidRPr="00934D1E" w:rsidRDefault="00801CE1" w:rsidP="00871D4A">
      <w:pPr>
        <w:jc w:val="both"/>
        <w:rPr>
          <w:rFonts w:ascii="Arial" w:hAnsi="Arial" w:cs="Arial"/>
          <w:b/>
        </w:rPr>
      </w:pPr>
    </w:p>
    <w:p w14:paraId="346E6A7E" w14:textId="77777777" w:rsidR="00871D4A" w:rsidRDefault="00B2326F" w:rsidP="00871D4A">
      <w:pPr>
        <w:jc w:val="both"/>
        <w:rPr>
          <w:rFonts w:ascii="Arial" w:hAnsi="Arial" w:cs="Arial"/>
          <w:b/>
        </w:rPr>
      </w:pPr>
      <w:r w:rsidRPr="00BF4904">
        <w:rPr>
          <w:rFonts w:ascii="Arial" w:hAnsi="Arial" w:cs="Arial"/>
          <w:b/>
          <w:szCs w:val="24"/>
        </w:rPr>
        <w:t>Absences et</w:t>
      </w:r>
      <w:r w:rsidRPr="00934D1E">
        <w:rPr>
          <w:rFonts w:ascii="Script MT Bold" w:hAnsi="Script MT Bold" w:cs="Arial"/>
          <w:b/>
          <w:sz w:val="28"/>
          <w:szCs w:val="28"/>
        </w:rPr>
        <w:t xml:space="preserve"> </w:t>
      </w:r>
      <w:r w:rsidRPr="00934D1E">
        <w:rPr>
          <w:rFonts w:ascii="Arial" w:hAnsi="Arial" w:cs="Arial"/>
          <w:b/>
        </w:rPr>
        <w:t>d</w:t>
      </w:r>
      <w:r w:rsidR="00871D4A" w:rsidRPr="00934D1E">
        <w:rPr>
          <w:rFonts w:ascii="Arial" w:hAnsi="Arial" w:cs="Arial"/>
          <w:b/>
        </w:rPr>
        <w:t>iscipline</w:t>
      </w:r>
    </w:p>
    <w:p w14:paraId="0AF833E0" w14:textId="77777777" w:rsidR="00E53485" w:rsidRPr="00934D1E" w:rsidRDefault="00E53485" w:rsidP="00871D4A">
      <w:pPr>
        <w:jc w:val="both"/>
        <w:rPr>
          <w:rFonts w:ascii="Arial" w:hAnsi="Arial" w:cs="Arial"/>
        </w:rPr>
      </w:pPr>
    </w:p>
    <w:p w14:paraId="6EEAD284" w14:textId="77777777" w:rsidR="00871D4A" w:rsidRPr="00BF4904" w:rsidRDefault="00871D4A" w:rsidP="00871D4A">
      <w:pPr>
        <w:jc w:val="both"/>
        <w:rPr>
          <w:rFonts w:ascii="Arial" w:hAnsi="Arial" w:cs="Arial"/>
          <w:szCs w:val="24"/>
        </w:rPr>
      </w:pPr>
      <w:r w:rsidRPr="00934D1E">
        <w:rPr>
          <w:rFonts w:ascii="Arial" w:hAnsi="Arial" w:cs="Arial"/>
        </w:rPr>
        <w:t xml:space="preserve">Les enseignants doivent </w:t>
      </w:r>
      <w:r w:rsidRPr="00BF4904">
        <w:rPr>
          <w:rFonts w:ascii="Arial" w:hAnsi="Arial" w:cs="Arial"/>
          <w:szCs w:val="24"/>
        </w:rPr>
        <w:t xml:space="preserve">signaler </w:t>
      </w:r>
      <w:r w:rsidR="001B6133" w:rsidRPr="00BF4904">
        <w:rPr>
          <w:rFonts w:ascii="Arial" w:hAnsi="Arial" w:cs="Arial"/>
          <w:szCs w:val="24"/>
        </w:rPr>
        <w:t xml:space="preserve">à la direction de l’école </w:t>
      </w:r>
      <w:r w:rsidRPr="00BF4904">
        <w:rPr>
          <w:rFonts w:ascii="Arial" w:hAnsi="Arial" w:cs="Arial"/>
          <w:szCs w:val="24"/>
        </w:rPr>
        <w:t xml:space="preserve">les absences des élèves et tout problème de discipline conformément aux </w:t>
      </w:r>
      <w:r w:rsidR="001B6133" w:rsidRPr="00BF4904">
        <w:rPr>
          <w:rFonts w:ascii="Arial" w:hAnsi="Arial" w:cs="Arial"/>
          <w:szCs w:val="24"/>
        </w:rPr>
        <w:t>dispositions</w:t>
      </w:r>
      <w:r w:rsidRPr="00BF4904">
        <w:rPr>
          <w:rFonts w:ascii="Arial" w:hAnsi="Arial" w:cs="Arial"/>
          <w:szCs w:val="24"/>
        </w:rPr>
        <w:t xml:space="preserve"> </w:t>
      </w:r>
      <w:r w:rsidR="00CF3BCE" w:rsidRPr="00BF4904">
        <w:rPr>
          <w:rFonts w:ascii="Arial" w:hAnsi="Arial" w:cs="Arial"/>
          <w:szCs w:val="24"/>
        </w:rPr>
        <w:t xml:space="preserve">du présent Règlement général et </w:t>
      </w:r>
      <w:r w:rsidRPr="00BF4904">
        <w:rPr>
          <w:rFonts w:ascii="Arial" w:hAnsi="Arial" w:cs="Arial"/>
          <w:szCs w:val="24"/>
        </w:rPr>
        <w:t xml:space="preserve">du règlement intérieur de l'école. </w:t>
      </w:r>
    </w:p>
    <w:p w14:paraId="419B105B" w14:textId="77777777" w:rsidR="00B5488A" w:rsidRDefault="00B5488A" w:rsidP="00871D4A">
      <w:pPr>
        <w:jc w:val="both"/>
        <w:rPr>
          <w:rFonts w:ascii="Arial" w:hAnsi="Arial" w:cs="Arial"/>
          <w:b/>
        </w:rPr>
      </w:pPr>
    </w:p>
    <w:p w14:paraId="74CF5D61"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980E5E" w:rsidRPr="00766AF5">
        <w:rPr>
          <w:rFonts w:cs="Arial"/>
          <w:sz w:val="24"/>
          <w:szCs w:val="24"/>
        </w:rPr>
        <w:t>26</w:t>
      </w:r>
    </w:p>
    <w:p w14:paraId="523E48C6" w14:textId="77777777" w:rsidR="00801CE1" w:rsidRPr="00934D1E" w:rsidRDefault="00801CE1" w:rsidP="00871D4A">
      <w:pPr>
        <w:jc w:val="both"/>
        <w:rPr>
          <w:rFonts w:ascii="Arial" w:hAnsi="Arial" w:cs="Arial"/>
          <w:b/>
        </w:rPr>
      </w:pPr>
    </w:p>
    <w:p w14:paraId="3A7ABB8E" w14:textId="77777777" w:rsidR="00871D4A" w:rsidRPr="00934D1E" w:rsidRDefault="00871D4A" w:rsidP="00871D4A">
      <w:pPr>
        <w:jc w:val="both"/>
        <w:rPr>
          <w:rFonts w:ascii="Arial" w:hAnsi="Arial" w:cs="Arial"/>
          <w:b/>
        </w:rPr>
      </w:pPr>
      <w:r w:rsidRPr="00934D1E">
        <w:rPr>
          <w:rFonts w:ascii="Arial" w:hAnsi="Arial" w:cs="Arial"/>
          <w:b/>
        </w:rPr>
        <w:t>Travail en classe</w:t>
      </w:r>
    </w:p>
    <w:p w14:paraId="117A1872" w14:textId="77777777" w:rsidR="00871D4A" w:rsidRPr="00934D1E" w:rsidRDefault="00871D4A" w:rsidP="00871D4A">
      <w:pPr>
        <w:jc w:val="both"/>
        <w:rPr>
          <w:rFonts w:ascii="Arial" w:hAnsi="Arial" w:cs="Arial"/>
        </w:rPr>
      </w:pPr>
    </w:p>
    <w:p w14:paraId="1408896F" w14:textId="77777777" w:rsidR="00871D4A" w:rsidRPr="00934D1E" w:rsidRDefault="00871D4A" w:rsidP="00085F52">
      <w:pPr>
        <w:numPr>
          <w:ilvl w:val="0"/>
          <w:numId w:val="44"/>
        </w:numPr>
        <w:jc w:val="both"/>
        <w:rPr>
          <w:rFonts w:ascii="Arial" w:hAnsi="Arial" w:cs="Arial"/>
        </w:rPr>
      </w:pPr>
      <w:r w:rsidRPr="00934D1E">
        <w:rPr>
          <w:rFonts w:ascii="Arial" w:hAnsi="Arial" w:cs="Arial"/>
        </w:rPr>
        <w:t xml:space="preserve">Tout enseignant des cycles maternel et primaire doit pouvoir rendre compte de la programmation écrite du travail mis en œuvre dans sa classe. Les programmations annuelle et périodique doivent être remises au </w:t>
      </w:r>
      <w:r w:rsidR="00D302EA" w:rsidRPr="00934D1E">
        <w:rPr>
          <w:rFonts w:ascii="Arial" w:hAnsi="Arial" w:cs="Arial"/>
        </w:rPr>
        <w:t>directeur adjoint</w:t>
      </w:r>
      <w:r w:rsidRPr="00934D1E">
        <w:rPr>
          <w:rFonts w:ascii="Arial" w:hAnsi="Arial" w:cs="Arial"/>
        </w:rPr>
        <w:t>.</w:t>
      </w:r>
    </w:p>
    <w:p w14:paraId="268D2DC2" w14:textId="77777777" w:rsidR="00871D4A" w:rsidRPr="00934D1E" w:rsidRDefault="00871D4A" w:rsidP="00871D4A">
      <w:pPr>
        <w:jc w:val="both"/>
        <w:rPr>
          <w:rFonts w:ascii="Arial" w:hAnsi="Arial" w:cs="Arial"/>
        </w:rPr>
      </w:pPr>
    </w:p>
    <w:p w14:paraId="11213B6E" w14:textId="77777777" w:rsidR="007E3B2B" w:rsidRDefault="00BD65AF" w:rsidP="007E3B2B">
      <w:pPr>
        <w:numPr>
          <w:ilvl w:val="0"/>
          <w:numId w:val="44"/>
        </w:numPr>
        <w:jc w:val="both"/>
        <w:rPr>
          <w:rFonts w:ascii="Arial" w:hAnsi="Arial" w:cs="Arial"/>
          <w:szCs w:val="24"/>
        </w:rPr>
      </w:pPr>
      <w:r>
        <w:rPr>
          <w:rFonts w:ascii="Arial" w:hAnsi="Arial" w:cs="Arial"/>
          <w:szCs w:val="24"/>
        </w:rPr>
        <w:t>Chaque année scolaire, l</w:t>
      </w:r>
      <w:r w:rsidR="0058793E" w:rsidRPr="00934D1E">
        <w:rPr>
          <w:rFonts w:ascii="Arial" w:hAnsi="Arial" w:cs="Arial"/>
          <w:szCs w:val="24"/>
        </w:rPr>
        <w:t xml:space="preserve">es enseignants du secondaire doivent </w:t>
      </w:r>
      <w:r>
        <w:rPr>
          <w:rFonts w:ascii="Arial" w:hAnsi="Arial" w:cs="Arial"/>
          <w:szCs w:val="24"/>
        </w:rPr>
        <w:t>préparer</w:t>
      </w:r>
      <w:r w:rsidR="0058793E" w:rsidRPr="00934D1E">
        <w:rPr>
          <w:rFonts w:ascii="Arial" w:hAnsi="Arial" w:cs="Arial"/>
          <w:szCs w:val="24"/>
        </w:rPr>
        <w:t xml:space="preserve"> une planification écrite, claire et transmissible pour chaque </w:t>
      </w:r>
      <w:r>
        <w:rPr>
          <w:rFonts w:ascii="Arial" w:hAnsi="Arial" w:cs="Arial"/>
          <w:szCs w:val="24"/>
        </w:rPr>
        <w:t>matière qu’ils enseignent.</w:t>
      </w:r>
      <w:r>
        <w:rPr>
          <w:rFonts w:ascii="Arial" w:hAnsi="Arial" w:cs="Arial"/>
          <w:szCs w:val="24"/>
        </w:rPr>
        <w:br/>
      </w:r>
      <w:r>
        <w:rPr>
          <w:rFonts w:ascii="Arial" w:hAnsi="Arial" w:cs="Arial"/>
          <w:szCs w:val="24"/>
        </w:rPr>
        <w:br/>
        <w:t xml:space="preserve">Par souci d’harmonisation, les documents de planification de </w:t>
      </w:r>
      <w:r w:rsidR="009E6A00">
        <w:rPr>
          <w:rFonts w:ascii="Arial" w:hAnsi="Arial" w:cs="Arial"/>
          <w:szCs w:val="24"/>
        </w:rPr>
        <w:t>la 7</w:t>
      </w:r>
      <w:r w:rsidR="009E6A00" w:rsidRPr="00EB0ACA">
        <w:rPr>
          <w:rFonts w:ascii="Arial" w:hAnsi="Arial" w:cs="Arial"/>
          <w:szCs w:val="24"/>
          <w:vertAlign w:val="superscript"/>
        </w:rPr>
        <w:t>ème</w:t>
      </w:r>
      <w:r w:rsidR="009E6A00">
        <w:rPr>
          <w:rFonts w:ascii="Arial" w:hAnsi="Arial" w:cs="Arial"/>
          <w:szCs w:val="24"/>
        </w:rPr>
        <w:t xml:space="preserve"> </w:t>
      </w:r>
      <w:r>
        <w:rPr>
          <w:rFonts w:ascii="Arial" w:hAnsi="Arial" w:cs="Arial"/>
          <w:szCs w:val="24"/>
        </w:rPr>
        <w:t>année seront adoptés et préparés conjointement par tous les enseignants qui enseignent la même matière au sein d’une même école.  Cette tâche sera coordonnée par les coordinateurs de matière.</w:t>
      </w:r>
    </w:p>
    <w:p w14:paraId="42F1972B" w14:textId="77777777" w:rsidR="007E3B2B" w:rsidRDefault="007E3B2B" w:rsidP="007E3B2B">
      <w:pPr>
        <w:pStyle w:val="ListParagraph"/>
        <w:rPr>
          <w:rFonts w:ascii="Arial" w:hAnsi="Arial" w:cs="Arial"/>
          <w:szCs w:val="24"/>
        </w:rPr>
      </w:pPr>
    </w:p>
    <w:p w14:paraId="49412CE7" w14:textId="77777777" w:rsidR="00A95136" w:rsidRDefault="00BD65AF" w:rsidP="007E3B2B">
      <w:pPr>
        <w:ind w:left="360"/>
        <w:jc w:val="both"/>
        <w:rPr>
          <w:rFonts w:ascii="Arial" w:hAnsi="Arial" w:cs="Arial"/>
          <w:szCs w:val="24"/>
        </w:rPr>
      </w:pPr>
      <w:r>
        <w:rPr>
          <w:rFonts w:ascii="Arial" w:hAnsi="Arial" w:cs="Arial"/>
          <w:szCs w:val="24"/>
        </w:rPr>
        <w:t xml:space="preserve">Il est vivement recommandé d’étendre cette pratique </w:t>
      </w:r>
      <w:r w:rsidR="009E6A00">
        <w:rPr>
          <w:rFonts w:ascii="Arial" w:hAnsi="Arial" w:cs="Arial"/>
          <w:szCs w:val="24"/>
        </w:rPr>
        <w:t>aux 6</w:t>
      </w:r>
      <w:r w:rsidR="009E6A00" w:rsidRPr="00AC05CD">
        <w:rPr>
          <w:rFonts w:ascii="Arial" w:hAnsi="Arial" w:cs="Arial"/>
          <w:szCs w:val="24"/>
          <w:vertAlign w:val="superscript"/>
        </w:rPr>
        <w:t>ème</w:t>
      </w:r>
      <w:r w:rsidR="009E6A00">
        <w:rPr>
          <w:rFonts w:ascii="Arial" w:hAnsi="Arial" w:cs="Arial"/>
          <w:szCs w:val="24"/>
        </w:rPr>
        <w:t xml:space="preserve"> </w:t>
      </w:r>
      <w:r>
        <w:rPr>
          <w:rFonts w:ascii="Arial" w:hAnsi="Arial" w:cs="Arial"/>
          <w:szCs w:val="24"/>
        </w:rPr>
        <w:t>et 5</w:t>
      </w:r>
      <w:r w:rsidRPr="00AC05CD">
        <w:rPr>
          <w:rFonts w:ascii="Arial" w:hAnsi="Arial" w:cs="Arial"/>
          <w:szCs w:val="24"/>
          <w:vertAlign w:val="superscript"/>
        </w:rPr>
        <w:t>ème</w:t>
      </w:r>
      <w:r>
        <w:rPr>
          <w:rFonts w:ascii="Arial" w:hAnsi="Arial" w:cs="Arial"/>
          <w:szCs w:val="24"/>
        </w:rPr>
        <w:t xml:space="preserve"> années et, lorsque la direction de l’école le juge opportun, aux autres années.  Les enseignants du secondaire doivent aussi tenir un cahier individuel de matières vues régulièrement mis à jour dans lequel le lien entre la planification et sa mise en œuvre doit apparaître clairement.</w:t>
      </w:r>
    </w:p>
    <w:p w14:paraId="6464836A" w14:textId="77777777" w:rsidR="00A95136" w:rsidRDefault="00A95136" w:rsidP="007E3B2B">
      <w:pPr>
        <w:ind w:left="360"/>
        <w:jc w:val="both"/>
        <w:rPr>
          <w:rFonts w:ascii="Arial" w:hAnsi="Arial" w:cs="Arial"/>
          <w:szCs w:val="24"/>
        </w:rPr>
      </w:pPr>
    </w:p>
    <w:p w14:paraId="7F12701E" w14:textId="77777777" w:rsidR="00A95136" w:rsidRDefault="00A95136" w:rsidP="007E3B2B">
      <w:pPr>
        <w:ind w:left="360"/>
        <w:jc w:val="both"/>
        <w:rPr>
          <w:rFonts w:ascii="Arial" w:hAnsi="Arial" w:cs="Arial"/>
          <w:szCs w:val="24"/>
        </w:rPr>
      </w:pPr>
    </w:p>
    <w:p w14:paraId="01641D59" w14:textId="77777777" w:rsidR="0058793E" w:rsidRPr="00934D1E" w:rsidRDefault="00BD65AF" w:rsidP="007E3B2B">
      <w:pPr>
        <w:ind w:left="360"/>
        <w:jc w:val="both"/>
        <w:rPr>
          <w:rFonts w:ascii="Arial" w:hAnsi="Arial" w:cs="Arial"/>
          <w:szCs w:val="24"/>
        </w:rPr>
      </w:pPr>
      <w:r>
        <w:rPr>
          <w:rFonts w:ascii="Arial" w:hAnsi="Arial" w:cs="Arial"/>
          <w:szCs w:val="24"/>
        </w:rPr>
        <w:br/>
      </w:r>
      <w:r>
        <w:rPr>
          <w:rFonts w:ascii="Arial" w:hAnsi="Arial" w:cs="Arial"/>
          <w:szCs w:val="24"/>
        </w:rPr>
        <w:br/>
      </w:r>
      <w:r>
        <w:rPr>
          <w:rFonts w:ascii="Arial" w:hAnsi="Arial" w:cs="Arial"/>
          <w:szCs w:val="24"/>
        </w:rPr>
        <w:lastRenderedPageBreak/>
        <w:t>La planification et le cahier de matières vues sont versés aux archives à la fin de l’année scolaire et y sont conservés pendant trois ans.  La direction de l’école veille à l’adoption d’une structure uniforme pour ces documents, sous un format électronique standard (.doc</w:t>
      </w:r>
      <w:r w:rsidR="0037726D">
        <w:rPr>
          <w:rFonts w:ascii="Arial" w:hAnsi="Arial" w:cs="Arial"/>
          <w:szCs w:val="24"/>
        </w:rPr>
        <w:t>,</w:t>
      </w:r>
      <w:r w:rsidR="000B2A7A">
        <w:rPr>
          <w:rFonts w:ascii="Arial" w:hAnsi="Arial" w:cs="Arial"/>
          <w:szCs w:val="24"/>
        </w:rPr>
        <w:t xml:space="preserve"> </w:t>
      </w:r>
      <w:r>
        <w:rPr>
          <w:rFonts w:ascii="Arial" w:hAnsi="Arial" w:cs="Arial"/>
          <w:szCs w:val="24"/>
        </w:rPr>
        <w:t>.</w:t>
      </w:r>
      <w:proofErr w:type="spellStart"/>
      <w:r>
        <w:rPr>
          <w:rFonts w:ascii="Arial" w:hAnsi="Arial" w:cs="Arial"/>
          <w:szCs w:val="24"/>
        </w:rPr>
        <w:t>pdf</w:t>
      </w:r>
      <w:proofErr w:type="spellEnd"/>
      <w:r w:rsidR="000B2A7A">
        <w:rPr>
          <w:rFonts w:ascii="Arial" w:hAnsi="Arial" w:cs="Arial"/>
          <w:szCs w:val="24"/>
        </w:rPr>
        <w:t>,</w:t>
      </w:r>
      <w:r>
        <w:rPr>
          <w:rFonts w:ascii="Arial" w:hAnsi="Arial" w:cs="Arial"/>
          <w:szCs w:val="24"/>
        </w:rPr>
        <w:t xml:space="preserve"> .</w:t>
      </w:r>
      <w:proofErr w:type="spellStart"/>
      <w:r>
        <w:rPr>
          <w:rFonts w:ascii="Arial" w:hAnsi="Arial" w:cs="Arial"/>
          <w:szCs w:val="24"/>
        </w:rPr>
        <w:t>xls</w:t>
      </w:r>
      <w:proofErr w:type="spellEnd"/>
      <w:r>
        <w:rPr>
          <w:rFonts w:ascii="Arial" w:hAnsi="Arial" w:cs="Arial"/>
          <w:szCs w:val="24"/>
        </w:rPr>
        <w:t xml:space="preserve"> …)</w:t>
      </w:r>
      <w:r w:rsidR="00C11246" w:rsidRPr="00934D1E">
        <w:rPr>
          <w:rFonts w:ascii="Arial" w:hAnsi="Arial" w:cs="Arial"/>
          <w:szCs w:val="24"/>
        </w:rPr>
        <w:t>.</w:t>
      </w:r>
    </w:p>
    <w:p w14:paraId="78C688EA" w14:textId="77777777" w:rsidR="00C11246" w:rsidRPr="00934D1E" w:rsidRDefault="00C11246" w:rsidP="00C11246">
      <w:pPr>
        <w:jc w:val="both"/>
        <w:rPr>
          <w:rFonts w:ascii="Arial" w:hAnsi="Arial" w:cs="Arial"/>
          <w:szCs w:val="24"/>
        </w:rPr>
      </w:pPr>
    </w:p>
    <w:p w14:paraId="737F71F1" w14:textId="77777777" w:rsidR="00871D4A" w:rsidRDefault="00C11246" w:rsidP="00085F52">
      <w:pPr>
        <w:numPr>
          <w:ilvl w:val="0"/>
          <w:numId w:val="44"/>
        </w:numPr>
        <w:jc w:val="both"/>
        <w:rPr>
          <w:rFonts w:ascii="Arial" w:hAnsi="Arial" w:cs="Arial"/>
          <w:szCs w:val="24"/>
        </w:rPr>
      </w:pPr>
      <w:r w:rsidRPr="00934D1E">
        <w:rPr>
          <w:rFonts w:ascii="Arial" w:hAnsi="Arial" w:cs="Arial"/>
          <w:szCs w:val="24"/>
        </w:rPr>
        <w:t xml:space="preserve">Ces </w:t>
      </w:r>
      <w:r w:rsidR="0058793E" w:rsidRPr="00934D1E">
        <w:rPr>
          <w:rFonts w:ascii="Arial" w:hAnsi="Arial" w:cs="Arial"/>
          <w:szCs w:val="24"/>
        </w:rPr>
        <w:t xml:space="preserve">documents sont constamment à la disposition </w:t>
      </w:r>
      <w:r w:rsidR="005573D3">
        <w:rPr>
          <w:rFonts w:ascii="Arial" w:hAnsi="Arial" w:cs="Arial"/>
          <w:szCs w:val="24"/>
        </w:rPr>
        <w:t>de la direction de l’école</w:t>
      </w:r>
      <w:r w:rsidR="0058793E" w:rsidRPr="00934D1E">
        <w:rPr>
          <w:rFonts w:ascii="Arial" w:hAnsi="Arial" w:cs="Arial"/>
          <w:szCs w:val="24"/>
        </w:rPr>
        <w:t xml:space="preserve"> et des inspecteurs. </w:t>
      </w:r>
    </w:p>
    <w:p w14:paraId="7B43165F" w14:textId="77777777" w:rsidR="00AC05CD" w:rsidRDefault="00AC05CD" w:rsidP="00AC05CD">
      <w:pPr>
        <w:pStyle w:val="ListParagraph"/>
        <w:rPr>
          <w:rFonts w:ascii="Arial" w:hAnsi="Arial" w:cs="Arial"/>
          <w:szCs w:val="24"/>
        </w:rPr>
      </w:pPr>
    </w:p>
    <w:p w14:paraId="57BE2309" w14:textId="77777777" w:rsidR="00766AF5" w:rsidRDefault="00766AF5" w:rsidP="00AC05CD">
      <w:pPr>
        <w:pStyle w:val="ListParagraph"/>
        <w:rPr>
          <w:rFonts w:ascii="Arial" w:hAnsi="Arial" w:cs="Arial"/>
          <w:szCs w:val="24"/>
        </w:rPr>
      </w:pPr>
    </w:p>
    <w:p w14:paraId="3452F918" w14:textId="77777777" w:rsidR="00766AF5" w:rsidRDefault="00102C76" w:rsidP="00102C76">
      <w:pPr>
        <w:pStyle w:val="ListParagraph"/>
        <w:ind w:left="0"/>
        <w:rPr>
          <w:rFonts w:ascii="Arial" w:hAnsi="Arial" w:cs="Arial"/>
          <w:b/>
          <w:szCs w:val="24"/>
        </w:rPr>
      </w:pPr>
      <w:r>
        <w:rPr>
          <w:rFonts w:ascii="Arial" w:hAnsi="Arial" w:cs="Arial"/>
          <w:b/>
          <w:szCs w:val="24"/>
        </w:rPr>
        <w:t>Article 26bis</w:t>
      </w:r>
    </w:p>
    <w:p w14:paraId="6E2AEBFA" w14:textId="77777777" w:rsidR="00102C76" w:rsidRDefault="00102C76" w:rsidP="00102C76">
      <w:pPr>
        <w:pStyle w:val="ListParagraph"/>
        <w:ind w:left="0"/>
        <w:rPr>
          <w:rFonts w:ascii="Arial" w:hAnsi="Arial" w:cs="Arial"/>
          <w:b/>
          <w:szCs w:val="24"/>
        </w:rPr>
      </w:pPr>
    </w:p>
    <w:p w14:paraId="7FABC2FD" w14:textId="77777777" w:rsidR="00102C76" w:rsidRDefault="00102C76" w:rsidP="00102C76">
      <w:pPr>
        <w:pStyle w:val="ListParagraph"/>
        <w:ind w:left="0"/>
        <w:rPr>
          <w:rFonts w:ascii="Arial" w:hAnsi="Arial" w:cs="Arial"/>
          <w:b/>
          <w:szCs w:val="24"/>
        </w:rPr>
      </w:pPr>
      <w:r>
        <w:rPr>
          <w:rFonts w:ascii="Arial" w:hAnsi="Arial" w:cs="Arial"/>
          <w:b/>
          <w:szCs w:val="24"/>
        </w:rPr>
        <w:t>Enseignement à distance</w:t>
      </w:r>
    </w:p>
    <w:p w14:paraId="7B6456C6" w14:textId="77777777" w:rsidR="00102C76" w:rsidRDefault="00102C76" w:rsidP="00102C76">
      <w:pPr>
        <w:pStyle w:val="ListParagraph"/>
        <w:ind w:left="0"/>
        <w:rPr>
          <w:rFonts w:ascii="Arial" w:hAnsi="Arial" w:cs="Arial"/>
          <w:b/>
          <w:szCs w:val="24"/>
        </w:rPr>
      </w:pPr>
    </w:p>
    <w:p w14:paraId="5361D54D" w14:textId="77777777" w:rsidR="00102C76" w:rsidRDefault="00102C76" w:rsidP="00102C76">
      <w:pPr>
        <w:numPr>
          <w:ilvl w:val="0"/>
          <w:numId w:val="81"/>
        </w:numPr>
        <w:jc w:val="both"/>
        <w:rPr>
          <w:rFonts w:ascii="Arial" w:hAnsi="Arial" w:cs="Arial"/>
          <w:szCs w:val="24"/>
        </w:rPr>
      </w:pPr>
      <w:r w:rsidRPr="00102C76">
        <w:rPr>
          <w:rFonts w:ascii="Arial" w:hAnsi="Arial" w:cs="Arial"/>
          <w:szCs w:val="24"/>
        </w:rPr>
        <w:t xml:space="preserve">En règle générale, l’enseignement est dispensé « sur place ». </w:t>
      </w:r>
    </w:p>
    <w:p w14:paraId="6B40D00C" w14:textId="77777777" w:rsidR="00102C76" w:rsidRDefault="00102C76" w:rsidP="00102C76">
      <w:pPr>
        <w:pStyle w:val="ListParagraph"/>
        <w:rPr>
          <w:rFonts w:ascii="Arial" w:hAnsi="Arial" w:cs="Arial"/>
          <w:szCs w:val="24"/>
        </w:rPr>
      </w:pPr>
    </w:p>
    <w:p w14:paraId="307A5DD6" w14:textId="77777777" w:rsidR="00102C76" w:rsidRPr="00102C76" w:rsidRDefault="00102C76" w:rsidP="00102C76">
      <w:pPr>
        <w:pStyle w:val="ListParagraph"/>
        <w:ind w:left="360"/>
        <w:jc w:val="both"/>
        <w:rPr>
          <w:rFonts w:ascii="Arial" w:hAnsi="Arial" w:cs="Arial"/>
          <w:szCs w:val="24"/>
        </w:rPr>
      </w:pPr>
      <w:r w:rsidRPr="00102C76">
        <w:rPr>
          <w:rFonts w:ascii="Arial" w:hAnsi="Arial" w:cs="Arial"/>
          <w:szCs w:val="24"/>
        </w:rPr>
        <w:t xml:space="preserve">Dans des cas exceptionnels et sur une décision du Directeur, l’enseignement à distance peut être organisé afin d’éduquer les enfants dans l’intérêt public, tel que défini par l’article 1er de la Convention portant Statut des Ecoles européennes. </w:t>
      </w:r>
    </w:p>
    <w:p w14:paraId="616EAFC9" w14:textId="77777777" w:rsidR="00102C76" w:rsidRDefault="00102C76" w:rsidP="00102C76">
      <w:pPr>
        <w:pStyle w:val="ListParagraph"/>
        <w:ind w:left="0"/>
        <w:rPr>
          <w:rFonts w:ascii="Arial" w:hAnsi="Arial" w:cs="Arial"/>
          <w:szCs w:val="24"/>
        </w:rPr>
      </w:pPr>
    </w:p>
    <w:p w14:paraId="6E5A9213" w14:textId="77777777" w:rsidR="00102C76" w:rsidRDefault="00102C76" w:rsidP="00FD26EB">
      <w:pPr>
        <w:numPr>
          <w:ilvl w:val="0"/>
          <w:numId w:val="81"/>
        </w:numPr>
        <w:jc w:val="both"/>
        <w:rPr>
          <w:rFonts w:ascii="Arial" w:hAnsi="Arial" w:cs="Arial"/>
          <w:szCs w:val="24"/>
        </w:rPr>
      </w:pPr>
      <w:r w:rsidRPr="00102C76">
        <w:rPr>
          <w:rFonts w:ascii="Arial" w:hAnsi="Arial" w:cs="Arial"/>
          <w:szCs w:val="24"/>
        </w:rPr>
        <w:t xml:space="preserve">En cas d’enseignement à distance, les cours peuvent être donnés et les évaluations réalisées à l’aide d’un système de communication interactif en ligne (audio/vidéo). Le choix du système de communication relève de la seule responsabilité du Directeur, qui est le </w:t>
      </w:r>
      <w:r w:rsidRPr="00DA0F97">
        <w:rPr>
          <w:rFonts w:ascii="Arial" w:hAnsi="Arial" w:cs="Arial"/>
          <w:szCs w:val="24"/>
        </w:rPr>
        <w:t>responsable du traitement des données de l’école. Le Directeur veille à ce que le système choisi soit conforme aux exigences en matière de sécurité des données, de fiabilité et de confidentialité inscrites dans la législation de l’Etat membre relative à la protection de la vie privée. Tout traitement de données à caractère personnel réalisé dans ce cadre est licite pour autant qu’il soit nécessaire à l’exécution d’une mission d’intérêt public, conformément à l’article 6, paragraphe 1, point e) du règlement général sur la protection des données.</w:t>
      </w:r>
    </w:p>
    <w:p w14:paraId="23A2DDDD" w14:textId="77777777" w:rsidR="00102C76" w:rsidRDefault="00102C76" w:rsidP="00102C76">
      <w:pPr>
        <w:ind w:left="360"/>
        <w:jc w:val="both"/>
        <w:rPr>
          <w:rFonts w:ascii="Arial" w:hAnsi="Arial" w:cs="Arial"/>
          <w:szCs w:val="24"/>
        </w:rPr>
      </w:pPr>
    </w:p>
    <w:p w14:paraId="3A261D9C" w14:textId="77777777" w:rsidR="00102C76" w:rsidRDefault="00102C76" w:rsidP="00102C76">
      <w:pPr>
        <w:numPr>
          <w:ilvl w:val="0"/>
          <w:numId w:val="81"/>
        </w:numPr>
        <w:jc w:val="both"/>
        <w:rPr>
          <w:rFonts w:ascii="Arial" w:hAnsi="Arial" w:cs="Arial"/>
          <w:szCs w:val="24"/>
        </w:rPr>
      </w:pPr>
      <w:r w:rsidRPr="00102C76">
        <w:rPr>
          <w:rFonts w:ascii="Arial" w:hAnsi="Arial" w:cs="Arial"/>
          <w:szCs w:val="24"/>
        </w:rPr>
        <w:t>L’enseignement à distance au moyen d’un système de communication interactif en ligne, tel que visé au paragraphe 2, fait partie des missions confiées au personnel enseignant, conformément à l’article 10, paragraphe 2, du Statut du personnel détaché des Ecoles européennes et à l’article 5, paragraphe 3, du Statut des chargés de cours auprès des Ecoles européennes.</w:t>
      </w:r>
    </w:p>
    <w:p w14:paraId="634AB798" w14:textId="77777777" w:rsidR="00102C76" w:rsidRDefault="00102C76" w:rsidP="00102C76">
      <w:pPr>
        <w:pStyle w:val="ListParagraph"/>
        <w:rPr>
          <w:rFonts w:ascii="Arial" w:hAnsi="Arial" w:cs="Arial"/>
          <w:szCs w:val="24"/>
        </w:rPr>
      </w:pPr>
    </w:p>
    <w:p w14:paraId="44723ED3" w14:textId="77777777" w:rsidR="00102C76" w:rsidRDefault="00102C76" w:rsidP="00102C76">
      <w:pPr>
        <w:numPr>
          <w:ilvl w:val="0"/>
          <w:numId w:val="81"/>
        </w:numPr>
        <w:ind w:left="357" w:hanging="357"/>
        <w:jc w:val="both"/>
        <w:rPr>
          <w:rFonts w:ascii="Arial" w:hAnsi="Arial" w:cs="Arial"/>
          <w:szCs w:val="24"/>
        </w:rPr>
      </w:pPr>
      <w:r w:rsidRPr="00102C76">
        <w:rPr>
          <w:rFonts w:ascii="Arial" w:hAnsi="Arial" w:cs="Arial"/>
          <w:szCs w:val="24"/>
        </w:rPr>
        <w:t>Les règles relatives à la fréquentation régulière des cours, telles qu’instaurées à l’article 30 du Règlement général, s’appliquent mutatis mutandis en cas d’enseignement à distance.</w:t>
      </w:r>
    </w:p>
    <w:p w14:paraId="6DE1011D" w14:textId="77777777" w:rsidR="00102C76" w:rsidRPr="00102C76" w:rsidRDefault="00102C76" w:rsidP="00102C76">
      <w:pPr>
        <w:jc w:val="both"/>
        <w:rPr>
          <w:rFonts w:ascii="Arial" w:hAnsi="Arial" w:cs="Arial"/>
          <w:szCs w:val="24"/>
        </w:rPr>
      </w:pPr>
    </w:p>
    <w:p w14:paraId="6BF494EB" w14:textId="77777777" w:rsidR="00871D4A" w:rsidRPr="00766AF5" w:rsidRDefault="00490BCE" w:rsidP="00766AF5">
      <w:pPr>
        <w:pStyle w:val="Heading1"/>
        <w:numPr>
          <w:ilvl w:val="0"/>
          <w:numId w:val="0"/>
        </w:numPr>
        <w:rPr>
          <w:rFonts w:cs="Arial"/>
          <w:sz w:val="24"/>
          <w:szCs w:val="24"/>
        </w:rPr>
      </w:pPr>
      <w:r w:rsidRPr="00766AF5">
        <w:rPr>
          <w:rFonts w:cs="Arial"/>
          <w:sz w:val="24"/>
          <w:szCs w:val="24"/>
        </w:rPr>
        <w:t>A</w:t>
      </w:r>
      <w:r w:rsidR="00871D4A" w:rsidRPr="00766AF5">
        <w:rPr>
          <w:rFonts w:cs="Arial"/>
          <w:sz w:val="24"/>
          <w:szCs w:val="24"/>
        </w:rPr>
        <w:t xml:space="preserve">rticle </w:t>
      </w:r>
      <w:r w:rsidR="00980E5E" w:rsidRPr="00766AF5">
        <w:rPr>
          <w:rFonts w:cs="Arial"/>
          <w:sz w:val="24"/>
          <w:szCs w:val="24"/>
        </w:rPr>
        <w:t>27</w:t>
      </w:r>
    </w:p>
    <w:p w14:paraId="2101DE0E" w14:textId="77777777" w:rsidR="004A3B70" w:rsidRPr="00BF4904" w:rsidRDefault="004A3B70" w:rsidP="00871D4A">
      <w:pPr>
        <w:jc w:val="both"/>
        <w:rPr>
          <w:rFonts w:ascii="Arial" w:hAnsi="Arial" w:cs="Arial"/>
          <w:b/>
          <w:szCs w:val="24"/>
        </w:rPr>
      </w:pPr>
    </w:p>
    <w:p w14:paraId="5FB07B1A" w14:textId="77777777" w:rsidR="00871D4A" w:rsidRPr="00BF4904" w:rsidRDefault="00871D4A" w:rsidP="00871D4A">
      <w:pPr>
        <w:jc w:val="both"/>
        <w:rPr>
          <w:rFonts w:ascii="Arial" w:hAnsi="Arial" w:cs="Arial"/>
          <w:szCs w:val="24"/>
        </w:rPr>
      </w:pPr>
      <w:r w:rsidRPr="00BF4904">
        <w:rPr>
          <w:rFonts w:ascii="Arial" w:hAnsi="Arial" w:cs="Arial"/>
          <w:b/>
          <w:szCs w:val="24"/>
        </w:rPr>
        <w:t xml:space="preserve">Conseillers </w:t>
      </w:r>
      <w:r w:rsidR="00C11246" w:rsidRPr="00BF4904">
        <w:rPr>
          <w:rFonts w:ascii="Arial" w:hAnsi="Arial" w:cs="Arial"/>
          <w:b/>
          <w:szCs w:val="24"/>
        </w:rPr>
        <w:t xml:space="preserve">principaux </w:t>
      </w:r>
      <w:r w:rsidRPr="00BF4904">
        <w:rPr>
          <w:rFonts w:ascii="Arial" w:hAnsi="Arial" w:cs="Arial"/>
          <w:b/>
          <w:szCs w:val="24"/>
        </w:rPr>
        <w:t>d'éducation</w:t>
      </w:r>
      <w:r w:rsidR="00C11246" w:rsidRPr="00BF4904">
        <w:rPr>
          <w:rFonts w:ascii="Arial" w:hAnsi="Arial" w:cs="Arial"/>
          <w:b/>
          <w:szCs w:val="24"/>
        </w:rPr>
        <w:t xml:space="preserve"> et conseillers d’éducation</w:t>
      </w:r>
    </w:p>
    <w:p w14:paraId="106F813F" w14:textId="77777777" w:rsidR="00871D4A" w:rsidRPr="00934D1E" w:rsidRDefault="00871D4A" w:rsidP="00871D4A">
      <w:pPr>
        <w:jc w:val="both"/>
        <w:rPr>
          <w:rFonts w:ascii="Arial" w:hAnsi="Arial" w:cs="Arial"/>
        </w:rPr>
      </w:pPr>
    </w:p>
    <w:p w14:paraId="20BDF779" w14:textId="77777777" w:rsidR="00B5488A" w:rsidRDefault="00871D4A" w:rsidP="00871D4A">
      <w:pPr>
        <w:jc w:val="both"/>
        <w:rPr>
          <w:rFonts w:ascii="Arial" w:hAnsi="Arial" w:cs="Arial"/>
          <w:color w:val="FF0000"/>
          <w:szCs w:val="24"/>
        </w:rPr>
      </w:pPr>
      <w:r w:rsidRPr="00BF4904">
        <w:rPr>
          <w:rFonts w:ascii="Arial" w:hAnsi="Arial" w:cs="Arial"/>
          <w:szCs w:val="24"/>
        </w:rPr>
        <w:t xml:space="preserve">Les </w:t>
      </w:r>
      <w:r w:rsidR="00C11246" w:rsidRPr="00BF4904">
        <w:rPr>
          <w:rFonts w:ascii="Arial" w:hAnsi="Arial" w:cs="Arial"/>
          <w:szCs w:val="24"/>
        </w:rPr>
        <w:t xml:space="preserve">Conseillers principaux d’éducation et les </w:t>
      </w:r>
      <w:r w:rsidRPr="00BF4904">
        <w:rPr>
          <w:rFonts w:ascii="Arial" w:hAnsi="Arial" w:cs="Arial"/>
          <w:szCs w:val="24"/>
        </w:rPr>
        <w:t>Conseillers d'éducation assistent le directeur</w:t>
      </w:r>
      <w:r w:rsidR="000B7CB0" w:rsidRPr="00BF4904">
        <w:rPr>
          <w:rFonts w:ascii="Arial" w:hAnsi="Arial" w:cs="Arial"/>
          <w:szCs w:val="24"/>
        </w:rPr>
        <w:t>, les directeurs adjoints</w:t>
      </w:r>
      <w:r w:rsidRPr="00BF4904">
        <w:rPr>
          <w:rFonts w:ascii="Arial" w:hAnsi="Arial" w:cs="Arial"/>
          <w:szCs w:val="24"/>
        </w:rPr>
        <w:t xml:space="preserve"> et les </w:t>
      </w:r>
      <w:r w:rsidR="0005592C" w:rsidRPr="00BF4904">
        <w:rPr>
          <w:rFonts w:ascii="Arial" w:hAnsi="Arial" w:cs="Arial"/>
          <w:szCs w:val="24"/>
        </w:rPr>
        <w:t xml:space="preserve">enseignants </w:t>
      </w:r>
      <w:r w:rsidR="000B7CB0" w:rsidRPr="00BF4904">
        <w:rPr>
          <w:rFonts w:ascii="Arial" w:hAnsi="Arial" w:cs="Arial"/>
          <w:szCs w:val="24"/>
        </w:rPr>
        <w:t>du secondaire.</w:t>
      </w:r>
      <w:r w:rsidR="000B7CB0" w:rsidRPr="00BF4904">
        <w:rPr>
          <w:rFonts w:ascii="Arial" w:hAnsi="Arial" w:cs="Arial"/>
          <w:color w:val="FF0000"/>
          <w:szCs w:val="24"/>
        </w:rPr>
        <w:t xml:space="preserve"> </w:t>
      </w:r>
    </w:p>
    <w:p w14:paraId="32CBAF87" w14:textId="77777777" w:rsidR="00B5488A" w:rsidRDefault="00B5488A" w:rsidP="00871D4A">
      <w:pPr>
        <w:jc w:val="both"/>
        <w:rPr>
          <w:rFonts w:ascii="Arial" w:hAnsi="Arial" w:cs="Arial"/>
          <w:color w:val="FF0000"/>
          <w:szCs w:val="24"/>
        </w:rPr>
      </w:pPr>
    </w:p>
    <w:p w14:paraId="4B19AE53" w14:textId="77777777" w:rsidR="00871D4A" w:rsidRPr="00BF4904" w:rsidRDefault="000B7CB0" w:rsidP="00871D4A">
      <w:pPr>
        <w:jc w:val="both"/>
        <w:rPr>
          <w:rFonts w:ascii="Arial" w:hAnsi="Arial" w:cs="Arial"/>
          <w:szCs w:val="24"/>
        </w:rPr>
      </w:pPr>
      <w:r w:rsidRPr="00BF4904">
        <w:rPr>
          <w:rFonts w:ascii="Arial" w:hAnsi="Arial" w:cs="Arial"/>
          <w:szCs w:val="24"/>
        </w:rPr>
        <w:t>L</w:t>
      </w:r>
      <w:r w:rsidR="00871D4A" w:rsidRPr="00BF4904">
        <w:rPr>
          <w:rFonts w:ascii="Arial" w:hAnsi="Arial" w:cs="Arial"/>
          <w:szCs w:val="24"/>
        </w:rPr>
        <w:t>eur action éducative et administrative</w:t>
      </w:r>
      <w:r w:rsidRPr="00BF4904">
        <w:rPr>
          <w:rFonts w:ascii="Arial" w:hAnsi="Arial" w:cs="Arial"/>
          <w:szCs w:val="24"/>
        </w:rPr>
        <w:t xml:space="preserve"> consiste, notamment, en</w:t>
      </w:r>
      <w:r w:rsidR="002D43B9" w:rsidRPr="00BF4904">
        <w:rPr>
          <w:rFonts w:ascii="Arial" w:hAnsi="Arial" w:cs="Arial"/>
          <w:szCs w:val="24"/>
        </w:rPr>
        <w:t> :</w:t>
      </w:r>
    </w:p>
    <w:p w14:paraId="33418FA7" w14:textId="77777777" w:rsidR="004A3B70" w:rsidRPr="00934D1E" w:rsidRDefault="004A3B70" w:rsidP="00871D4A">
      <w:pPr>
        <w:jc w:val="both"/>
        <w:rPr>
          <w:rFonts w:ascii="Arial" w:hAnsi="Arial" w:cs="Arial"/>
        </w:rPr>
      </w:pPr>
    </w:p>
    <w:p w14:paraId="7530C9EA" w14:textId="77777777" w:rsidR="00871D4A" w:rsidRPr="002F7590" w:rsidRDefault="00871D4A" w:rsidP="00871D4A">
      <w:pPr>
        <w:pStyle w:val="FootnoteText"/>
        <w:jc w:val="both"/>
        <w:rPr>
          <w:rFonts w:ascii="Arial" w:hAnsi="Arial" w:cs="Arial"/>
        </w:rPr>
      </w:pPr>
      <w:r w:rsidRPr="002F7590">
        <w:rPr>
          <w:rFonts w:ascii="Arial" w:hAnsi="Arial" w:cs="Arial"/>
        </w:rPr>
        <w:t>-</w:t>
      </w:r>
      <w:r w:rsidR="000B7CB0" w:rsidRPr="002F7590">
        <w:rPr>
          <w:rFonts w:ascii="Arial" w:hAnsi="Arial" w:cs="Arial"/>
        </w:rPr>
        <w:t xml:space="preserve"> </w:t>
      </w:r>
      <w:r w:rsidR="002F7590" w:rsidRPr="002F7590">
        <w:rPr>
          <w:rFonts w:ascii="Arial" w:hAnsi="Arial" w:cs="Arial"/>
        </w:rPr>
        <w:t xml:space="preserve">la </w:t>
      </w:r>
      <w:r w:rsidRPr="002F7590">
        <w:rPr>
          <w:rFonts w:ascii="Arial" w:hAnsi="Arial" w:cs="Arial"/>
        </w:rPr>
        <w:t>surveillance des élèves</w:t>
      </w:r>
    </w:p>
    <w:p w14:paraId="6BBF0473" w14:textId="77777777" w:rsidR="00871D4A" w:rsidRPr="002F7590" w:rsidRDefault="00871D4A" w:rsidP="00871D4A">
      <w:pPr>
        <w:jc w:val="both"/>
        <w:rPr>
          <w:rFonts w:ascii="Arial" w:hAnsi="Arial" w:cs="Arial"/>
        </w:rPr>
      </w:pPr>
      <w:r w:rsidRPr="002F7590">
        <w:rPr>
          <w:rFonts w:ascii="Arial" w:hAnsi="Arial" w:cs="Arial"/>
        </w:rPr>
        <w:t>-</w:t>
      </w:r>
      <w:r w:rsidR="000B7CB0" w:rsidRPr="002F7590">
        <w:rPr>
          <w:rFonts w:ascii="Arial" w:hAnsi="Arial" w:cs="Arial"/>
        </w:rPr>
        <w:t xml:space="preserve"> le </w:t>
      </w:r>
      <w:r w:rsidRPr="002F7590">
        <w:rPr>
          <w:rFonts w:ascii="Arial" w:hAnsi="Arial" w:cs="Arial"/>
        </w:rPr>
        <w:t>maintien de l'ordre et de la discipline</w:t>
      </w:r>
    </w:p>
    <w:p w14:paraId="1A1AA617" w14:textId="77777777" w:rsidR="00871D4A" w:rsidRPr="002F7590" w:rsidRDefault="00871D4A" w:rsidP="00871D4A">
      <w:pPr>
        <w:jc w:val="both"/>
        <w:rPr>
          <w:rFonts w:ascii="Arial" w:hAnsi="Arial" w:cs="Arial"/>
        </w:rPr>
      </w:pPr>
      <w:r w:rsidRPr="002F7590">
        <w:rPr>
          <w:rFonts w:ascii="Arial" w:hAnsi="Arial" w:cs="Arial"/>
        </w:rPr>
        <w:t>-</w:t>
      </w:r>
      <w:r w:rsidR="000B7CB0" w:rsidRPr="002F7590">
        <w:rPr>
          <w:rFonts w:ascii="Arial" w:hAnsi="Arial" w:cs="Arial"/>
        </w:rPr>
        <w:t xml:space="preserve"> le </w:t>
      </w:r>
      <w:r w:rsidRPr="002F7590">
        <w:rPr>
          <w:rFonts w:ascii="Arial" w:hAnsi="Arial" w:cs="Arial"/>
        </w:rPr>
        <w:t>suivi des élèves</w:t>
      </w:r>
    </w:p>
    <w:p w14:paraId="0B629301" w14:textId="77777777" w:rsidR="00871D4A" w:rsidRPr="002F7590" w:rsidRDefault="00871D4A" w:rsidP="00871D4A">
      <w:pPr>
        <w:jc w:val="both"/>
        <w:rPr>
          <w:rFonts w:ascii="Arial" w:hAnsi="Arial" w:cs="Arial"/>
        </w:rPr>
      </w:pPr>
      <w:r w:rsidRPr="002F7590">
        <w:rPr>
          <w:rFonts w:ascii="Arial" w:hAnsi="Arial" w:cs="Arial"/>
        </w:rPr>
        <w:t>-</w:t>
      </w:r>
      <w:r w:rsidR="000B7CB0" w:rsidRPr="002F7590">
        <w:rPr>
          <w:rFonts w:ascii="Arial" w:hAnsi="Arial" w:cs="Arial"/>
        </w:rPr>
        <w:t xml:space="preserve"> l’</w:t>
      </w:r>
      <w:r w:rsidRPr="002F7590">
        <w:rPr>
          <w:rFonts w:ascii="Arial" w:hAnsi="Arial" w:cs="Arial"/>
        </w:rPr>
        <w:t>aide administrative liée à la scolarité des élèves.</w:t>
      </w:r>
    </w:p>
    <w:p w14:paraId="5FAE4E40" w14:textId="77777777" w:rsidR="00871D4A" w:rsidRPr="00934D1E" w:rsidRDefault="00871D4A" w:rsidP="00871D4A">
      <w:pPr>
        <w:jc w:val="both"/>
        <w:rPr>
          <w:rFonts w:ascii="Arial" w:hAnsi="Arial" w:cs="Arial"/>
        </w:rPr>
      </w:pPr>
    </w:p>
    <w:p w14:paraId="3CFCD2A1" w14:textId="77777777" w:rsidR="00871D4A" w:rsidRDefault="00871D4A" w:rsidP="00871D4A">
      <w:pPr>
        <w:jc w:val="both"/>
        <w:rPr>
          <w:rFonts w:ascii="Arial" w:hAnsi="Arial" w:cs="Arial"/>
        </w:rPr>
      </w:pPr>
      <w:r w:rsidRPr="00934D1E">
        <w:rPr>
          <w:rFonts w:ascii="Arial" w:hAnsi="Arial" w:cs="Arial"/>
        </w:rPr>
        <w:t>Ils peuvent aussi être chargés de cours dans les disciplines pour lesquelles ils ont les titres d'enseignement requis, conformément aux modalités prévues à l'article 36 (5) du Statut du personnel détaché. Ces tâches sont réparties suivant un tableau dressé par le directeur au début de chaque année scolaire.</w:t>
      </w:r>
    </w:p>
    <w:p w14:paraId="4A293B1C" w14:textId="77777777" w:rsidR="00AC05CD" w:rsidRDefault="00AC05CD" w:rsidP="00871D4A">
      <w:pPr>
        <w:jc w:val="both"/>
        <w:rPr>
          <w:rFonts w:ascii="Arial" w:hAnsi="Arial" w:cs="Arial"/>
        </w:rPr>
      </w:pPr>
    </w:p>
    <w:p w14:paraId="2ACD8C19" w14:textId="77777777" w:rsidR="00DB70DD" w:rsidRPr="00934D1E" w:rsidRDefault="00DC18D3" w:rsidP="00871D4A">
      <w:pPr>
        <w:jc w:val="both"/>
        <w:rPr>
          <w:rFonts w:ascii="Arial" w:hAnsi="Arial" w:cs="Arial"/>
        </w:rPr>
      </w:pPr>
      <w:r>
        <w:rPr>
          <w:rFonts w:ascii="Arial" w:hAnsi="Arial" w:cs="Arial"/>
        </w:rPr>
        <w:br w:type="page"/>
      </w:r>
    </w:p>
    <w:p w14:paraId="2A845647" w14:textId="77777777" w:rsidR="00871D4A" w:rsidRPr="00934D1E" w:rsidRDefault="00871D4A" w:rsidP="00A204C7">
      <w:pPr>
        <w:jc w:val="center"/>
        <w:rPr>
          <w:rFonts w:ascii="Arial" w:hAnsi="Arial" w:cs="Arial"/>
          <w:b/>
          <w:sz w:val="28"/>
          <w:szCs w:val="28"/>
        </w:rPr>
      </w:pPr>
      <w:r w:rsidRPr="00934D1E">
        <w:rPr>
          <w:rFonts w:ascii="Arial" w:hAnsi="Arial" w:cs="Arial"/>
          <w:b/>
          <w:sz w:val="28"/>
          <w:szCs w:val="28"/>
        </w:rPr>
        <w:lastRenderedPageBreak/>
        <w:t>CHAPITRE IV</w:t>
      </w:r>
    </w:p>
    <w:p w14:paraId="31EEA84D" w14:textId="77777777" w:rsidR="00871D4A" w:rsidRPr="00934D1E" w:rsidRDefault="00871D4A" w:rsidP="00871D4A">
      <w:pPr>
        <w:rPr>
          <w:rFonts w:ascii="Arial" w:hAnsi="Arial" w:cs="Arial"/>
          <w:b/>
        </w:rPr>
      </w:pPr>
    </w:p>
    <w:p w14:paraId="2BBB68E4" w14:textId="77777777" w:rsidR="00876666" w:rsidRPr="00BF4904" w:rsidRDefault="00871D4A" w:rsidP="00876666">
      <w:pPr>
        <w:jc w:val="center"/>
        <w:rPr>
          <w:rFonts w:ascii="Arial" w:hAnsi="Arial" w:cs="Arial"/>
          <w:b/>
          <w:sz w:val="28"/>
          <w:szCs w:val="28"/>
        </w:rPr>
      </w:pPr>
      <w:r w:rsidRPr="00934D1E">
        <w:rPr>
          <w:rFonts w:ascii="Arial" w:hAnsi="Arial" w:cs="Arial"/>
          <w:b/>
          <w:sz w:val="28"/>
          <w:szCs w:val="28"/>
        </w:rPr>
        <w:t xml:space="preserve">RESPONSABILITES DES </w:t>
      </w:r>
      <w:r w:rsidR="00876666" w:rsidRPr="00BF4904">
        <w:rPr>
          <w:rFonts w:ascii="Arial" w:hAnsi="Arial" w:cs="Arial"/>
          <w:b/>
          <w:sz w:val="28"/>
          <w:szCs w:val="28"/>
        </w:rPr>
        <w:t xml:space="preserve">REPRESENTANTS LEGAUX </w:t>
      </w:r>
    </w:p>
    <w:p w14:paraId="4FB3C147" w14:textId="77777777" w:rsidR="00871D4A" w:rsidRPr="00BF4904" w:rsidRDefault="00876666" w:rsidP="00876666">
      <w:pPr>
        <w:jc w:val="center"/>
        <w:rPr>
          <w:rFonts w:ascii="Arial" w:hAnsi="Arial" w:cs="Arial"/>
          <w:b/>
          <w:sz w:val="28"/>
          <w:szCs w:val="28"/>
        </w:rPr>
      </w:pPr>
      <w:r w:rsidRPr="00BF4904">
        <w:rPr>
          <w:rFonts w:ascii="Arial" w:hAnsi="Arial" w:cs="Arial"/>
          <w:b/>
          <w:sz w:val="28"/>
          <w:szCs w:val="28"/>
        </w:rPr>
        <w:t>DES ELEVES</w:t>
      </w:r>
    </w:p>
    <w:p w14:paraId="3E0AA173" w14:textId="77777777" w:rsidR="00871D4A" w:rsidRPr="00BF4904" w:rsidRDefault="00871D4A" w:rsidP="00871D4A">
      <w:pPr>
        <w:rPr>
          <w:rFonts w:ascii="Arial" w:hAnsi="Arial" w:cs="Arial"/>
          <w:sz w:val="28"/>
          <w:szCs w:val="28"/>
        </w:rPr>
      </w:pPr>
    </w:p>
    <w:p w14:paraId="38E09EC1" w14:textId="77777777" w:rsidR="00876666" w:rsidRDefault="00876666" w:rsidP="00871D4A">
      <w:pPr>
        <w:jc w:val="both"/>
        <w:rPr>
          <w:rFonts w:ascii="Arial" w:hAnsi="Arial" w:cs="Arial"/>
          <w:b/>
        </w:rPr>
      </w:pPr>
    </w:p>
    <w:p w14:paraId="1C37341F"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A642A9" w:rsidRPr="00766AF5">
        <w:rPr>
          <w:rFonts w:cs="Arial"/>
          <w:sz w:val="24"/>
          <w:szCs w:val="24"/>
        </w:rPr>
        <w:t>2</w:t>
      </w:r>
      <w:r w:rsidR="00204146" w:rsidRPr="00766AF5">
        <w:rPr>
          <w:rFonts w:cs="Arial"/>
          <w:sz w:val="24"/>
          <w:szCs w:val="24"/>
        </w:rPr>
        <w:t>8</w:t>
      </w:r>
    </w:p>
    <w:p w14:paraId="0CD75338" w14:textId="77777777" w:rsidR="00A204C7" w:rsidRPr="00934D1E" w:rsidRDefault="00A204C7" w:rsidP="00871D4A">
      <w:pPr>
        <w:jc w:val="both"/>
        <w:rPr>
          <w:rFonts w:ascii="Arial" w:hAnsi="Arial" w:cs="Arial"/>
          <w:b/>
        </w:rPr>
      </w:pPr>
    </w:p>
    <w:p w14:paraId="3BA04989" w14:textId="77777777" w:rsidR="00871D4A" w:rsidRPr="00934D1E" w:rsidRDefault="00871D4A" w:rsidP="00871D4A">
      <w:pPr>
        <w:jc w:val="both"/>
        <w:rPr>
          <w:rFonts w:ascii="Arial" w:hAnsi="Arial" w:cs="Arial"/>
        </w:rPr>
      </w:pPr>
      <w:r w:rsidRPr="00934D1E">
        <w:rPr>
          <w:rFonts w:ascii="Arial" w:hAnsi="Arial" w:cs="Arial"/>
          <w:b/>
        </w:rPr>
        <w:t>Engagements liés à l'inscription</w:t>
      </w:r>
    </w:p>
    <w:p w14:paraId="0F31DD78" w14:textId="77777777" w:rsidR="00871D4A" w:rsidRPr="00934D1E" w:rsidRDefault="00871D4A" w:rsidP="00871D4A">
      <w:pPr>
        <w:jc w:val="both"/>
        <w:rPr>
          <w:rFonts w:ascii="Arial" w:hAnsi="Arial" w:cs="Arial"/>
        </w:rPr>
      </w:pPr>
    </w:p>
    <w:p w14:paraId="070A1020" w14:textId="77777777" w:rsidR="00871D4A" w:rsidRPr="00BF4904" w:rsidRDefault="00871D4A" w:rsidP="00871D4A">
      <w:pPr>
        <w:jc w:val="both"/>
        <w:rPr>
          <w:rFonts w:ascii="Arial" w:hAnsi="Arial" w:cs="Arial"/>
          <w:szCs w:val="24"/>
        </w:rPr>
      </w:pPr>
      <w:r w:rsidRPr="00934D1E">
        <w:rPr>
          <w:rFonts w:ascii="Arial" w:hAnsi="Arial" w:cs="Arial"/>
        </w:rPr>
        <w:t>En demandant au directeur</w:t>
      </w:r>
      <w:r w:rsidR="00880944" w:rsidRPr="00934D1E">
        <w:rPr>
          <w:rFonts w:ascii="Arial" w:hAnsi="Arial" w:cs="Arial"/>
        </w:rPr>
        <w:t xml:space="preserve"> </w:t>
      </w:r>
      <w:r w:rsidR="00880944" w:rsidRPr="00BF4904">
        <w:rPr>
          <w:rFonts w:ascii="Arial" w:hAnsi="Arial" w:cs="Arial"/>
          <w:szCs w:val="24"/>
        </w:rPr>
        <w:t>ou à l’Autorité centrale des inscriptions des Ecoles européennes de Bruxelles</w:t>
      </w:r>
      <w:r w:rsidRPr="00BF4904">
        <w:rPr>
          <w:rFonts w:ascii="Arial" w:hAnsi="Arial" w:cs="Arial"/>
          <w:szCs w:val="24"/>
        </w:rPr>
        <w:t xml:space="preserve"> l'inscription </w:t>
      </w:r>
      <w:r w:rsidR="00880944" w:rsidRPr="00BF4904">
        <w:rPr>
          <w:rFonts w:ascii="Arial" w:hAnsi="Arial" w:cs="Arial"/>
          <w:szCs w:val="24"/>
        </w:rPr>
        <w:t>d’un élève</w:t>
      </w:r>
      <w:r w:rsidRPr="00BF4904">
        <w:rPr>
          <w:rFonts w:ascii="Arial" w:hAnsi="Arial" w:cs="Arial"/>
          <w:szCs w:val="24"/>
        </w:rPr>
        <w:t xml:space="preserve">, </w:t>
      </w:r>
      <w:r w:rsidR="00880944" w:rsidRPr="00BF4904">
        <w:rPr>
          <w:rFonts w:ascii="Arial" w:hAnsi="Arial" w:cs="Arial"/>
          <w:szCs w:val="24"/>
        </w:rPr>
        <w:t>l</w:t>
      </w:r>
      <w:r w:rsidR="00E779D8" w:rsidRPr="00BF4904">
        <w:rPr>
          <w:rFonts w:ascii="Arial" w:hAnsi="Arial" w:cs="Arial"/>
          <w:szCs w:val="24"/>
        </w:rPr>
        <w:t>’</w:t>
      </w:r>
      <w:r w:rsidR="00880944" w:rsidRPr="00BF4904">
        <w:rPr>
          <w:rFonts w:ascii="Arial" w:hAnsi="Arial" w:cs="Arial"/>
          <w:szCs w:val="24"/>
        </w:rPr>
        <w:t xml:space="preserve">élève et ses représentants légaux </w:t>
      </w:r>
      <w:r w:rsidRPr="00BF4904">
        <w:rPr>
          <w:rFonts w:ascii="Arial" w:hAnsi="Arial" w:cs="Arial"/>
          <w:szCs w:val="24"/>
        </w:rPr>
        <w:t>s'engagent à respecter le</w:t>
      </w:r>
      <w:r w:rsidR="00E779D8" w:rsidRPr="00BF4904">
        <w:rPr>
          <w:rFonts w:ascii="Arial" w:hAnsi="Arial" w:cs="Arial"/>
          <w:szCs w:val="24"/>
        </w:rPr>
        <w:t>s</w:t>
      </w:r>
      <w:r w:rsidRPr="00BF4904">
        <w:rPr>
          <w:rFonts w:ascii="Arial" w:hAnsi="Arial" w:cs="Arial"/>
          <w:szCs w:val="24"/>
        </w:rPr>
        <w:t xml:space="preserve"> Règlement</w:t>
      </w:r>
      <w:r w:rsidR="00E779D8" w:rsidRPr="00BF4904">
        <w:rPr>
          <w:rFonts w:ascii="Arial" w:hAnsi="Arial" w:cs="Arial"/>
          <w:szCs w:val="24"/>
        </w:rPr>
        <w:t xml:space="preserve">s pris en exécution de la Convention portant Statut des </w:t>
      </w:r>
      <w:r w:rsidRPr="00BF4904">
        <w:rPr>
          <w:rFonts w:ascii="Arial" w:hAnsi="Arial" w:cs="Arial"/>
          <w:szCs w:val="24"/>
        </w:rPr>
        <w:t>Écoles européennes</w:t>
      </w:r>
      <w:r w:rsidR="00D467F1" w:rsidRPr="00BF4904">
        <w:rPr>
          <w:rFonts w:ascii="Arial" w:hAnsi="Arial" w:cs="Arial"/>
          <w:szCs w:val="24"/>
        </w:rPr>
        <w:t xml:space="preserve">. </w:t>
      </w:r>
      <w:r w:rsidR="00204146" w:rsidRPr="00BF4904">
        <w:rPr>
          <w:rFonts w:ascii="Arial" w:hAnsi="Arial" w:cs="Arial"/>
          <w:szCs w:val="24"/>
        </w:rPr>
        <w:t>Ces</w:t>
      </w:r>
      <w:r w:rsidR="00D467F1" w:rsidRPr="00BF4904">
        <w:rPr>
          <w:rFonts w:ascii="Arial" w:hAnsi="Arial" w:cs="Arial"/>
          <w:szCs w:val="24"/>
        </w:rPr>
        <w:t xml:space="preserve"> Règlement</w:t>
      </w:r>
      <w:r w:rsidR="00204146" w:rsidRPr="00BF4904">
        <w:rPr>
          <w:rFonts w:ascii="Arial" w:hAnsi="Arial" w:cs="Arial"/>
          <w:szCs w:val="24"/>
        </w:rPr>
        <w:t>s sont</w:t>
      </w:r>
      <w:r w:rsidRPr="00BF4904">
        <w:rPr>
          <w:rFonts w:ascii="Arial" w:hAnsi="Arial" w:cs="Arial"/>
          <w:szCs w:val="24"/>
        </w:rPr>
        <w:t xml:space="preserve"> disponible</w:t>
      </w:r>
      <w:r w:rsidR="00204146" w:rsidRPr="00BF4904">
        <w:rPr>
          <w:rFonts w:ascii="Arial" w:hAnsi="Arial" w:cs="Arial"/>
          <w:szCs w:val="24"/>
        </w:rPr>
        <w:t>s</w:t>
      </w:r>
      <w:r w:rsidRPr="00BF4904">
        <w:rPr>
          <w:rFonts w:ascii="Arial" w:hAnsi="Arial" w:cs="Arial"/>
          <w:szCs w:val="24"/>
        </w:rPr>
        <w:t xml:space="preserve"> au secrétariat de l’école et sur le site web des Écoles européennes (</w:t>
      </w:r>
      <w:hyperlink r:id="rId10" w:history="1">
        <w:r w:rsidR="00E95C31" w:rsidRPr="00BF4904">
          <w:rPr>
            <w:rStyle w:val="Hyperlink"/>
            <w:rFonts w:ascii="Arial" w:hAnsi="Arial" w:cs="Arial"/>
            <w:color w:val="auto"/>
            <w:szCs w:val="24"/>
            <w:u w:val="none"/>
          </w:rPr>
          <w:t>www.eursc.</w:t>
        </w:r>
      </w:hyperlink>
      <w:r w:rsidR="00876666" w:rsidRPr="00BF4904">
        <w:rPr>
          <w:rFonts w:ascii="Arial" w:hAnsi="Arial" w:cs="Arial"/>
          <w:szCs w:val="24"/>
        </w:rPr>
        <w:t>eu</w:t>
      </w:r>
      <w:r w:rsidRPr="00BF4904">
        <w:rPr>
          <w:rFonts w:ascii="Arial" w:hAnsi="Arial" w:cs="Arial"/>
          <w:szCs w:val="24"/>
        </w:rPr>
        <w:t>)</w:t>
      </w:r>
      <w:r w:rsidR="00204146" w:rsidRPr="00BF4904">
        <w:rPr>
          <w:rFonts w:ascii="Arial" w:hAnsi="Arial" w:cs="Arial"/>
          <w:szCs w:val="24"/>
        </w:rPr>
        <w:t>.</w:t>
      </w:r>
    </w:p>
    <w:p w14:paraId="281952B3" w14:textId="77777777" w:rsidR="00871D4A" w:rsidRPr="00766AF5" w:rsidRDefault="00871D4A" w:rsidP="00A204C7">
      <w:pPr>
        <w:pStyle w:val="Heading1"/>
        <w:numPr>
          <w:ilvl w:val="0"/>
          <w:numId w:val="0"/>
        </w:numPr>
        <w:rPr>
          <w:rFonts w:cs="Arial"/>
          <w:sz w:val="24"/>
          <w:szCs w:val="24"/>
        </w:rPr>
      </w:pPr>
      <w:r w:rsidRPr="00934D1E">
        <w:rPr>
          <w:rFonts w:cs="Arial"/>
          <w:sz w:val="24"/>
          <w:szCs w:val="24"/>
        </w:rPr>
        <w:t xml:space="preserve">Article </w:t>
      </w:r>
      <w:r w:rsidR="00204146" w:rsidRPr="00BF4904">
        <w:rPr>
          <w:rFonts w:cs="Arial"/>
          <w:sz w:val="24"/>
          <w:szCs w:val="24"/>
        </w:rPr>
        <w:t>29</w:t>
      </w:r>
    </w:p>
    <w:p w14:paraId="6E8663E8" w14:textId="77777777" w:rsidR="00D43DC0" w:rsidRPr="00BF4904" w:rsidRDefault="00D43DC0" w:rsidP="00D43DC0">
      <w:pPr>
        <w:jc w:val="both"/>
        <w:rPr>
          <w:rFonts w:ascii="Arial" w:hAnsi="Arial" w:cs="Arial"/>
          <w:szCs w:val="24"/>
        </w:rPr>
      </w:pPr>
      <w:r w:rsidRPr="00BF4904">
        <w:rPr>
          <w:rFonts w:ascii="Arial" w:hAnsi="Arial" w:cs="Arial"/>
          <w:szCs w:val="24"/>
        </w:rPr>
        <w:t>Lors de l’inscription d’un élève dans les Ecoles européennes, ses représentants légaux</w:t>
      </w:r>
      <w:r w:rsidR="00E160D5" w:rsidRPr="00BF4904">
        <w:rPr>
          <w:rFonts w:ascii="Arial" w:hAnsi="Arial" w:cs="Arial"/>
          <w:szCs w:val="24"/>
        </w:rPr>
        <w:t xml:space="preserve"> </w:t>
      </w:r>
      <w:r w:rsidRPr="00BF4904">
        <w:rPr>
          <w:rFonts w:ascii="Arial" w:hAnsi="Arial" w:cs="Arial"/>
          <w:szCs w:val="24"/>
        </w:rPr>
        <w:t>s’engagent à payer les sommes fixées par le Conseil supérieur et tout autre montant dû à l’école dans le délai fixé pour leur paiement.</w:t>
      </w:r>
    </w:p>
    <w:p w14:paraId="34B3B50A" w14:textId="77777777" w:rsidR="00D43DC0" w:rsidRPr="00BF4904" w:rsidRDefault="00D43DC0" w:rsidP="00D43DC0">
      <w:pPr>
        <w:jc w:val="both"/>
        <w:rPr>
          <w:rFonts w:ascii="Arial" w:hAnsi="Arial" w:cs="Arial"/>
          <w:szCs w:val="24"/>
        </w:rPr>
      </w:pPr>
    </w:p>
    <w:p w14:paraId="6D3520EA" w14:textId="77777777" w:rsidR="00D43DC0" w:rsidRPr="00BF4904" w:rsidRDefault="00D43DC0" w:rsidP="00D43DC0">
      <w:pPr>
        <w:jc w:val="both"/>
        <w:rPr>
          <w:rFonts w:ascii="Arial" w:hAnsi="Arial" w:cs="Arial"/>
          <w:szCs w:val="24"/>
        </w:rPr>
      </w:pPr>
      <w:r w:rsidRPr="00BF4904">
        <w:rPr>
          <w:rFonts w:ascii="Arial" w:hAnsi="Arial" w:cs="Arial"/>
          <w:szCs w:val="24"/>
        </w:rPr>
        <w:t>Un acompte de 25 % du minerval fixé par le Conseil supérieur pour l’année scolaire suivante pour le cycle concerné doit être versé avant le 30 juin de l’année scolaire en cours ou, lors d’une première inscription, dans le délai fixé par le directeur</w:t>
      </w:r>
      <w:r w:rsidR="00E160D5" w:rsidRPr="00BF4904">
        <w:rPr>
          <w:rFonts w:ascii="Arial" w:hAnsi="Arial" w:cs="Arial"/>
          <w:szCs w:val="24"/>
        </w:rPr>
        <w:t>, à savoir obligatoirement avant le premier jour de la scolarité</w:t>
      </w:r>
      <w:r w:rsidRPr="00BF4904">
        <w:rPr>
          <w:rFonts w:ascii="Arial" w:hAnsi="Arial" w:cs="Arial"/>
          <w:szCs w:val="24"/>
        </w:rPr>
        <w:t>. Les acomptes ne sont pas remboursables.</w:t>
      </w:r>
    </w:p>
    <w:p w14:paraId="2A3C9A82" w14:textId="77777777" w:rsidR="00D43DC0" w:rsidRPr="00BF4904" w:rsidRDefault="00D43DC0" w:rsidP="00D43DC0">
      <w:pPr>
        <w:jc w:val="both"/>
        <w:rPr>
          <w:rFonts w:ascii="Arial" w:hAnsi="Arial" w:cs="Arial"/>
          <w:szCs w:val="24"/>
        </w:rPr>
      </w:pPr>
    </w:p>
    <w:p w14:paraId="72003D79" w14:textId="77777777" w:rsidR="00D43DC0" w:rsidRPr="00BF4904" w:rsidRDefault="00D43DC0" w:rsidP="00D43DC0">
      <w:pPr>
        <w:jc w:val="both"/>
        <w:rPr>
          <w:rFonts w:ascii="Arial" w:hAnsi="Arial" w:cs="Arial"/>
          <w:szCs w:val="24"/>
        </w:rPr>
      </w:pPr>
      <w:r w:rsidRPr="00BF4904">
        <w:rPr>
          <w:rFonts w:ascii="Arial" w:hAnsi="Arial" w:cs="Arial"/>
          <w:szCs w:val="24"/>
        </w:rPr>
        <w:t>Si à la fin de l’année scolaire en juillet, le minerval fixé, y compris les acomptes à verser pour l’année suivante, restent dus ou ne sont pas versés dans leur intégralité, l’élève concerné est considéré par l’école comme rayé du registre d’inscription et ne sera plus admis aux Ecoles européennes à partir de l’année scolaire suivante.</w:t>
      </w:r>
    </w:p>
    <w:p w14:paraId="0E433968" w14:textId="77777777" w:rsidR="00D43DC0" w:rsidRPr="00BF4904" w:rsidRDefault="00D43DC0" w:rsidP="00D43DC0">
      <w:pPr>
        <w:jc w:val="both"/>
        <w:rPr>
          <w:rFonts w:ascii="Arial" w:hAnsi="Arial" w:cs="Arial"/>
          <w:szCs w:val="24"/>
        </w:rPr>
      </w:pPr>
    </w:p>
    <w:p w14:paraId="43FDF45E" w14:textId="77777777" w:rsidR="00D43DC0" w:rsidRPr="00BF4904" w:rsidRDefault="00D43DC0" w:rsidP="00D43DC0">
      <w:pPr>
        <w:jc w:val="both"/>
        <w:rPr>
          <w:rFonts w:ascii="Arial" w:hAnsi="Arial" w:cs="Arial"/>
          <w:szCs w:val="24"/>
        </w:rPr>
      </w:pPr>
      <w:r w:rsidRPr="00BF4904">
        <w:rPr>
          <w:rFonts w:ascii="Arial" w:hAnsi="Arial" w:cs="Arial"/>
          <w:szCs w:val="24"/>
        </w:rPr>
        <w:t>Si une demande dûment justifiée est présentée, le directeur pourra consentir un délai de paiement n’excédant pas le premier jour de la rentrée scolaire suivant la date à laquelle les paiements sont dus.</w:t>
      </w:r>
    </w:p>
    <w:p w14:paraId="00948CB9" w14:textId="77777777" w:rsidR="00BF4904" w:rsidRDefault="00BF4904" w:rsidP="002D43B9">
      <w:pPr>
        <w:rPr>
          <w:rFonts w:ascii="Arial" w:hAnsi="Arial" w:cs="Arial"/>
          <w:szCs w:val="24"/>
        </w:rPr>
      </w:pPr>
    </w:p>
    <w:p w14:paraId="5DE74F20" w14:textId="77777777" w:rsidR="00871D4A" w:rsidRPr="00934D1E" w:rsidRDefault="004311AD" w:rsidP="00766AF5">
      <w:pPr>
        <w:pStyle w:val="Heading1"/>
        <w:numPr>
          <w:ilvl w:val="0"/>
          <w:numId w:val="0"/>
        </w:numPr>
        <w:rPr>
          <w:rFonts w:cs="Arial"/>
        </w:rPr>
      </w:pPr>
      <w:r>
        <w:rPr>
          <w:rFonts w:cs="Arial"/>
        </w:rPr>
        <w:br w:type="page"/>
      </w:r>
      <w:r w:rsidR="00871D4A" w:rsidRPr="00766AF5">
        <w:rPr>
          <w:rFonts w:cs="Arial"/>
          <w:sz w:val="24"/>
          <w:szCs w:val="24"/>
        </w:rPr>
        <w:lastRenderedPageBreak/>
        <w:t xml:space="preserve">Article </w:t>
      </w:r>
      <w:r w:rsidR="00D467F1" w:rsidRPr="00766AF5">
        <w:rPr>
          <w:rFonts w:cs="Arial"/>
          <w:sz w:val="24"/>
          <w:szCs w:val="24"/>
        </w:rPr>
        <w:t>3</w:t>
      </w:r>
      <w:r w:rsidR="00204146" w:rsidRPr="00766AF5">
        <w:rPr>
          <w:rFonts w:cs="Arial"/>
          <w:sz w:val="24"/>
          <w:szCs w:val="24"/>
        </w:rPr>
        <w:t>0</w:t>
      </w:r>
    </w:p>
    <w:p w14:paraId="0DD36821" w14:textId="77777777" w:rsidR="00A204C7" w:rsidRPr="00934D1E" w:rsidRDefault="00A204C7" w:rsidP="00871D4A">
      <w:pPr>
        <w:jc w:val="both"/>
        <w:rPr>
          <w:rFonts w:ascii="Arial" w:hAnsi="Arial" w:cs="Arial"/>
          <w:b/>
        </w:rPr>
      </w:pPr>
    </w:p>
    <w:p w14:paraId="024E6F57" w14:textId="77777777" w:rsidR="00871D4A" w:rsidRPr="00934D1E" w:rsidRDefault="00871D4A" w:rsidP="00871D4A">
      <w:pPr>
        <w:jc w:val="both"/>
        <w:rPr>
          <w:rFonts w:ascii="Arial" w:hAnsi="Arial" w:cs="Arial"/>
          <w:b/>
        </w:rPr>
      </w:pPr>
      <w:r w:rsidRPr="00934D1E">
        <w:rPr>
          <w:rFonts w:ascii="Arial" w:hAnsi="Arial" w:cs="Arial"/>
          <w:b/>
        </w:rPr>
        <w:t>Fréquentation régulière des cours</w:t>
      </w:r>
    </w:p>
    <w:p w14:paraId="16121CAC" w14:textId="77777777" w:rsidR="00871D4A" w:rsidRPr="00934D1E" w:rsidRDefault="00871D4A" w:rsidP="00871D4A">
      <w:pPr>
        <w:jc w:val="both"/>
        <w:rPr>
          <w:rFonts w:ascii="Arial" w:hAnsi="Arial" w:cs="Arial"/>
        </w:rPr>
      </w:pPr>
    </w:p>
    <w:p w14:paraId="4FE2B193" w14:textId="77777777" w:rsidR="00871D4A" w:rsidRDefault="00D467F1" w:rsidP="00300A39">
      <w:pPr>
        <w:numPr>
          <w:ilvl w:val="0"/>
          <w:numId w:val="63"/>
        </w:numPr>
        <w:jc w:val="both"/>
        <w:rPr>
          <w:rFonts w:ascii="Arial" w:hAnsi="Arial" w:cs="Arial"/>
          <w:szCs w:val="24"/>
        </w:rPr>
      </w:pPr>
      <w:r w:rsidRPr="00BF4904">
        <w:rPr>
          <w:rFonts w:ascii="Arial" w:hAnsi="Arial" w:cs="Arial"/>
          <w:szCs w:val="24"/>
        </w:rPr>
        <w:t xml:space="preserve">Sans préjudice du Règlement </w:t>
      </w:r>
      <w:r w:rsidR="00B72B89">
        <w:rPr>
          <w:rFonts w:ascii="Arial" w:hAnsi="Arial" w:cs="Arial"/>
          <w:szCs w:val="24"/>
        </w:rPr>
        <w:t>concernant le Soutien éducatif</w:t>
      </w:r>
      <w:r w:rsidR="00B72B89">
        <w:rPr>
          <w:rStyle w:val="FootnoteReference"/>
          <w:rFonts w:ascii="Arial" w:hAnsi="Arial" w:cs="Arial"/>
          <w:szCs w:val="24"/>
        </w:rPr>
        <w:footnoteReference w:id="3"/>
      </w:r>
      <w:r w:rsidR="007E3B2B">
        <w:rPr>
          <w:rFonts w:ascii="Arial" w:hAnsi="Arial" w:cs="Arial"/>
          <w:szCs w:val="24"/>
        </w:rPr>
        <w:t>,</w:t>
      </w:r>
      <w:r w:rsidRPr="00BF4904">
        <w:rPr>
          <w:rFonts w:ascii="Arial" w:hAnsi="Arial" w:cs="Arial"/>
          <w:szCs w:val="24"/>
        </w:rPr>
        <w:t xml:space="preserve"> </w:t>
      </w:r>
      <w:r w:rsidR="007E3B2B" w:rsidRPr="00BF4904">
        <w:rPr>
          <w:rFonts w:ascii="Arial" w:hAnsi="Arial" w:cs="Arial"/>
          <w:szCs w:val="24"/>
        </w:rPr>
        <w:t xml:space="preserve">la </w:t>
      </w:r>
      <w:r w:rsidR="007E3B2B">
        <w:rPr>
          <w:rFonts w:ascii="Arial" w:hAnsi="Arial" w:cs="Arial"/>
          <w:szCs w:val="24"/>
        </w:rPr>
        <w:t>fréquentation</w:t>
      </w:r>
      <w:r w:rsidR="00871D4A" w:rsidRPr="00BF4904">
        <w:rPr>
          <w:rFonts w:ascii="Arial" w:hAnsi="Arial" w:cs="Arial"/>
          <w:szCs w:val="24"/>
        </w:rPr>
        <w:t xml:space="preserve"> des cours</w:t>
      </w:r>
      <w:r w:rsidRPr="00BF4904">
        <w:rPr>
          <w:rFonts w:ascii="Arial" w:hAnsi="Arial" w:cs="Arial"/>
          <w:szCs w:val="24"/>
        </w:rPr>
        <w:t xml:space="preserve"> s’organise comme suit :</w:t>
      </w:r>
    </w:p>
    <w:p w14:paraId="46C342FF" w14:textId="77777777" w:rsidR="001E5747" w:rsidRDefault="001E5747" w:rsidP="001E5747">
      <w:pPr>
        <w:jc w:val="both"/>
        <w:rPr>
          <w:rFonts w:ascii="Arial" w:hAnsi="Arial" w:cs="Arial"/>
          <w:szCs w:val="24"/>
        </w:rPr>
      </w:pPr>
    </w:p>
    <w:p w14:paraId="4BEE0E5F" w14:textId="77777777" w:rsidR="001E5747" w:rsidRPr="00934D1E" w:rsidRDefault="001E5747" w:rsidP="001E5747">
      <w:pPr>
        <w:numPr>
          <w:ilvl w:val="0"/>
          <w:numId w:val="3"/>
        </w:numPr>
        <w:jc w:val="both"/>
        <w:rPr>
          <w:rFonts w:ascii="Arial" w:hAnsi="Arial" w:cs="Arial"/>
        </w:rPr>
      </w:pPr>
      <w:r w:rsidRPr="00934D1E">
        <w:rPr>
          <w:rFonts w:ascii="Arial" w:hAnsi="Arial" w:cs="Arial"/>
        </w:rPr>
        <w:t>L'inscription d'un élève à l'école implique le droit et l'obligation de participer à tous les enseignements figurant au programme et de s'acquitter du travail prescrit. L'élève doit participer également à toutes les activités organisées et déclarées obligatoires par le directeur.</w:t>
      </w:r>
    </w:p>
    <w:p w14:paraId="06AA3545" w14:textId="77777777" w:rsidR="001E5747" w:rsidRPr="00934D1E" w:rsidRDefault="007E3B2B" w:rsidP="001E5747">
      <w:pPr>
        <w:numPr>
          <w:ilvl w:val="0"/>
          <w:numId w:val="3"/>
        </w:numPr>
        <w:jc w:val="both"/>
        <w:rPr>
          <w:rFonts w:ascii="Arial" w:hAnsi="Arial" w:cs="Arial"/>
        </w:rPr>
      </w:pPr>
      <w:r w:rsidRPr="007E3B2B">
        <w:rPr>
          <w:rFonts w:ascii="Arial" w:hAnsi="Arial" w:cs="Arial"/>
        </w:rPr>
        <w:t>Sans préjudice de l’article 26bis, paragraphe 3, du Règlement général,</w:t>
      </w:r>
      <w:r>
        <w:rPr>
          <w:rFonts w:ascii="Arial" w:hAnsi="Arial" w:cs="Arial"/>
        </w:rPr>
        <w:t xml:space="preserve"> l</w:t>
      </w:r>
      <w:r w:rsidR="001E5747" w:rsidRPr="00934D1E">
        <w:rPr>
          <w:rFonts w:ascii="Arial" w:hAnsi="Arial" w:cs="Arial"/>
        </w:rPr>
        <w:t>a participation à tous les enseignements consiste à fréquenter régulièrement et ponctuellement les classes selon un calendrier scolaire et selon un emploi du temps communiqués à l'élève au début de l'année.</w:t>
      </w:r>
    </w:p>
    <w:p w14:paraId="4ACA5AFA" w14:textId="77777777" w:rsidR="001E5747" w:rsidRPr="00934D1E" w:rsidRDefault="001E5747" w:rsidP="001E5747">
      <w:pPr>
        <w:numPr>
          <w:ilvl w:val="0"/>
          <w:numId w:val="3"/>
        </w:numPr>
        <w:jc w:val="both"/>
        <w:rPr>
          <w:rFonts w:ascii="Arial" w:hAnsi="Arial" w:cs="Arial"/>
        </w:rPr>
      </w:pPr>
      <w:r w:rsidRPr="00934D1E">
        <w:rPr>
          <w:rFonts w:ascii="Arial" w:hAnsi="Arial" w:cs="Arial"/>
        </w:rPr>
        <w:t>La participation de l'élève au cours est nécessaire pour assurer so</w:t>
      </w:r>
      <w:r>
        <w:rPr>
          <w:rFonts w:ascii="Arial" w:hAnsi="Arial" w:cs="Arial"/>
        </w:rPr>
        <w:t xml:space="preserve">n développement et permettre à </w:t>
      </w:r>
      <w:r w:rsidRPr="00BF4904">
        <w:rPr>
          <w:rFonts w:ascii="Arial" w:hAnsi="Arial" w:cs="Arial"/>
          <w:szCs w:val="24"/>
        </w:rPr>
        <w:t xml:space="preserve">l’enseignant </w:t>
      </w:r>
      <w:r w:rsidRPr="00934D1E">
        <w:rPr>
          <w:rFonts w:ascii="Arial" w:hAnsi="Arial" w:cs="Arial"/>
        </w:rPr>
        <w:t>d'établir une évaluation complète et précise.</w:t>
      </w:r>
    </w:p>
    <w:p w14:paraId="50110A87" w14:textId="77777777" w:rsidR="001E5747" w:rsidRPr="00934D1E" w:rsidRDefault="001E5747" w:rsidP="001E5747">
      <w:pPr>
        <w:numPr>
          <w:ilvl w:val="0"/>
          <w:numId w:val="3"/>
        </w:numPr>
        <w:jc w:val="both"/>
        <w:rPr>
          <w:rFonts w:ascii="Arial" w:hAnsi="Arial" w:cs="Arial"/>
        </w:rPr>
      </w:pPr>
      <w:r w:rsidRPr="00934D1E">
        <w:rPr>
          <w:rFonts w:ascii="Arial" w:hAnsi="Arial" w:cs="Arial"/>
        </w:rPr>
        <w:t>La participation de l'élève à un cours est jugée régulière si le nombre de périodes de présence atteint au moins 90% du nombre de périodes effectivement dispensées</w:t>
      </w:r>
      <w:r>
        <w:rPr>
          <w:rFonts w:ascii="Arial" w:hAnsi="Arial" w:cs="Arial"/>
        </w:rPr>
        <w:t>.</w:t>
      </w:r>
    </w:p>
    <w:p w14:paraId="38CDB17D" w14:textId="77777777" w:rsidR="001E5747" w:rsidRDefault="001E5747" w:rsidP="001E5747">
      <w:pPr>
        <w:jc w:val="both"/>
        <w:rPr>
          <w:rFonts w:ascii="Arial" w:hAnsi="Arial" w:cs="Arial"/>
          <w:szCs w:val="24"/>
        </w:rPr>
      </w:pPr>
    </w:p>
    <w:p w14:paraId="461ED716" w14:textId="77777777" w:rsidR="00871D4A" w:rsidRPr="001E5747" w:rsidRDefault="001E5747" w:rsidP="00300A39">
      <w:pPr>
        <w:numPr>
          <w:ilvl w:val="0"/>
          <w:numId w:val="63"/>
        </w:numPr>
        <w:jc w:val="both"/>
        <w:rPr>
          <w:rFonts w:ascii="Arial" w:hAnsi="Arial" w:cs="Arial"/>
        </w:rPr>
      </w:pPr>
      <w:r w:rsidRPr="001E5747">
        <w:rPr>
          <w:rFonts w:ascii="Arial" w:hAnsi="Arial" w:cs="Arial"/>
          <w:szCs w:val="24"/>
        </w:rPr>
        <w:t>Dispenses</w:t>
      </w:r>
    </w:p>
    <w:p w14:paraId="282E3631" w14:textId="77777777" w:rsidR="00A2222B" w:rsidRPr="00934D1E" w:rsidRDefault="00A2222B" w:rsidP="00871D4A">
      <w:pPr>
        <w:jc w:val="both"/>
        <w:rPr>
          <w:rFonts w:ascii="Arial" w:hAnsi="Arial" w:cs="Arial"/>
        </w:rPr>
      </w:pPr>
    </w:p>
    <w:p w14:paraId="0FE1CF6B" w14:textId="77777777" w:rsidR="008845C7" w:rsidRPr="008845C7" w:rsidRDefault="00871D4A" w:rsidP="00300A39">
      <w:pPr>
        <w:numPr>
          <w:ilvl w:val="0"/>
          <w:numId w:val="61"/>
        </w:numPr>
        <w:ind w:left="360"/>
        <w:jc w:val="both"/>
        <w:rPr>
          <w:rFonts w:ascii="Arial" w:hAnsi="Arial" w:cs="Arial"/>
        </w:rPr>
      </w:pPr>
      <w:r w:rsidRPr="008845C7">
        <w:rPr>
          <w:rFonts w:ascii="Arial" w:hAnsi="Arial" w:cs="Arial"/>
        </w:rPr>
        <w:t xml:space="preserve">Education physique </w:t>
      </w:r>
    </w:p>
    <w:p w14:paraId="64DEF8A3" w14:textId="77777777" w:rsidR="008845C7" w:rsidRPr="008845C7" w:rsidRDefault="008845C7" w:rsidP="00085F52">
      <w:pPr>
        <w:numPr>
          <w:ilvl w:val="0"/>
          <w:numId w:val="45"/>
        </w:numPr>
        <w:ind w:left="757"/>
        <w:jc w:val="both"/>
        <w:rPr>
          <w:rFonts w:ascii="Arial" w:hAnsi="Arial" w:cs="Arial"/>
          <w:szCs w:val="24"/>
        </w:rPr>
      </w:pPr>
      <w:r w:rsidRPr="008845C7">
        <w:rPr>
          <w:rFonts w:ascii="Arial" w:hAnsi="Arial" w:cs="Arial"/>
        </w:rPr>
        <w:t xml:space="preserve">Un élève ne peut être dispensé de participer au cours d'éducation physique que sur demande de </w:t>
      </w:r>
      <w:r w:rsidRPr="008845C7">
        <w:rPr>
          <w:rFonts w:ascii="Arial" w:hAnsi="Arial" w:cs="Arial"/>
          <w:szCs w:val="24"/>
        </w:rPr>
        <w:t>ses représentants légaux et sur production d'un certificat médical</w:t>
      </w:r>
      <w:r>
        <w:rPr>
          <w:rStyle w:val="FootnoteReference"/>
          <w:rFonts w:ascii="Arial" w:hAnsi="Arial" w:cs="Arial"/>
          <w:szCs w:val="24"/>
        </w:rPr>
        <w:footnoteReference w:id="4"/>
      </w:r>
      <w:r w:rsidRPr="008845C7">
        <w:rPr>
          <w:rFonts w:ascii="Arial" w:hAnsi="Arial" w:cs="Arial"/>
          <w:szCs w:val="24"/>
        </w:rPr>
        <w:t xml:space="preserve"> attestant un empêchement physique de suivre ce cours. </w:t>
      </w:r>
    </w:p>
    <w:p w14:paraId="58F56AF7" w14:textId="77777777" w:rsidR="008845C7" w:rsidRPr="00A2222B" w:rsidRDefault="008845C7" w:rsidP="00085F52">
      <w:pPr>
        <w:numPr>
          <w:ilvl w:val="0"/>
          <w:numId w:val="45"/>
        </w:numPr>
        <w:ind w:left="757"/>
        <w:jc w:val="both"/>
        <w:rPr>
          <w:rFonts w:ascii="Arial" w:hAnsi="Arial" w:cs="Arial"/>
          <w:szCs w:val="24"/>
        </w:rPr>
      </w:pPr>
      <w:r w:rsidRPr="00A2222B">
        <w:rPr>
          <w:rFonts w:ascii="Arial" w:hAnsi="Arial" w:cs="Arial"/>
          <w:szCs w:val="24"/>
        </w:rPr>
        <w:t>Sauf cas d'incapacité permanente dûment constatée par un médecin, la dispense ne peut être accordée que pour la durée d'un semestre/trimestre en fonction de l’organisation de l’année scolaire dans l’école. Elle ne peut être renouvelée que sur présentation d'un nouveau certificat. Le directeur est habilité, le cas échéant, à faire examiner l'élève par le médecin de l'école.</w:t>
      </w:r>
    </w:p>
    <w:p w14:paraId="5A157932" w14:textId="77777777" w:rsidR="008845C7" w:rsidRPr="00A2222B" w:rsidRDefault="008845C7" w:rsidP="008845C7">
      <w:pPr>
        <w:jc w:val="both"/>
        <w:rPr>
          <w:rFonts w:ascii="Arial" w:hAnsi="Arial" w:cs="Arial"/>
        </w:rPr>
      </w:pPr>
    </w:p>
    <w:p w14:paraId="04D7497C" w14:textId="77777777" w:rsidR="008845C7" w:rsidRDefault="00B914E6" w:rsidP="00300A39">
      <w:pPr>
        <w:numPr>
          <w:ilvl w:val="0"/>
          <w:numId w:val="61"/>
        </w:numPr>
        <w:ind w:left="360"/>
        <w:jc w:val="both"/>
        <w:rPr>
          <w:rFonts w:ascii="Arial" w:hAnsi="Arial" w:cs="Arial"/>
        </w:rPr>
      </w:pPr>
      <w:r w:rsidRPr="00595637">
        <w:rPr>
          <w:rFonts w:ascii="Arial" w:hAnsi="Arial" w:cs="Arial"/>
        </w:rPr>
        <w:t>Elèves doués</w:t>
      </w:r>
    </w:p>
    <w:p w14:paraId="522AD71D" w14:textId="77777777" w:rsidR="00115885" w:rsidRPr="00595637" w:rsidRDefault="00115885" w:rsidP="00115885">
      <w:pPr>
        <w:jc w:val="both"/>
        <w:rPr>
          <w:rFonts w:ascii="Arial" w:hAnsi="Arial" w:cs="Arial"/>
        </w:rPr>
      </w:pPr>
    </w:p>
    <w:p w14:paraId="508B4ECC" w14:textId="77777777" w:rsidR="00B914E6" w:rsidRDefault="00B914E6" w:rsidP="00300A39">
      <w:pPr>
        <w:numPr>
          <w:ilvl w:val="0"/>
          <w:numId w:val="62"/>
        </w:numPr>
        <w:jc w:val="both"/>
        <w:rPr>
          <w:rFonts w:ascii="Arial" w:hAnsi="Arial" w:cs="Arial"/>
        </w:rPr>
      </w:pPr>
      <w:r w:rsidRPr="008845C7">
        <w:rPr>
          <w:rFonts w:ascii="Arial" w:hAnsi="Arial" w:cs="Arial"/>
        </w:rPr>
        <w:t>Des élèves doués pour le sport, les arts ou la musique, peuvent exceptionnellement être dispensés par le Directeur de participer de manière régulière aux cours et ce, uniquement sur demande de ses représentants légaux (ou sur demande personnelle si l’élève est âgé(e) de 18 ans) et sur production des certificats et/ou demandes formelles émanant des institutions compétentes et déclarant que leur absence est nécessaire.</w:t>
      </w:r>
    </w:p>
    <w:p w14:paraId="0B5ACB18" w14:textId="77777777" w:rsidR="00595637" w:rsidRDefault="00595637" w:rsidP="00595637">
      <w:pPr>
        <w:jc w:val="both"/>
        <w:rPr>
          <w:rFonts w:ascii="Arial" w:hAnsi="Arial" w:cs="Arial"/>
        </w:rPr>
      </w:pPr>
    </w:p>
    <w:p w14:paraId="352E092C" w14:textId="77777777" w:rsidR="00595637" w:rsidRPr="008845C7" w:rsidRDefault="00595637" w:rsidP="00595637">
      <w:pPr>
        <w:jc w:val="both"/>
        <w:rPr>
          <w:rFonts w:ascii="Arial" w:hAnsi="Arial" w:cs="Arial"/>
        </w:rPr>
      </w:pPr>
    </w:p>
    <w:p w14:paraId="4222B254" w14:textId="77777777" w:rsidR="00B914E6" w:rsidRDefault="00B914E6" w:rsidP="00300A39">
      <w:pPr>
        <w:numPr>
          <w:ilvl w:val="0"/>
          <w:numId w:val="62"/>
        </w:numPr>
        <w:jc w:val="both"/>
        <w:rPr>
          <w:rFonts w:ascii="Arial" w:hAnsi="Arial" w:cs="Arial"/>
          <w:szCs w:val="24"/>
        </w:rPr>
      </w:pPr>
      <w:r>
        <w:rPr>
          <w:rFonts w:ascii="Arial" w:hAnsi="Arial" w:cs="Arial"/>
          <w:szCs w:val="24"/>
        </w:rPr>
        <w:t xml:space="preserve">En cas de demandes pour des absences répétées, la </w:t>
      </w:r>
      <w:r w:rsidR="00F82459">
        <w:rPr>
          <w:rFonts w:ascii="Arial" w:hAnsi="Arial" w:cs="Arial"/>
          <w:szCs w:val="24"/>
        </w:rPr>
        <w:t>dispense peut</w:t>
      </w:r>
      <w:r>
        <w:rPr>
          <w:rFonts w:ascii="Arial" w:hAnsi="Arial" w:cs="Arial"/>
          <w:szCs w:val="24"/>
        </w:rPr>
        <w:t xml:space="preserve"> être accordée mais uniquement pour la durée d’un trimestre/semestre, renouvelable sur production de certificat(s) complémentaire(s) et/ou autorisations formels émanant des institutions compétentes.</w:t>
      </w:r>
    </w:p>
    <w:p w14:paraId="48201615" w14:textId="77777777" w:rsidR="00B914E6" w:rsidRPr="00B914E6" w:rsidRDefault="00B914E6" w:rsidP="005F3DD2">
      <w:pPr>
        <w:jc w:val="both"/>
        <w:rPr>
          <w:rFonts w:ascii="Arial" w:hAnsi="Arial" w:cs="Arial"/>
          <w:szCs w:val="24"/>
        </w:rPr>
      </w:pPr>
    </w:p>
    <w:p w14:paraId="11FC0E1B" w14:textId="77777777" w:rsidR="00871D4A" w:rsidRDefault="00871D4A" w:rsidP="00300A39">
      <w:pPr>
        <w:numPr>
          <w:ilvl w:val="0"/>
          <w:numId w:val="61"/>
        </w:numPr>
        <w:ind w:left="360"/>
        <w:jc w:val="both"/>
        <w:rPr>
          <w:rFonts w:ascii="Arial" w:hAnsi="Arial" w:cs="Arial"/>
          <w:szCs w:val="24"/>
        </w:rPr>
      </w:pPr>
      <w:r w:rsidRPr="001E5747">
        <w:rPr>
          <w:rFonts w:ascii="Arial" w:hAnsi="Arial" w:cs="Arial"/>
          <w:szCs w:val="24"/>
        </w:rPr>
        <w:t>Dans des cas exceptionnels et pour des raisons de santé dûment motivées par un certificat médical</w:t>
      </w:r>
      <w:r w:rsidR="00B57766" w:rsidRPr="00BF4904">
        <w:rPr>
          <w:rStyle w:val="FootnoteReference"/>
          <w:rFonts w:ascii="Arial" w:hAnsi="Arial" w:cs="Arial"/>
          <w:szCs w:val="24"/>
        </w:rPr>
        <w:footnoteReference w:id="5"/>
      </w:r>
      <w:r w:rsidRPr="001E5747">
        <w:rPr>
          <w:rFonts w:ascii="Arial" w:hAnsi="Arial" w:cs="Arial"/>
          <w:szCs w:val="24"/>
        </w:rPr>
        <w:t xml:space="preserve">, un élève peut être déchargé par le directeur d'une partie du travail à la maison. Une telle autorisation ne peut être donnée qu'à titre révocable et pour une période déterminée, sur demande expresse des </w:t>
      </w:r>
      <w:r w:rsidR="00D467F1" w:rsidRPr="001E5747">
        <w:rPr>
          <w:rFonts w:ascii="Arial" w:hAnsi="Arial" w:cs="Arial"/>
          <w:szCs w:val="24"/>
        </w:rPr>
        <w:t xml:space="preserve">représentants légaux </w:t>
      </w:r>
      <w:r w:rsidRPr="001E5747">
        <w:rPr>
          <w:rFonts w:ascii="Arial" w:hAnsi="Arial" w:cs="Arial"/>
          <w:szCs w:val="24"/>
        </w:rPr>
        <w:t>de l'élève et sous toutes réserves quant aux chances de promotion de l’élève en fin d'année.</w:t>
      </w:r>
    </w:p>
    <w:p w14:paraId="0DB5D98F" w14:textId="77777777" w:rsidR="001E5747" w:rsidRPr="001E5747" w:rsidRDefault="001E5747" w:rsidP="001E5747">
      <w:pPr>
        <w:jc w:val="both"/>
        <w:rPr>
          <w:rFonts w:ascii="Arial" w:hAnsi="Arial" w:cs="Arial"/>
          <w:szCs w:val="24"/>
        </w:rPr>
      </w:pPr>
    </w:p>
    <w:p w14:paraId="1467FBD3" w14:textId="77777777" w:rsidR="001E5747" w:rsidRDefault="001E5747" w:rsidP="00300A39">
      <w:pPr>
        <w:numPr>
          <w:ilvl w:val="0"/>
          <w:numId w:val="63"/>
        </w:numPr>
        <w:jc w:val="both"/>
        <w:rPr>
          <w:rFonts w:ascii="Arial" w:hAnsi="Arial" w:cs="Arial"/>
          <w:szCs w:val="24"/>
        </w:rPr>
      </w:pPr>
      <w:r>
        <w:rPr>
          <w:rFonts w:ascii="Arial" w:hAnsi="Arial" w:cs="Arial"/>
          <w:szCs w:val="24"/>
        </w:rPr>
        <w:t xml:space="preserve">Absences </w:t>
      </w:r>
    </w:p>
    <w:p w14:paraId="74347BF5" w14:textId="77777777" w:rsidR="001E5747" w:rsidRPr="00130E22" w:rsidRDefault="001E5747" w:rsidP="001E5747">
      <w:pPr>
        <w:ind w:left="360"/>
        <w:jc w:val="both"/>
        <w:rPr>
          <w:rFonts w:ascii="Arial" w:hAnsi="Arial" w:cs="Arial"/>
          <w:szCs w:val="24"/>
        </w:rPr>
      </w:pPr>
    </w:p>
    <w:p w14:paraId="1C844996" w14:textId="77777777" w:rsidR="00871D4A" w:rsidRPr="00BF4904" w:rsidRDefault="00871D4A" w:rsidP="00054A0D">
      <w:pPr>
        <w:numPr>
          <w:ilvl w:val="0"/>
          <w:numId w:val="4"/>
        </w:numPr>
        <w:jc w:val="both"/>
        <w:rPr>
          <w:rFonts w:ascii="Arial" w:hAnsi="Arial" w:cs="Arial"/>
          <w:szCs w:val="24"/>
        </w:rPr>
      </w:pPr>
      <w:r w:rsidRPr="00BF4904">
        <w:rPr>
          <w:rFonts w:ascii="Arial" w:hAnsi="Arial" w:cs="Arial"/>
          <w:szCs w:val="24"/>
        </w:rPr>
        <w:t>Enregistrement des absences</w:t>
      </w:r>
    </w:p>
    <w:p w14:paraId="1A07C268" w14:textId="77777777" w:rsidR="002C6D84" w:rsidRPr="00BF4904" w:rsidRDefault="00B6348B" w:rsidP="00054A0D">
      <w:pPr>
        <w:ind w:left="720"/>
        <w:jc w:val="both"/>
        <w:rPr>
          <w:rFonts w:ascii="Arial" w:hAnsi="Arial" w:cs="Arial"/>
          <w:szCs w:val="24"/>
        </w:rPr>
      </w:pPr>
      <w:r w:rsidRPr="00BF4904">
        <w:rPr>
          <w:rFonts w:ascii="Arial" w:hAnsi="Arial" w:cs="Arial"/>
          <w:szCs w:val="24"/>
        </w:rPr>
        <w:t xml:space="preserve">L’école assure un relevé et un enregistrement quotidiens des absences des élèves. </w:t>
      </w:r>
      <w:r w:rsidR="00871D4A" w:rsidRPr="00BF4904">
        <w:rPr>
          <w:rFonts w:ascii="Arial" w:hAnsi="Arial" w:cs="Arial"/>
          <w:szCs w:val="24"/>
        </w:rPr>
        <w:t xml:space="preserve">À la fin de chaque semestre/trimestre, </w:t>
      </w:r>
      <w:r w:rsidRPr="00BF4904">
        <w:rPr>
          <w:rFonts w:ascii="Arial" w:hAnsi="Arial" w:cs="Arial"/>
          <w:szCs w:val="24"/>
        </w:rPr>
        <w:t xml:space="preserve">elle </w:t>
      </w:r>
      <w:r w:rsidR="00871D4A" w:rsidRPr="00BF4904">
        <w:rPr>
          <w:rFonts w:ascii="Arial" w:hAnsi="Arial" w:cs="Arial"/>
          <w:szCs w:val="24"/>
        </w:rPr>
        <w:t xml:space="preserve">dresse une liste des absences pour chaque élève. Les absences non </w:t>
      </w:r>
      <w:r w:rsidR="00FF577D" w:rsidRPr="00BF4904">
        <w:rPr>
          <w:rFonts w:ascii="Arial" w:hAnsi="Arial" w:cs="Arial"/>
          <w:szCs w:val="24"/>
        </w:rPr>
        <w:t>justifi</w:t>
      </w:r>
      <w:r w:rsidR="00871D4A" w:rsidRPr="00BF4904">
        <w:rPr>
          <w:rFonts w:ascii="Arial" w:hAnsi="Arial" w:cs="Arial"/>
          <w:szCs w:val="24"/>
        </w:rPr>
        <w:t xml:space="preserve">ées seront clairement identifiées et feront l'objet d'un traitement sévère. </w:t>
      </w:r>
    </w:p>
    <w:p w14:paraId="36B9CB20" w14:textId="77777777" w:rsidR="00D467F1" w:rsidRPr="00BF4904" w:rsidRDefault="00D467F1" w:rsidP="00054A0D">
      <w:pPr>
        <w:ind w:left="720"/>
        <w:jc w:val="both"/>
        <w:rPr>
          <w:rFonts w:ascii="Arial" w:hAnsi="Arial" w:cs="Arial"/>
          <w:szCs w:val="24"/>
        </w:rPr>
      </w:pPr>
    </w:p>
    <w:p w14:paraId="10B25F13" w14:textId="77777777" w:rsidR="00871D4A" w:rsidRPr="00BF4904" w:rsidRDefault="00871D4A" w:rsidP="00085F52">
      <w:pPr>
        <w:numPr>
          <w:ilvl w:val="0"/>
          <w:numId w:val="54"/>
        </w:numPr>
        <w:jc w:val="both"/>
        <w:rPr>
          <w:rFonts w:ascii="Arial" w:hAnsi="Arial" w:cs="Arial"/>
          <w:szCs w:val="24"/>
        </w:rPr>
      </w:pPr>
      <w:r w:rsidRPr="00BF4904">
        <w:rPr>
          <w:rFonts w:ascii="Arial" w:hAnsi="Arial" w:cs="Arial"/>
          <w:szCs w:val="24"/>
        </w:rPr>
        <w:t>Conséquences des absences</w:t>
      </w:r>
    </w:p>
    <w:p w14:paraId="25F60437" w14:textId="77777777" w:rsidR="00FF577D" w:rsidRPr="00BF4904" w:rsidRDefault="00FF577D" w:rsidP="00FF577D">
      <w:pPr>
        <w:numPr>
          <w:ilvl w:val="0"/>
          <w:numId w:val="5"/>
        </w:numPr>
        <w:jc w:val="both"/>
        <w:rPr>
          <w:rFonts w:ascii="Arial" w:hAnsi="Arial" w:cs="Arial"/>
          <w:szCs w:val="24"/>
        </w:rPr>
      </w:pPr>
      <w:r w:rsidRPr="00BF4904">
        <w:rPr>
          <w:rFonts w:ascii="Arial" w:hAnsi="Arial" w:cs="Arial"/>
          <w:szCs w:val="24"/>
        </w:rPr>
        <w:t>En cas d'absence non justifiée pendant plus de quinze jours consécutifs, l'élève est considéré comme ayant quitté l'école. Les représentants légaux de l’élève en seront informés par courrier recommandé.</w:t>
      </w:r>
    </w:p>
    <w:p w14:paraId="6A0C812D" w14:textId="77777777" w:rsidR="00FF577D" w:rsidRPr="00934D1E" w:rsidRDefault="00FF577D" w:rsidP="00FF577D">
      <w:pPr>
        <w:numPr>
          <w:ilvl w:val="0"/>
          <w:numId w:val="5"/>
        </w:numPr>
        <w:jc w:val="both"/>
        <w:rPr>
          <w:rFonts w:ascii="Arial" w:hAnsi="Arial" w:cs="Arial"/>
        </w:rPr>
      </w:pPr>
      <w:r w:rsidRPr="00934D1E">
        <w:rPr>
          <w:rFonts w:ascii="Arial" w:hAnsi="Arial" w:cs="Arial"/>
        </w:rPr>
        <w:t>Si des absences répétées non justifiées d</w:t>
      </w:r>
      <w:r w:rsidR="00D97FCC">
        <w:rPr>
          <w:rFonts w:ascii="Arial" w:hAnsi="Arial" w:cs="Arial"/>
        </w:rPr>
        <w:t>’</w:t>
      </w:r>
      <w:r w:rsidRPr="00934D1E">
        <w:rPr>
          <w:rFonts w:ascii="Arial" w:hAnsi="Arial" w:cs="Arial"/>
        </w:rPr>
        <w:t>une ou plusieurs périodes continuent à se produire après l'avertissement du directeur, le Conseil de discipline peut prononcer l'exclusion de l'élève.</w:t>
      </w:r>
    </w:p>
    <w:p w14:paraId="7CC49B52" w14:textId="77777777" w:rsidR="00820820" w:rsidRPr="00BF4904" w:rsidRDefault="00D467F1" w:rsidP="002C6D84">
      <w:pPr>
        <w:numPr>
          <w:ilvl w:val="0"/>
          <w:numId w:val="5"/>
        </w:numPr>
        <w:jc w:val="both"/>
        <w:rPr>
          <w:rFonts w:ascii="Arial" w:hAnsi="Arial" w:cs="Arial"/>
          <w:szCs w:val="24"/>
        </w:rPr>
      </w:pPr>
      <w:r w:rsidRPr="00BF4904">
        <w:rPr>
          <w:rFonts w:ascii="Arial" w:hAnsi="Arial" w:cs="Arial"/>
          <w:szCs w:val="24"/>
        </w:rPr>
        <w:t>Au cycle secondaire, s</w:t>
      </w:r>
      <w:r w:rsidR="00820820" w:rsidRPr="00BF4904">
        <w:rPr>
          <w:rFonts w:ascii="Arial" w:hAnsi="Arial" w:cs="Arial"/>
          <w:szCs w:val="24"/>
        </w:rPr>
        <w:t xml:space="preserve">i au cours de l'année scolaire, le nombre de périodes pendant lesquelles un élève est absent à un cours est tel que le risque existe de ne pouvoir établir une note A, le directeur avertira </w:t>
      </w:r>
      <w:r w:rsidRPr="00BF4904">
        <w:rPr>
          <w:rFonts w:ascii="Arial" w:hAnsi="Arial" w:cs="Arial"/>
          <w:szCs w:val="24"/>
        </w:rPr>
        <w:t xml:space="preserve">les représentants légaux </w:t>
      </w:r>
      <w:r w:rsidR="006F6B9E" w:rsidRPr="00BF4904">
        <w:rPr>
          <w:rFonts w:ascii="Arial" w:hAnsi="Arial" w:cs="Arial"/>
          <w:szCs w:val="24"/>
        </w:rPr>
        <w:t>de</w:t>
      </w:r>
      <w:r w:rsidR="00820820" w:rsidRPr="00BF4904">
        <w:rPr>
          <w:rFonts w:ascii="Arial" w:hAnsi="Arial" w:cs="Arial"/>
          <w:szCs w:val="24"/>
        </w:rPr>
        <w:t xml:space="preserve"> l'élève des conséquences détaillées</w:t>
      </w:r>
      <w:r w:rsidR="006A151F" w:rsidRPr="00BF4904">
        <w:rPr>
          <w:rFonts w:ascii="Arial" w:hAnsi="Arial" w:cs="Arial"/>
          <w:szCs w:val="24"/>
        </w:rPr>
        <w:t xml:space="preserve"> aux paragraphes e) pour les classes 4 à 6 et g) pour la classe de 7</w:t>
      </w:r>
      <w:r w:rsidR="006A151F" w:rsidRPr="00BF4904">
        <w:rPr>
          <w:rFonts w:ascii="Arial" w:hAnsi="Arial" w:cs="Arial"/>
          <w:szCs w:val="24"/>
          <w:vertAlign w:val="superscript"/>
        </w:rPr>
        <w:t>ème</w:t>
      </w:r>
      <w:r w:rsidR="006A151F" w:rsidRPr="00BF4904">
        <w:rPr>
          <w:rFonts w:ascii="Arial" w:hAnsi="Arial" w:cs="Arial"/>
          <w:szCs w:val="24"/>
        </w:rPr>
        <w:t>.</w:t>
      </w:r>
      <w:r w:rsidR="00820820" w:rsidRPr="00BF4904">
        <w:rPr>
          <w:rFonts w:ascii="Arial" w:hAnsi="Arial" w:cs="Arial"/>
          <w:szCs w:val="24"/>
        </w:rPr>
        <w:t xml:space="preserve"> </w:t>
      </w:r>
    </w:p>
    <w:p w14:paraId="1D87A249" w14:textId="77777777" w:rsidR="00871D4A" w:rsidRPr="00BF4904" w:rsidRDefault="00871D4A" w:rsidP="00820820">
      <w:pPr>
        <w:numPr>
          <w:ilvl w:val="0"/>
          <w:numId w:val="5"/>
        </w:numPr>
        <w:jc w:val="both"/>
        <w:rPr>
          <w:rFonts w:ascii="Arial" w:hAnsi="Arial" w:cs="Arial"/>
          <w:szCs w:val="24"/>
        </w:rPr>
      </w:pPr>
      <w:r w:rsidRPr="00BF4904">
        <w:rPr>
          <w:rFonts w:ascii="Arial" w:hAnsi="Arial" w:cs="Arial"/>
          <w:szCs w:val="24"/>
        </w:rPr>
        <w:t xml:space="preserve">Si, au terme du premier </w:t>
      </w:r>
      <w:r w:rsidR="00FF577D" w:rsidRPr="00BF4904">
        <w:rPr>
          <w:rFonts w:ascii="Arial" w:hAnsi="Arial" w:cs="Arial"/>
          <w:szCs w:val="24"/>
        </w:rPr>
        <w:t xml:space="preserve">trimestre ou </w:t>
      </w:r>
      <w:r w:rsidRPr="00BF4904">
        <w:rPr>
          <w:rFonts w:ascii="Arial" w:hAnsi="Arial" w:cs="Arial"/>
          <w:szCs w:val="24"/>
        </w:rPr>
        <w:t xml:space="preserve">semestre, il apparaît que le nombre d'absences peut dépasser le seuil des 10% des cours dispensés dans une </w:t>
      </w:r>
      <w:r w:rsidR="00820820" w:rsidRPr="00BF4904">
        <w:rPr>
          <w:rFonts w:ascii="Arial" w:hAnsi="Arial" w:cs="Arial"/>
          <w:szCs w:val="24"/>
        </w:rPr>
        <w:t xml:space="preserve">ou plusieurs </w:t>
      </w:r>
      <w:r w:rsidRPr="00BF4904">
        <w:rPr>
          <w:rFonts w:ascii="Arial" w:hAnsi="Arial" w:cs="Arial"/>
          <w:szCs w:val="24"/>
        </w:rPr>
        <w:t>discipline</w:t>
      </w:r>
      <w:r w:rsidR="00820820" w:rsidRPr="00BF4904">
        <w:rPr>
          <w:rFonts w:ascii="Arial" w:hAnsi="Arial" w:cs="Arial"/>
          <w:szCs w:val="24"/>
        </w:rPr>
        <w:t>s</w:t>
      </w:r>
      <w:r w:rsidRPr="00BF4904">
        <w:rPr>
          <w:rFonts w:ascii="Arial" w:hAnsi="Arial" w:cs="Arial"/>
          <w:szCs w:val="24"/>
        </w:rPr>
        <w:t xml:space="preserve">, le directeur avertira les </w:t>
      </w:r>
      <w:r w:rsidR="006F6B9E" w:rsidRPr="00BF4904">
        <w:rPr>
          <w:rFonts w:ascii="Arial" w:hAnsi="Arial" w:cs="Arial"/>
          <w:szCs w:val="24"/>
        </w:rPr>
        <w:t xml:space="preserve">représentants légaux de </w:t>
      </w:r>
      <w:r w:rsidRPr="00BF4904">
        <w:rPr>
          <w:rFonts w:ascii="Arial" w:hAnsi="Arial" w:cs="Arial"/>
          <w:szCs w:val="24"/>
        </w:rPr>
        <w:t>l'élève du risque de ne pouvoir être promu ou de ne pouvoir se présenter aux épreuves du Baccalauréat.</w:t>
      </w:r>
    </w:p>
    <w:p w14:paraId="776989FB" w14:textId="77777777" w:rsidR="00871D4A" w:rsidRPr="00BF4904" w:rsidRDefault="00871D4A" w:rsidP="00871D4A">
      <w:pPr>
        <w:jc w:val="both"/>
        <w:rPr>
          <w:rFonts w:ascii="Arial" w:hAnsi="Arial" w:cs="Arial"/>
          <w:szCs w:val="24"/>
        </w:rPr>
      </w:pPr>
    </w:p>
    <w:p w14:paraId="26DF5C9E" w14:textId="77777777" w:rsidR="00871D4A" w:rsidRPr="00BF4904" w:rsidRDefault="00871D4A" w:rsidP="00085F52">
      <w:pPr>
        <w:numPr>
          <w:ilvl w:val="0"/>
          <w:numId w:val="54"/>
        </w:numPr>
        <w:jc w:val="both"/>
        <w:rPr>
          <w:rFonts w:ascii="Arial" w:hAnsi="Arial" w:cs="Arial"/>
          <w:szCs w:val="24"/>
        </w:rPr>
      </w:pPr>
      <w:r w:rsidRPr="00BF4904">
        <w:rPr>
          <w:rFonts w:ascii="Arial" w:hAnsi="Arial" w:cs="Arial"/>
          <w:szCs w:val="24"/>
        </w:rPr>
        <w:t>Absences pour convenance personnelle</w:t>
      </w:r>
    </w:p>
    <w:p w14:paraId="61F0EBBE" w14:textId="77777777" w:rsidR="00871D4A" w:rsidRPr="00BF4904" w:rsidRDefault="00871D4A" w:rsidP="002C6D84">
      <w:pPr>
        <w:numPr>
          <w:ilvl w:val="0"/>
          <w:numId w:val="6"/>
        </w:numPr>
        <w:jc w:val="both"/>
        <w:rPr>
          <w:rFonts w:ascii="Arial" w:hAnsi="Arial" w:cs="Arial"/>
          <w:szCs w:val="24"/>
        </w:rPr>
      </w:pPr>
      <w:r w:rsidRPr="00BF4904">
        <w:rPr>
          <w:rFonts w:ascii="Arial" w:hAnsi="Arial" w:cs="Arial"/>
          <w:szCs w:val="24"/>
        </w:rPr>
        <w:t>Un élève ne peut être dispensé de l'obligation de fréquenter régulièrement les cours que par une autorisation du directeur.</w:t>
      </w:r>
    </w:p>
    <w:p w14:paraId="7290C9C3" w14:textId="77777777" w:rsidR="00871D4A" w:rsidRPr="00BF4904" w:rsidRDefault="00871D4A" w:rsidP="002C6D84">
      <w:pPr>
        <w:numPr>
          <w:ilvl w:val="0"/>
          <w:numId w:val="6"/>
        </w:numPr>
        <w:jc w:val="both"/>
        <w:rPr>
          <w:rFonts w:ascii="Arial" w:hAnsi="Arial" w:cs="Arial"/>
          <w:szCs w:val="24"/>
        </w:rPr>
      </w:pPr>
      <w:r w:rsidRPr="00BF4904">
        <w:rPr>
          <w:rFonts w:ascii="Arial" w:hAnsi="Arial" w:cs="Arial"/>
          <w:szCs w:val="24"/>
        </w:rPr>
        <w:t xml:space="preserve">Sauf cas de force majeure, cette autorisation doit être demandée par les </w:t>
      </w:r>
      <w:r w:rsidR="006F6B9E" w:rsidRPr="00BF4904">
        <w:rPr>
          <w:rFonts w:ascii="Arial" w:hAnsi="Arial" w:cs="Arial"/>
          <w:szCs w:val="24"/>
        </w:rPr>
        <w:t xml:space="preserve">représentants légaux de </w:t>
      </w:r>
      <w:r w:rsidRPr="00BF4904">
        <w:rPr>
          <w:rFonts w:ascii="Arial" w:hAnsi="Arial" w:cs="Arial"/>
          <w:szCs w:val="24"/>
        </w:rPr>
        <w:t xml:space="preserve">l'élève au moins sept jours </w:t>
      </w:r>
      <w:r w:rsidR="00692B65" w:rsidRPr="00BF4904">
        <w:rPr>
          <w:rFonts w:ascii="Arial" w:hAnsi="Arial" w:cs="Arial"/>
          <w:szCs w:val="24"/>
        </w:rPr>
        <w:t xml:space="preserve">calendrier </w:t>
      </w:r>
      <w:r w:rsidRPr="00BF4904">
        <w:rPr>
          <w:rFonts w:ascii="Arial" w:hAnsi="Arial" w:cs="Arial"/>
          <w:szCs w:val="24"/>
        </w:rPr>
        <w:t xml:space="preserve">à l'avance. La demande doit être faite par </w:t>
      </w:r>
      <w:r w:rsidR="00F82459" w:rsidRPr="00BF4904">
        <w:rPr>
          <w:rFonts w:ascii="Arial" w:hAnsi="Arial" w:cs="Arial"/>
          <w:szCs w:val="24"/>
        </w:rPr>
        <w:t>écrit ;</w:t>
      </w:r>
      <w:r w:rsidRPr="00BF4904">
        <w:rPr>
          <w:rFonts w:ascii="Arial" w:hAnsi="Arial" w:cs="Arial"/>
          <w:szCs w:val="24"/>
        </w:rPr>
        <w:t xml:space="preserve"> elle doit indiquer la durée de l'absence et sa justification.</w:t>
      </w:r>
    </w:p>
    <w:p w14:paraId="379933B4" w14:textId="77777777" w:rsidR="00871D4A" w:rsidRPr="00BF4904" w:rsidRDefault="00871D4A" w:rsidP="002C6D84">
      <w:pPr>
        <w:numPr>
          <w:ilvl w:val="0"/>
          <w:numId w:val="6"/>
        </w:numPr>
        <w:jc w:val="both"/>
        <w:rPr>
          <w:rFonts w:ascii="Arial" w:hAnsi="Arial" w:cs="Arial"/>
          <w:szCs w:val="24"/>
        </w:rPr>
      </w:pPr>
      <w:r w:rsidRPr="00BF4904">
        <w:rPr>
          <w:rFonts w:ascii="Arial" w:hAnsi="Arial" w:cs="Arial"/>
          <w:szCs w:val="24"/>
        </w:rPr>
        <w:lastRenderedPageBreak/>
        <w:t>L'autorisation ne peut être accordée que pour une durée de deux jours maximum, augmentée des délais de route raisonnables.</w:t>
      </w:r>
    </w:p>
    <w:p w14:paraId="0B614F98" w14:textId="77777777" w:rsidR="006F6B9E" w:rsidRPr="00BF4904" w:rsidRDefault="00A87FCF" w:rsidP="002C6D84">
      <w:pPr>
        <w:numPr>
          <w:ilvl w:val="0"/>
          <w:numId w:val="6"/>
        </w:numPr>
        <w:jc w:val="both"/>
        <w:rPr>
          <w:rFonts w:ascii="Arial" w:hAnsi="Arial" w:cs="Arial"/>
          <w:szCs w:val="24"/>
        </w:rPr>
      </w:pPr>
      <w:r w:rsidRPr="00BF4904">
        <w:rPr>
          <w:rFonts w:ascii="Arial" w:hAnsi="Arial" w:cs="Arial"/>
          <w:szCs w:val="24"/>
        </w:rPr>
        <w:t>Sauf cas de force majeure, u</w:t>
      </w:r>
      <w:r w:rsidR="00871D4A" w:rsidRPr="00BF4904">
        <w:rPr>
          <w:rFonts w:ascii="Arial" w:hAnsi="Arial" w:cs="Arial"/>
          <w:szCs w:val="24"/>
        </w:rPr>
        <w:t>ne autorisation d'absence aux cours ne peut être donnée pour la semaine précédant ou celle suivant les périodes de vacances ou de congés scolaires</w:t>
      </w:r>
      <w:r w:rsidR="006F6B9E" w:rsidRPr="00BF4904">
        <w:rPr>
          <w:rFonts w:ascii="Arial" w:hAnsi="Arial" w:cs="Arial"/>
          <w:szCs w:val="24"/>
        </w:rPr>
        <w:t>.</w:t>
      </w:r>
    </w:p>
    <w:p w14:paraId="2F372D79" w14:textId="77777777" w:rsidR="00871D4A" w:rsidRPr="00BF4904" w:rsidRDefault="00871D4A" w:rsidP="002C6D84">
      <w:pPr>
        <w:numPr>
          <w:ilvl w:val="0"/>
          <w:numId w:val="6"/>
        </w:numPr>
        <w:jc w:val="both"/>
        <w:rPr>
          <w:rFonts w:ascii="Arial" w:hAnsi="Arial" w:cs="Arial"/>
          <w:szCs w:val="24"/>
        </w:rPr>
      </w:pPr>
      <w:r w:rsidRPr="00BF4904">
        <w:rPr>
          <w:rFonts w:ascii="Arial" w:hAnsi="Arial" w:cs="Arial"/>
          <w:szCs w:val="24"/>
        </w:rPr>
        <w:t xml:space="preserve">En cas de décès d'un </w:t>
      </w:r>
      <w:r w:rsidR="00FF577D" w:rsidRPr="00BF4904">
        <w:rPr>
          <w:rFonts w:ascii="Arial" w:hAnsi="Arial" w:cs="Arial"/>
          <w:szCs w:val="24"/>
        </w:rPr>
        <w:t>membre de la famille</w:t>
      </w:r>
      <w:r w:rsidRPr="00BF4904">
        <w:rPr>
          <w:rFonts w:ascii="Arial" w:hAnsi="Arial" w:cs="Arial"/>
          <w:szCs w:val="24"/>
        </w:rPr>
        <w:t xml:space="preserve"> jusqu'au deuxième degré, la durée de l'absence autorisée peut être prolongée.</w:t>
      </w:r>
    </w:p>
    <w:p w14:paraId="72D837B9" w14:textId="77777777" w:rsidR="00871D4A" w:rsidRPr="00BF4904" w:rsidRDefault="00871D4A" w:rsidP="00871D4A">
      <w:pPr>
        <w:jc w:val="both"/>
        <w:rPr>
          <w:rFonts w:ascii="Arial" w:hAnsi="Arial" w:cs="Arial"/>
          <w:szCs w:val="24"/>
        </w:rPr>
      </w:pPr>
    </w:p>
    <w:p w14:paraId="6BDE99F5" w14:textId="77777777" w:rsidR="00871D4A" w:rsidRPr="00BF4904" w:rsidRDefault="00871D4A" w:rsidP="00085F52">
      <w:pPr>
        <w:numPr>
          <w:ilvl w:val="0"/>
          <w:numId w:val="54"/>
        </w:numPr>
        <w:jc w:val="both"/>
        <w:rPr>
          <w:rFonts w:ascii="Arial" w:hAnsi="Arial" w:cs="Arial"/>
          <w:szCs w:val="24"/>
        </w:rPr>
      </w:pPr>
      <w:r w:rsidRPr="00BF4904">
        <w:rPr>
          <w:rFonts w:ascii="Arial" w:hAnsi="Arial" w:cs="Arial"/>
          <w:szCs w:val="24"/>
        </w:rPr>
        <w:t>Absences pour cause de maladie</w:t>
      </w:r>
    </w:p>
    <w:p w14:paraId="55C53F9E" w14:textId="77777777" w:rsidR="0026426C" w:rsidRPr="00B65D80" w:rsidRDefault="00871D4A" w:rsidP="0026426C">
      <w:pPr>
        <w:numPr>
          <w:ilvl w:val="0"/>
          <w:numId w:val="7"/>
        </w:numPr>
        <w:jc w:val="both"/>
        <w:rPr>
          <w:rFonts w:ascii="Arial" w:hAnsi="Arial" w:cs="Arial"/>
          <w:szCs w:val="24"/>
        </w:rPr>
      </w:pPr>
      <w:r w:rsidRPr="00B65D80">
        <w:rPr>
          <w:rFonts w:ascii="Arial" w:hAnsi="Arial" w:cs="Arial"/>
          <w:szCs w:val="24"/>
        </w:rPr>
        <w:t xml:space="preserve">Au cas où un élève est empêché pour raison de santé de fréquenter l'école, les </w:t>
      </w:r>
      <w:r w:rsidR="006F6B9E" w:rsidRPr="00B65D80">
        <w:rPr>
          <w:rFonts w:ascii="Arial" w:hAnsi="Arial" w:cs="Arial"/>
          <w:szCs w:val="24"/>
        </w:rPr>
        <w:t xml:space="preserve">représentants légaux de </w:t>
      </w:r>
      <w:r w:rsidR="004B794D" w:rsidRPr="00B65D80">
        <w:rPr>
          <w:rFonts w:ascii="Arial" w:hAnsi="Arial" w:cs="Arial"/>
          <w:szCs w:val="24"/>
        </w:rPr>
        <w:t xml:space="preserve">l'élève </w:t>
      </w:r>
      <w:r w:rsidRPr="00B65D80">
        <w:rPr>
          <w:rFonts w:ascii="Arial" w:hAnsi="Arial" w:cs="Arial"/>
          <w:szCs w:val="24"/>
        </w:rPr>
        <w:t>informeront le directeur de la raison de l'absence, par écrit et au plus tard le deuxième jour de l'absence.</w:t>
      </w:r>
    </w:p>
    <w:p w14:paraId="0B2674BB" w14:textId="77777777" w:rsidR="00871D4A" w:rsidRPr="00BF4904" w:rsidRDefault="00871D4A" w:rsidP="004B794D">
      <w:pPr>
        <w:numPr>
          <w:ilvl w:val="0"/>
          <w:numId w:val="7"/>
        </w:numPr>
        <w:jc w:val="both"/>
        <w:rPr>
          <w:rFonts w:ascii="Arial" w:hAnsi="Arial" w:cs="Arial"/>
          <w:szCs w:val="24"/>
        </w:rPr>
      </w:pPr>
      <w:r w:rsidRPr="00BF4904">
        <w:rPr>
          <w:rFonts w:ascii="Arial" w:hAnsi="Arial" w:cs="Arial"/>
          <w:szCs w:val="24"/>
        </w:rPr>
        <w:t>Après une absence de plus de deux jours, les élèves du primaire et ceux du secondaire ne sont autorisés à rentrer en classe que su</w:t>
      </w:r>
      <w:r w:rsidR="004B794D" w:rsidRPr="00BF4904">
        <w:rPr>
          <w:rFonts w:ascii="Arial" w:hAnsi="Arial" w:cs="Arial"/>
          <w:szCs w:val="24"/>
        </w:rPr>
        <w:t xml:space="preserve">r </w:t>
      </w:r>
      <w:r w:rsidR="0026426C">
        <w:rPr>
          <w:rFonts w:ascii="Arial" w:hAnsi="Arial" w:cs="Arial"/>
          <w:szCs w:val="24"/>
        </w:rPr>
        <w:t>p</w:t>
      </w:r>
      <w:r w:rsidR="004B794D" w:rsidRPr="00BF4904">
        <w:rPr>
          <w:rFonts w:ascii="Arial" w:hAnsi="Arial" w:cs="Arial"/>
          <w:szCs w:val="24"/>
        </w:rPr>
        <w:t xml:space="preserve">résentation par les </w:t>
      </w:r>
      <w:r w:rsidR="00F07320" w:rsidRPr="00BF4904">
        <w:rPr>
          <w:rFonts w:ascii="Arial" w:hAnsi="Arial" w:cs="Arial"/>
          <w:szCs w:val="24"/>
        </w:rPr>
        <w:t>représentants légaux de</w:t>
      </w:r>
      <w:r w:rsidR="004B794D" w:rsidRPr="00BF4904">
        <w:rPr>
          <w:rFonts w:ascii="Arial" w:hAnsi="Arial" w:cs="Arial"/>
          <w:szCs w:val="24"/>
        </w:rPr>
        <w:t xml:space="preserve"> l'élève </w:t>
      </w:r>
      <w:r w:rsidRPr="00BF4904">
        <w:rPr>
          <w:rFonts w:ascii="Arial" w:hAnsi="Arial" w:cs="Arial"/>
          <w:szCs w:val="24"/>
        </w:rPr>
        <w:t>d'un certificat médical</w:t>
      </w:r>
      <w:r w:rsidR="00410BFE" w:rsidRPr="00BF4904">
        <w:rPr>
          <w:rStyle w:val="FootnoteReference"/>
          <w:rFonts w:ascii="Arial" w:hAnsi="Arial" w:cs="Arial"/>
          <w:szCs w:val="24"/>
        </w:rPr>
        <w:footnoteReference w:id="6"/>
      </w:r>
      <w:r w:rsidRPr="00BF4904">
        <w:rPr>
          <w:rFonts w:ascii="Arial" w:hAnsi="Arial" w:cs="Arial"/>
          <w:szCs w:val="24"/>
        </w:rPr>
        <w:t>.</w:t>
      </w:r>
    </w:p>
    <w:p w14:paraId="5D58E5BA" w14:textId="77777777" w:rsidR="00871D4A" w:rsidRPr="00BF4904" w:rsidRDefault="00871D4A" w:rsidP="004B794D">
      <w:pPr>
        <w:numPr>
          <w:ilvl w:val="0"/>
          <w:numId w:val="7"/>
        </w:numPr>
        <w:jc w:val="both"/>
        <w:rPr>
          <w:rFonts w:ascii="Arial" w:hAnsi="Arial" w:cs="Arial"/>
          <w:szCs w:val="24"/>
        </w:rPr>
      </w:pPr>
      <w:r w:rsidRPr="00BF4904">
        <w:rPr>
          <w:rFonts w:ascii="Arial" w:hAnsi="Arial" w:cs="Arial"/>
          <w:szCs w:val="24"/>
        </w:rPr>
        <w:t>Le directeur est habilité, le cas échéant, à faire examiner l'élève par le médecin de l'école.</w:t>
      </w:r>
    </w:p>
    <w:p w14:paraId="3671E876" w14:textId="77777777" w:rsidR="00871D4A" w:rsidRPr="00BF4904" w:rsidRDefault="00871D4A" w:rsidP="004B794D">
      <w:pPr>
        <w:numPr>
          <w:ilvl w:val="0"/>
          <w:numId w:val="7"/>
        </w:numPr>
        <w:jc w:val="both"/>
        <w:rPr>
          <w:rFonts w:ascii="Arial" w:hAnsi="Arial" w:cs="Arial"/>
          <w:szCs w:val="24"/>
        </w:rPr>
      </w:pPr>
      <w:r w:rsidRPr="00BF4904">
        <w:rPr>
          <w:rFonts w:ascii="Arial" w:hAnsi="Arial" w:cs="Arial"/>
          <w:szCs w:val="24"/>
        </w:rPr>
        <w:t xml:space="preserve">Sans la déclaration des </w:t>
      </w:r>
      <w:r w:rsidR="00F07320" w:rsidRPr="00BF4904">
        <w:rPr>
          <w:rFonts w:ascii="Arial" w:hAnsi="Arial" w:cs="Arial"/>
          <w:szCs w:val="24"/>
        </w:rPr>
        <w:t xml:space="preserve">représentants légaux </w:t>
      </w:r>
      <w:r w:rsidRPr="00BF4904">
        <w:rPr>
          <w:rFonts w:ascii="Arial" w:hAnsi="Arial" w:cs="Arial"/>
          <w:szCs w:val="24"/>
        </w:rPr>
        <w:t>de l’élève, ou sans certificat médical dans la période fixée aux points i et ii ces absences sont considérées comme des absences non justifiées sanctionnées par le directeur.</w:t>
      </w:r>
    </w:p>
    <w:p w14:paraId="4AEFD32E" w14:textId="77777777" w:rsidR="00871D4A" w:rsidRPr="00934D1E" w:rsidRDefault="00871D4A" w:rsidP="004B794D">
      <w:pPr>
        <w:numPr>
          <w:ilvl w:val="0"/>
          <w:numId w:val="7"/>
        </w:numPr>
        <w:jc w:val="both"/>
        <w:rPr>
          <w:rFonts w:ascii="Arial" w:hAnsi="Arial" w:cs="Arial"/>
        </w:rPr>
      </w:pPr>
      <w:r w:rsidRPr="00BF4904">
        <w:rPr>
          <w:rFonts w:ascii="Arial" w:hAnsi="Arial" w:cs="Arial"/>
          <w:szCs w:val="24"/>
        </w:rPr>
        <w:t xml:space="preserve">Lorsqu'un élève est atteint d'une maladie contagieuse, les </w:t>
      </w:r>
      <w:r w:rsidR="00F07320" w:rsidRPr="00BF4904">
        <w:rPr>
          <w:rFonts w:ascii="Arial" w:hAnsi="Arial" w:cs="Arial"/>
          <w:szCs w:val="24"/>
        </w:rPr>
        <w:t xml:space="preserve">représentants légaux de </w:t>
      </w:r>
      <w:r w:rsidRPr="00BF4904">
        <w:rPr>
          <w:rFonts w:ascii="Arial" w:hAnsi="Arial" w:cs="Arial"/>
          <w:szCs w:val="24"/>
        </w:rPr>
        <w:t>l’élève doivent en faire obligatoirement la déclaration par écrit au directeur et se conformer strictement aux prescriptions arrêtées par le Conseil d'administration en accord avec le service médical scolaire pour la prophylaxie des maladies</w:t>
      </w:r>
      <w:r w:rsidRPr="00934D1E">
        <w:rPr>
          <w:rFonts w:ascii="Arial" w:hAnsi="Arial" w:cs="Arial"/>
        </w:rPr>
        <w:t xml:space="preserve"> contagieuses, notamment quant à la durée de l'éviction de l'élève et des élèves habitant sous le même toit. L'élève n’est autorisé à rentrer en classe que sur attestation d'un médecin agré</w:t>
      </w:r>
      <w:r w:rsidR="009823FF" w:rsidRPr="00934D1E">
        <w:rPr>
          <w:rFonts w:ascii="Arial" w:hAnsi="Arial" w:cs="Arial"/>
        </w:rPr>
        <w:t>é</w:t>
      </w:r>
      <w:r w:rsidRPr="00934D1E">
        <w:rPr>
          <w:rFonts w:ascii="Arial" w:hAnsi="Arial" w:cs="Arial"/>
        </w:rPr>
        <w:t xml:space="preserve"> par le service d'hygiène local ou du médecin de l'école</w:t>
      </w:r>
      <w:r w:rsidR="00410BFE" w:rsidRPr="00934D1E">
        <w:rPr>
          <w:rStyle w:val="FootnoteReference"/>
          <w:rFonts w:ascii="Arial" w:hAnsi="Arial" w:cs="Arial"/>
        </w:rPr>
        <w:footnoteReference w:id="7"/>
      </w:r>
      <w:r w:rsidR="0091496C" w:rsidRPr="00934D1E">
        <w:rPr>
          <w:rFonts w:ascii="Arial" w:hAnsi="Arial" w:cs="Arial"/>
        </w:rPr>
        <w:t>.</w:t>
      </w:r>
    </w:p>
    <w:p w14:paraId="6D855D28" w14:textId="77777777" w:rsidR="00871D4A" w:rsidRPr="0026426C" w:rsidRDefault="00871D4A" w:rsidP="00871D4A">
      <w:pPr>
        <w:pStyle w:val="BodyTextIndent"/>
        <w:numPr>
          <w:ilvl w:val="0"/>
          <w:numId w:val="7"/>
        </w:numPr>
        <w:jc w:val="both"/>
        <w:rPr>
          <w:rFonts w:ascii="Arial" w:hAnsi="Arial" w:cs="Arial"/>
        </w:rPr>
      </w:pPr>
      <w:r w:rsidRPr="0026426C">
        <w:rPr>
          <w:rFonts w:ascii="Arial" w:hAnsi="Arial" w:cs="Arial"/>
        </w:rPr>
        <w:t>Tous les élèves se soumettent à une inspection périodique par le service médical de l'école, si possible une fois par an. Le coût des examens et des mesures préventives est supporté par l'école.</w:t>
      </w:r>
    </w:p>
    <w:p w14:paraId="3053B261" w14:textId="77777777" w:rsidR="00871D4A" w:rsidRDefault="00871D4A" w:rsidP="00085F52">
      <w:pPr>
        <w:numPr>
          <w:ilvl w:val="0"/>
          <w:numId w:val="54"/>
        </w:numPr>
        <w:jc w:val="both"/>
        <w:rPr>
          <w:rFonts w:ascii="Arial" w:hAnsi="Arial" w:cs="Arial"/>
        </w:rPr>
      </w:pPr>
      <w:r w:rsidRPr="00934D1E">
        <w:rPr>
          <w:rFonts w:ascii="Arial" w:hAnsi="Arial" w:cs="Arial"/>
        </w:rPr>
        <w:t>Absence justifiée en classes 4 à 6</w:t>
      </w:r>
    </w:p>
    <w:p w14:paraId="15EF0DFB" w14:textId="77777777" w:rsidR="008F61EF" w:rsidRPr="00934D1E" w:rsidRDefault="008F61EF" w:rsidP="008F61EF">
      <w:pPr>
        <w:jc w:val="both"/>
        <w:rPr>
          <w:rFonts w:ascii="Arial" w:hAnsi="Arial" w:cs="Arial"/>
        </w:rPr>
      </w:pPr>
    </w:p>
    <w:p w14:paraId="0EF80864" w14:textId="77777777" w:rsidR="00871D4A" w:rsidRPr="00934D1E" w:rsidRDefault="00871D4A" w:rsidP="0033169D">
      <w:pPr>
        <w:numPr>
          <w:ilvl w:val="0"/>
          <w:numId w:val="8"/>
        </w:numPr>
        <w:jc w:val="both"/>
        <w:rPr>
          <w:rFonts w:ascii="Arial" w:hAnsi="Arial" w:cs="Arial"/>
        </w:rPr>
      </w:pPr>
      <w:r w:rsidRPr="00934D1E">
        <w:rPr>
          <w:rFonts w:ascii="Arial" w:hAnsi="Arial" w:cs="Arial"/>
        </w:rPr>
        <w:t>Si une absence justifiée de longue durée d'un élève des classes 4 à 6 ne permet pas d'établir ses notes A au premier semestre, les notes A du second semestre sont comptées deux fois pour le calcul de la note finale.</w:t>
      </w:r>
    </w:p>
    <w:p w14:paraId="5C668C43" w14:textId="77777777" w:rsidR="00871D4A" w:rsidRPr="00934D1E" w:rsidRDefault="00871D4A" w:rsidP="0033169D">
      <w:pPr>
        <w:numPr>
          <w:ilvl w:val="0"/>
          <w:numId w:val="8"/>
        </w:numPr>
        <w:jc w:val="both"/>
        <w:rPr>
          <w:rFonts w:ascii="Arial" w:hAnsi="Arial" w:cs="Arial"/>
        </w:rPr>
      </w:pPr>
      <w:r w:rsidRPr="00934D1E">
        <w:rPr>
          <w:rFonts w:ascii="Arial" w:hAnsi="Arial" w:cs="Arial"/>
        </w:rPr>
        <w:t>Si cette absence ne permet d'établir ni la note A du premier semestre, ni celle du second, l'élève ne peut pas être promu.</w:t>
      </w:r>
    </w:p>
    <w:p w14:paraId="651FDF6C" w14:textId="77777777" w:rsidR="00871D4A" w:rsidRDefault="00871D4A" w:rsidP="0033169D">
      <w:pPr>
        <w:numPr>
          <w:ilvl w:val="0"/>
          <w:numId w:val="8"/>
        </w:numPr>
        <w:jc w:val="both"/>
        <w:rPr>
          <w:rFonts w:ascii="Arial" w:hAnsi="Arial" w:cs="Arial"/>
        </w:rPr>
      </w:pPr>
      <w:r w:rsidRPr="00934D1E">
        <w:rPr>
          <w:rFonts w:ascii="Arial" w:hAnsi="Arial" w:cs="Arial"/>
        </w:rPr>
        <w:t>Si une absence justifiée de longue durée d'un élève des classes 4 à 6 ne permet pas d’établir ses notes A au second semestre, l’élève ne peut pas être promu. Dans des cas exceptionnels,</w:t>
      </w:r>
      <w:r w:rsidR="009823FF" w:rsidRPr="00934D1E">
        <w:rPr>
          <w:rFonts w:ascii="Arial" w:hAnsi="Arial" w:cs="Arial"/>
        </w:rPr>
        <w:t xml:space="preserve"> </w:t>
      </w:r>
      <w:r w:rsidRPr="00934D1E">
        <w:rPr>
          <w:rFonts w:ascii="Arial" w:hAnsi="Arial" w:cs="Arial"/>
        </w:rPr>
        <w:t>le conseil de classe peut reconsidérer le cas de cet élève.</w:t>
      </w:r>
    </w:p>
    <w:p w14:paraId="12CB2075" w14:textId="77777777" w:rsidR="009A6D1C" w:rsidRDefault="009A6D1C" w:rsidP="009A6D1C">
      <w:pPr>
        <w:jc w:val="both"/>
        <w:rPr>
          <w:rFonts w:ascii="Arial" w:hAnsi="Arial" w:cs="Arial"/>
        </w:rPr>
      </w:pPr>
    </w:p>
    <w:p w14:paraId="15A8E367" w14:textId="77777777" w:rsidR="009A6D1C" w:rsidRPr="00934D1E" w:rsidRDefault="009A6D1C" w:rsidP="009A6D1C">
      <w:pPr>
        <w:jc w:val="both"/>
        <w:rPr>
          <w:rFonts w:ascii="Arial" w:hAnsi="Arial" w:cs="Arial"/>
        </w:rPr>
      </w:pPr>
    </w:p>
    <w:p w14:paraId="0B28910E" w14:textId="77777777" w:rsidR="00871D4A" w:rsidRPr="00934D1E" w:rsidRDefault="00871D4A" w:rsidP="00871D4A">
      <w:pPr>
        <w:jc w:val="both"/>
        <w:rPr>
          <w:rFonts w:ascii="Arial" w:hAnsi="Arial" w:cs="Arial"/>
        </w:rPr>
      </w:pPr>
    </w:p>
    <w:p w14:paraId="2E518720" w14:textId="77777777" w:rsidR="00675344" w:rsidRDefault="00675344" w:rsidP="00085F52">
      <w:pPr>
        <w:numPr>
          <w:ilvl w:val="0"/>
          <w:numId w:val="54"/>
        </w:numPr>
        <w:jc w:val="both"/>
        <w:rPr>
          <w:rFonts w:ascii="Arial" w:hAnsi="Arial" w:cs="Arial"/>
        </w:rPr>
      </w:pPr>
      <w:r w:rsidRPr="00934D1E">
        <w:rPr>
          <w:rFonts w:ascii="Arial" w:hAnsi="Arial" w:cs="Arial"/>
        </w:rPr>
        <w:t>Absences aux compositions écrites dans les classes 4 à 6</w:t>
      </w:r>
    </w:p>
    <w:p w14:paraId="08B9A394" w14:textId="77777777" w:rsidR="002D5FBC" w:rsidRPr="00934D1E" w:rsidRDefault="002D5FBC" w:rsidP="002D5FBC">
      <w:pPr>
        <w:jc w:val="both"/>
        <w:rPr>
          <w:rFonts w:ascii="Arial" w:hAnsi="Arial" w:cs="Arial"/>
        </w:rPr>
      </w:pPr>
    </w:p>
    <w:p w14:paraId="54C52D25" w14:textId="77777777" w:rsidR="00675344" w:rsidRPr="00934D1E" w:rsidRDefault="00675344" w:rsidP="00675344">
      <w:pPr>
        <w:numPr>
          <w:ilvl w:val="0"/>
          <w:numId w:val="10"/>
        </w:numPr>
        <w:jc w:val="both"/>
        <w:rPr>
          <w:rFonts w:ascii="Arial" w:hAnsi="Arial" w:cs="Arial"/>
        </w:rPr>
      </w:pPr>
      <w:r w:rsidRPr="00934D1E">
        <w:rPr>
          <w:rFonts w:ascii="Arial" w:hAnsi="Arial" w:cs="Arial"/>
        </w:rPr>
        <w:t xml:space="preserve">Lorsqu'un élève est absent à une composition des classes 4 à 6, les </w:t>
      </w:r>
      <w:r w:rsidR="005147B1" w:rsidRPr="00BF4904">
        <w:rPr>
          <w:rFonts w:ascii="Arial" w:hAnsi="Arial" w:cs="Arial"/>
          <w:szCs w:val="24"/>
        </w:rPr>
        <w:t>représentants légaux de l’élève</w:t>
      </w:r>
      <w:r w:rsidR="005147B1" w:rsidRPr="00934D1E">
        <w:rPr>
          <w:rFonts w:ascii="Arial" w:hAnsi="Arial" w:cs="Arial"/>
        </w:rPr>
        <w:t xml:space="preserve"> </w:t>
      </w:r>
      <w:r w:rsidRPr="00934D1E">
        <w:rPr>
          <w:rFonts w:ascii="Arial" w:hAnsi="Arial" w:cs="Arial"/>
        </w:rPr>
        <w:t>doivent, immédiatement ou le lendemain, faire connaître le motif de cette absence au directeur. En cas de maladie, un certificat médical</w:t>
      </w:r>
      <w:r w:rsidR="00410BFE" w:rsidRPr="00934D1E">
        <w:rPr>
          <w:rStyle w:val="FootnoteReference"/>
          <w:rFonts w:ascii="Arial" w:hAnsi="Arial" w:cs="Arial"/>
        </w:rPr>
        <w:footnoteReference w:id="8"/>
      </w:r>
      <w:r w:rsidRPr="00934D1E">
        <w:rPr>
          <w:rFonts w:ascii="Arial" w:hAnsi="Arial" w:cs="Arial"/>
        </w:rPr>
        <w:t xml:space="preserve"> est obligatoire pour justifier l’absence. Dans tous les autres cas, le directeur décidera si l’absence est justifiée ou non. </w:t>
      </w:r>
    </w:p>
    <w:p w14:paraId="2B61D01D" w14:textId="77777777" w:rsidR="00675344" w:rsidRPr="00934D1E" w:rsidRDefault="00675344" w:rsidP="00675344">
      <w:pPr>
        <w:numPr>
          <w:ilvl w:val="0"/>
          <w:numId w:val="10"/>
        </w:numPr>
        <w:jc w:val="both"/>
        <w:rPr>
          <w:rFonts w:ascii="Arial" w:hAnsi="Arial" w:cs="Arial"/>
        </w:rPr>
      </w:pPr>
      <w:r w:rsidRPr="00934D1E">
        <w:rPr>
          <w:rFonts w:ascii="Arial" w:hAnsi="Arial" w:cs="Arial"/>
        </w:rPr>
        <w:t>L'élève absent (absence justifiée) à une ou plusieurs compositions du premier semestre qui n'a pas eu la possibilité de se présenter à une épreuve de remplacement mais qui participe dans ces mêmes matières aux compositions du second semestre verra ses notes finales annuelles calculées sur base des résultats obtenus au second semestre.</w:t>
      </w:r>
    </w:p>
    <w:p w14:paraId="6279C30C" w14:textId="77777777" w:rsidR="00675344" w:rsidRPr="00934D1E" w:rsidRDefault="00675344" w:rsidP="00675344">
      <w:pPr>
        <w:numPr>
          <w:ilvl w:val="0"/>
          <w:numId w:val="10"/>
        </w:numPr>
        <w:jc w:val="both"/>
        <w:rPr>
          <w:rFonts w:ascii="Arial" w:hAnsi="Arial" w:cs="Arial"/>
        </w:rPr>
      </w:pPr>
      <w:r w:rsidRPr="00934D1E">
        <w:rPr>
          <w:rFonts w:ascii="Arial" w:hAnsi="Arial" w:cs="Arial"/>
        </w:rPr>
        <w:t>L'élève absent (absence justifiée) à une ou plusieurs compositions du second semestre, qui n'a pas eu la possibilité de se présenter à une épreuve de remplacement doit subir un examen de passage dans les premiers jours qui suivent la rentrée scolaire, dans les matières dans lesquelles il n'a pas composé, à moins d'avoir obtenu dans ces branches une note au moins égale à 7 au 1er semestre et une note A au moins égale à 7 au second semestre.</w:t>
      </w:r>
    </w:p>
    <w:p w14:paraId="743C8D61" w14:textId="77777777" w:rsidR="00675344" w:rsidRPr="00934D1E" w:rsidRDefault="00675344" w:rsidP="00675344">
      <w:pPr>
        <w:numPr>
          <w:ilvl w:val="0"/>
          <w:numId w:val="10"/>
        </w:numPr>
        <w:jc w:val="both"/>
        <w:rPr>
          <w:rFonts w:ascii="Arial" w:hAnsi="Arial" w:cs="Arial"/>
        </w:rPr>
      </w:pPr>
      <w:r w:rsidRPr="00934D1E">
        <w:rPr>
          <w:rFonts w:ascii="Arial" w:hAnsi="Arial" w:cs="Arial"/>
        </w:rPr>
        <w:t>Si un élève est absent pour les compositions d'une ou plusieurs matières aux premier et second semestres et que cette absence est justifiée, l'élève devra subir des examens de passage dans les matières dans lesquelles il n'a pas composé.</w:t>
      </w:r>
    </w:p>
    <w:p w14:paraId="5208C344" w14:textId="77777777" w:rsidR="00FE4652" w:rsidRPr="00BF4904" w:rsidRDefault="00675344" w:rsidP="00675344">
      <w:pPr>
        <w:numPr>
          <w:ilvl w:val="0"/>
          <w:numId w:val="10"/>
        </w:numPr>
        <w:jc w:val="both"/>
        <w:rPr>
          <w:rFonts w:ascii="Arial" w:hAnsi="Arial" w:cs="Arial"/>
          <w:szCs w:val="24"/>
        </w:rPr>
      </w:pPr>
      <w:r w:rsidRPr="00934D1E">
        <w:rPr>
          <w:rFonts w:ascii="Arial" w:hAnsi="Arial" w:cs="Arial"/>
        </w:rPr>
        <w:t xml:space="preserve">Dans le cas où la ou les absences mentionnées aux points ii., iii., iv., ne sont pas justifiées, l'élève perd tous les points attachés aux compositions non faites (note 0). Cette décision est notifiée aux </w:t>
      </w:r>
      <w:r w:rsidR="005147B1" w:rsidRPr="00BF4904">
        <w:rPr>
          <w:rFonts w:ascii="Arial" w:hAnsi="Arial" w:cs="Arial"/>
          <w:szCs w:val="24"/>
        </w:rPr>
        <w:t>représentants légaux de l’élève</w:t>
      </w:r>
      <w:r w:rsidRPr="00BF4904">
        <w:rPr>
          <w:rFonts w:ascii="Arial" w:hAnsi="Arial" w:cs="Arial"/>
          <w:szCs w:val="24"/>
        </w:rPr>
        <w:t>.</w:t>
      </w:r>
    </w:p>
    <w:p w14:paraId="3537D973" w14:textId="77777777" w:rsidR="00675344" w:rsidRPr="00BF4904" w:rsidRDefault="00675344" w:rsidP="00FE4652">
      <w:pPr>
        <w:ind w:left="720"/>
        <w:jc w:val="both"/>
        <w:rPr>
          <w:rFonts w:ascii="Arial" w:hAnsi="Arial" w:cs="Arial"/>
          <w:szCs w:val="24"/>
        </w:rPr>
      </w:pPr>
    </w:p>
    <w:p w14:paraId="3A9DF123" w14:textId="77777777" w:rsidR="00871D4A" w:rsidRDefault="00871D4A" w:rsidP="00085F52">
      <w:pPr>
        <w:numPr>
          <w:ilvl w:val="0"/>
          <w:numId w:val="54"/>
        </w:numPr>
        <w:jc w:val="both"/>
        <w:rPr>
          <w:rFonts w:ascii="Arial" w:hAnsi="Arial" w:cs="Arial"/>
          <w:szCs w:val="24"/>
        </w:rPr>
      </w:pPr>
      <w:r w:rsidRPr="00BF4904">
        <w:rPr>
          <w:rFonts w:ascii="Arial" w:hAnsi="Arial" w:cs="Arial"/>
          <w:szCs w:val="24"/>
        </w:rPr>
        <w:t>Absence</w:t>
      </w:r>
      <w:r w:rsidR="00675344" w:rsidRPr="00BF4904">
        <w:rPr>
          <w:rFonts w:ascii="Arial" w:hAnsi="Arial" w:cs="Arial"/>
          <w:szCs w:val="24"/>
        </w:rPr>
        <w:t>s</w:t>
      </w:r>
      <w:r w:rsidRPr="00BF4904">
        <w:rPr>
          <w:rFonts w:ascii="Arial" w:hAnsi="Arial" w:cs="Arial"/>
          <w:szCs w:val="24"/>
        </w:rPr>
        <w:t xml:space="preserve"> en </w:t>
      </w:r>
      <w:r w:rsidR="00675344" w:rsidRPr="00BF4904">
        <w:rPr>
          <w:rFonts w:ascii="Arial" w:hAnsi="Arial" w:cs="Arial"/>
          <w:szCs w:val="24"/>
        </w:rPr>
        <w:t xml:space="preserve">classe de </w:t>
      </w:r>
      <w:r w:rsidRPr="00BF4904">
        <w:rPr>
          <w:rFonts w:ascii="Arial" w:hAnsi="Arial" w:cs="Arial"/>
          <w:szCs w:val="24"/>
        </w:rPr>
        <w:t xml:space="preserve">7ème </w:t>
      </w:r>
      <w:r w:rsidR="00DE2843" w:rsidRPr="00BF4904">
        <w:rPr>
          <w:rFonts w:ascii="Arial" w:hAnsi="Arial" w:cs="Arial"/>
          <w:szCs w:val="24"/>
        </w:rPr>
        <w:t>: notes A</w:t>
      </w:r>
    </w:p>
    <w:p w14:paraId="583895D1" w14:textId="77777777" w:rsidR="004C7C6A" w:rsidRPr="00BF4904" w:rsidRDefault="004C7C6A" w:rsidP="004C7C6A">
      <w:pPr>
        <w:jc w:val="both"/>
        <w:rPr>
          <w:rFonts w:ascii="Arial" w:hAnsi="Arial" w:cs="Arial"/>
          <w:szCs w:val="24"/>
        </w:rPr>
      </w:pPr>
    </w:p>
    <w:p w14:paraId="0DD8656B" w14:textId="77777777" w:rsidR="00DE2843" w:rsidRPr="00BF4904" w:rsidRDefault="00DE2843" w:rsidP="00DE2843">
      <w:pPr>
        <w:ind w:left="720"/>
        <w:jc w:val="both"/>
        <w:rPr>
          <w:rFonts w:ascii="Arial" w:hAnsi="Arial" w:cs="Arial"/>
          <w:szCs w:val="24"/>
        </w:rPr>
      </w:pPr>
      <w:r w:rsidRPr="00BF4904">
        <w:rPr>
          <w:rFonts w:ascii="Arial" w:hAnsi="Arial" w:cs="Arial"/>
          <w:szCs w:val="24"/>
        </w:rPr>
        <w:t xml:space="preserve">Sans préjudice des dispositions prévues à l’Article 8 du Règlement d’application du Règlement du Baccalauréat européen : </w:t>
      </w:r>
    </w:p>
    <w:p w14:paraId="41B78254" w14:textId="77777777" w:rsidR="00871D4A" w:rsidRPr="00BF4904" w:rsidRDefault="00871D4A" w:rsidP="0033169D">
      <w:pPr>
        <w:numPr>
          <w:ilvl w:val="0"/>
          <w:numId w:val="9"/>
        </w:numPr>
        <w:jc w:val="both"/>
        <w:rPr>
          <w:rFonts w:ascii="Arial" w:hAnsi="Arial" w:cs="Arial"/>
          <w:szCs w:val="24"/>
        </w:rPr>
      </w:pPr>
      <w:r w:rsidRPr="00BF4904">
        <w:rPr>
          <w:rFonts w:ascii="Arial" w:hAnsi="Arial" w:cs="Arial"/>
          <w:szCs w:val="24"/>
        </w:rPr>
        <w:t>Si une longue absence justifiée d'un élève pour cause de maladie ne permet pas d'établir les notes A pour le premier semestre, les notes A du second semestre seront comptées deux fois pour le calcul de la note finale.</w:t>
      </w:r>
    </w:p>
    <w:p w14:paraId="380F9CCB" w14:textId="77777777" w:rsidR="00871D4A" w:rsidRPr="00BF4904" w:rsidRDefault="00871D4A" w:rsidP="0033169D">
      <w:pPr>
        <w:numPr>
          <w:ilvl w:val="0"/>
          <w:numId w:val="9"/>
        </w:numPr>
        <w:jc w:val="both"/>
        <w:rPr>
          <w:rFonts w:ascii="Arial" w:hAnsi="Arial" w:cs="Arial"/>
          <w:szCs w:val="24"/>
        </w:rPr>
      </w:pPr>
      <w:r w:rsidRPr="00BF4904">
        <w:rPr>
          <w:rFonts w:ascii="Arial" w:hAnsi="Arial" w:cs="Arial"/>
          <w:szCs w:val="24"/>
        </w:rPr>
        <w:t xml:space="preserve">Si cette absence ne permet d'établir </w:t>
      </w:r>
      <w:r w:rsidR="00A06790" w:rsidRPr="00BF4904">
        <w:rPr>
          <w:rFonts w:ascii="Arial" w:hAnsi="Arial" w:cs="Arial"/>
          <w:szCs w:val="24"/>
        </w:rPr>
        <w:t xml:space="preserve">ni </w:t>
      </w:r>
      <w:r w:rsidRPr="00BF4904">
        <w:rPr>
          <w:rFonts w:ascii="Arial" w:hAnsi="Arial" w:cs="Arial"/>
          <w:szCs w:val="24"/>
        </w:rPr>
        <w:t>la note A du premier semestre, ni celle du second, l'élève ne pourra pas se présenter aux épreuves du Baccalauréat cette année-là.</w:t>
      </w:r>
    </w:p>
    <w:p w14:paraId="49FEEE23" w14:textId="77777777" w:rsidR="00871D4A" w:rsidRDefault="00871D4A" w:rsidP="0033169D">
      <w:pPr>
        <w:numPr>
          <w:ilvl w:val="0"/>
          <w:numId w:val="9"/>
        </w:numPr>
        <w:jc w:val="both"/>
        <w:rPr>
          <w:rFonts w:ascii="Arial" w:hAnsi="Arial" w:cs="Arial"/>
          <w:szCs w:val="24"/>
        </w:rPr>
      </w:pPr>
      <w:r w:rsidRPr="00BF4904">
        <w:rPr>
          <w:rFonts w:ascii="Arial" w:hAnsi="Arial" w:cs="Arial"/>
          <w:szCs w:val="24"/>
        </w:rPr>
        <w:t>En cas d'absences périodiques fréquentes le Conseil de classe est appelé à juger de la régularité des études et il peut, le cas échéant, remettre en cause la validité de l'inscription de l'élève au Baccalauréat, la fixation de la note A étant compromise.</w:t>
      </w:r>
    </w:p>
    <w:p w14:paraId="54029F1D" w14:textId="77777777" w:rsidR="009A6D1C" w:rsidRDefault="009A6D1C" w:rsidP="009A6D1C">
      <w:pPr>
        <w:jc w:val="both"/>
        <w:rPr>
          <w:rFonts w:ascii="Arial" w:hAnsi="Arial" w:cs="Arial"/>
          <w:szCs w:val="24"/>
        </w:rPr>
      </w:pPr>
    </w:p>
    <w:p w14:paraId="039EF2AE" w14:textId="77777777" w:rsidR="009A6D1C" w:rsidRDefault="009A6D1C" w:rsidP="009A6D1C">
      <w:pPr>
        <w:jc w:val="both"/>
        <w:rPr>
          <w:rFonts w:ascii="Arial" w:hAnsi="Arial" w:cs="Arial"/>
          <w:szCs w:val="24"/>
        </w:rPr>
      </w:pPr>
    </w:p>
    <w:p w14:paraId="03D0BA35" w14:textId="77777777" w:rsidR="009A6D1C" w:rsidRDefault="009A6D1C" w:rsidP="009A6D1C">
      <w:pPr>
        <w:jc w:val="both"/>
        <w:rPr>
          <w:rFonts w:ascii="Arial" w:hAnsi="Arial" w:cs="Arial"/>
          <w:szCs w:val="24"/>
        </w:rPr>
      </w:pPr>
    </w:p>
    <w:p w14:paraId="7984312F" w14:textId="77777777" w:rsidR="00871D4A" w:rsidRDefault="00871D4A" w:rsidP="00085F52">
      <w:pPr>
        <w:numPr>
          <w:ilvl w:val="0"/>
          <w:numId w:val="54"/>
        </w:numPr>
        <w:jc w:val="both"/>
        <w:rPr>
          <w:rFonts w:ascii="Arial" w:hAnsi="Arial" w:cs="Arial"/>
          <w:szCs w:val="24"/>
        </w:rPr>
      </w:pPr>
      <w:r w:rsidRPr="00BF4904">
        <w:rPr>
          <w:rFonts w:ascii="Arial" w:hAnsi="Arial" w:cs="Arial"/>
          <w:szCs w:val="24"/>
        </w:rPr>
        <w:t xml:space="preserve">Absences aux </w:t>
      </w:r>
      <w:r w:rsidR="00A06790" w:rsidRPr="00BF4904">
        <w:rPr>
          <w:rFonts w:ascii="Arial" w:hAnsi="Arial" w:cs="Arial"/>
          <w:szCs w:val="24"/>
        </w:rPr>
        <w:t>épreuves partielles en</w:t>
      </w:r>
      <w:r w:rsidR="00675344" w:rsidRPr="00BF4904">
        <w:rPr>
          <w:rFonts w:ascii="Arial" w:hAnsi="Arial" w:cs="Arial"/>
          <w:szCs w:val="24"/>
        </w:rPr>
        <w:t xml:space="preserve"> classe de</w:t>
      </w:r>
      <w:r w:rsidR="00A06790" w:rsidRPr="00BF4904">
        <w:rPr>
          <w:rFonts w:ascii="Arial" w:hAnsi="Arial" w:cs="Arial"/>
          <w:szCs w:val="24"/>
        </w:rPr>
        <w:t xml:space="preserve"> </w:t>
      </w:r>
      <w:r w:rsidRPr="00BF4904">
        <w:rPr>
          <w:rFonts w:ascii="Arial" w:hAnsi="Arial" w:cs="Arial"/>
          <w:szCs w:val="24"/>
        </w:rPr>
        <w:t>7ème</w:t>
      </w:r>
      <w:r w:rsidR="00DE2843" w:rsidRPr="00BF4904">
        <w:rPr>
          <w:rFonts w:ascii="Arial" w:hAnsi="Arial" w:cs="Arial"/>
          <w:szCs w:val="24"/>
        </w:rPr>
        <w:t> : notes B</w:t>
      </w:r>
    </w:p>
    <w:p w14:paraId="5F5FBF2D" w14:textId="77777777" w:rsidR="00A302BE" w:rsidRPr="00BF4904" w:rsidRDefault="00A302BE" w:rsidP="00A302BE">
      <w:pPr>
        <w:jc w:val="both"/>
        <w:rPr>
          <w:rFonts w:ascii="Arial" w:hAnsi="Arial" w:cs="Arial"/>
          <w:szCs w:val="24"/>
        </w:rPr>
      </w:pPr>
    </w:p>
    <w:p w14:paraId="7735F8C9" w14:textId="77777777" w:rsidR="00DE2843" w:rsidRPr="00BF4904" w:rsidRDefault="00DE2843" w:rsidP="00DE2843">
      <w:pPr>
        <w:ind w:left="720"/>
        <w:jc w:val="both"/>
        <w:rPr>
          <w:rFonts w:ascii="Arial" w:hAnsi="Arial" w:cs="Arial"/>
          <w:szCs w:val="24"/>
        </w:rPr>
      </w:pPr>
      <w:r w:rsidRPr="00BF4904">
        <w:rPr>
          <w:rFonts w:ascii="Arial" w:hAnsi="Arial" w:cs="Arial"/>
          <w:szCs w:val="24"/>
        </w:rPr>
        <w:t xml:space="preserve">Sans préjudice des dispositions prévues à l’Article 8 du Règlement d’application du Règlement du Baccalauréat européen : </w:t>
      </w:r>
      <w:r w:rsidR="00893A43">
        <w:rPr>
          <w:rFonts w:ascii="Arial" w:hAnsi="Arial" w:cs="Arial"/>
          <w:szCs w:val="24"/>
        </w:rPr>
        <w:br/>
      </w:r>
    </w:p>
    <w:p w14:paraId="6C96363F" w14:textId="77777777" w:rsidR="00871D4A" w:rsidRPr="00BF4904" w:rsidRDefault="00871D4A" w:rsidP="0033169D">
      <w:pPr>
        <w:numPr>
          <w:ilvl w:val="0"/>
          <w:numId w:val="11"/>
        </w:numPr>
        <w:jc w:val="both"/>
        <w:rPr>
          <w:rFonts w:ascii="Arial" w:hAnsi="Arial" w:cs="Arial"/>
          <w:szCs w:val="24"/>
        </w:rPr>
      </w:pPr>
      <w:r w:rsidRPr="00BF4904">
        <w:rPr>
          <w:rFonts w:ascii="Arial" w:hAnsi="Arial" w:cs="Arial"/>
          <w:szCs w:val="24"/>
        </w:rPr>
        <w:t xml:space="preserve">En cas d'absence justifiée, l'élève absent à une ou plusieurs épreuves partielles </w:t>
      </w:r>
      <w:r w:rsidR="00DE2843" w:rsidRPr="00BF4904">
        <w:rPr>
          <w:rFonts w:ascii="Arial" w:hAnsi="Arial" w:cs="Arial"/>
          <w:szCs w:val="24"/>
        </w:rPr>
        <w:t xml:space="preserve">longues </w:t>
      </w:r>
      <w:r w:rsidRPr="00BF4904">
        <w:rPr>
          <w:rFonts w:ascii="Arial" w:hAnsi="Arial" w:cs="Arial"/>
          <w:szCs w:val="24"/>
        </w:rPr>
        <w:t xml:space="preserve">organisées par l'Ecole à la fin du </w:t>
      </w:r>
      <w:r w:rsidR="00496A12" w:rsidRPr="00BF4904">
        <w:rPr>
          <w:rFonts w:ascii="Arial" w:hAnsi="Arial" w:cs="Arial"/>
          <w:szCs w:val="24"/>
        </w:rPr>
        <w:t xml:space="preserve">premier </w:t>
      </w:r>
      <w:r w:rsidRPr="00BF4904">
        <w:rPr>
          <w:rFonts w:ascii="Arial" w:hAnsi="Arial" w:cs="Arial"/>
          <w:szCs w:val="24"/>
        </w:rPr>
        <w:t xml:space="preserve">semestre doit se soumettre, aux dates fixées par le Directeur, à des épreuves </w:t>
      </w:r>
      <w:r w:rsidR="00856A4D" w:rsidRPr="00BF4904">
        <w:rPr>
          <w:rFonts w:ascii="Arial" w:hAnsi="Arial" w:cs="Arial"/>
          <w:szCs w:val="24"/>
        </w:rPr>
        <w:t xml:space="preserve">de remplacement </w:t>
      </w:r>
      <w:r w:rsidRPr="00BF4904">
        <w:rPr>
          <w:rFonts w:ascii="Arial" w:hAnsi="Arial" w:cs="Arial"/>
          <w:szCs w:val="24"/>
        </w:rPr>
        <w:t>qui se dérouleront dans les mêmes conditions que les épreuves initiales.</w:t>
      </w:r>
    </w:p>
    <w:p w14:paraId="59ABF935" w14:textId="77777777" w:rsidR="00871D4A" w:rsidRPr="00BF4904" w:rsidRDefault="00871D4A" w:rsidP="0033169D">
      <w:pPr>
        <w:numPr>
          <w:ilvl w:val="0"/>
          <w:numId w:val="11"/>
        </w:numPr>
        <w:jc w:val="both"/>
        <w:rPr>
          <w:rFonts w:ascii="Arial" w:hAnsi="Arial" w:cs="Arial"/>
          <w:szCs w:val="24"/>
        </w:rPr>
      </w:pPr>
      <w:r w:rsidRPr="00BF4904">
        <w:rPr>
          <w:rFonts w:ascii="Arial" w:hAnsi="Arial" w:cs="Arial"/>
          <w:szCs w:val="24"/>
        </w:rPr>
        <w:t xml:space="preserve">En cas d'absence justifiée, l'élève absent à une ou plusieurs épreuves </w:t>
      </w:r>
      <w:r w:rsidR="00DE2843" w:rsidRPr="00BF4904">
        <w:rPr>
          <w:rFonts w:ascii="Arial" w:hAnsi="Arial" w:cs="Arial"/>
          <w:szCs w:val="24"/>
        </w:rPr>
        <w:t>partielles courtes</w:t>
      </w:r>
      <w:r w:rsidRPr="00BF4904">
        <w:rPr>
          <w:rFonts w:ascii="Arial" w:hAnsi="Arial" w:cs="Arial"/>
          <w:szCs w:val="24"/>
        </w:rPr>
        <w:t xml:space="preserve"> doit se soumettre, aux dates fixées par les </w:t>
      </w:r>
      <w:r w:rsidR="00250C09" w:rsidRPr="00BF4904">
        <w:rPr>
          <w:rFonts w:ascii="Arial" w:hAnsi="Arial" w:cs="Arial"/>
          <w:szCs w:val="24"/>
        </w:rPr>
        <w:t>enseignants</w:t>
      </w:r>
      <w:r w:rsidR="000F4A16" w:rsidRPr="00BF4904">
        <w:rPr>
          <w:rFonts w:ascii="Arial" w:hAnsi="Arial" w:cs="Arial"/>
          <w:szCs w:val="24"/>
        </w:rPr>
        <w:t xml:space="preserve"> des cours concernés</w:t>
      </w:r>
      <w:r w:rsidRPr="00BF4904">
        <w:rPr>
          <w:rFonts w:ascii="Arial" w:hAnsi="Arial" w:cs="Arial"/>
          <w:szCs w:val="24"/>
        </w:rPr>
        <w:t>, à des épreuves qui se déroulent dans les mêmes conditions que les épreuves initiales.</w:t>
      </w:r>
    </w:p>
    <w:p w14:paraId="35845CDE" w14:textId="77777777" w:rsidR="00871D4A" w:rsidRPr="00BF4904" w:rsidRDefault="00871D4A" w:rsidP="0033169D">
      <w:pPr>
        <w:numPr>
          <w:ilvl w:val="0"/>
          <w:numId w:val="11"/>
        </w:numPr>
        <w:jc w:val="both"/>
        <w:rPr>
          <w:rFonts w:ascii="Arial" w:hAnsi="Arial" w:cs="Arial"/>
          <w:szCs w:val="24"/>
        </w:rPr>
      </w:pPr>
      <w:r w:rsidRPr="00BF4904">
        <w:rPr>
          <w:rFonts w:ascii="Arial" w:hAnsi="Arial" w:cs="Arial"/>
          <w:szCs w:val="24"/>
        </w:rPr>
        <w:t>En cas d'absence non justifiée, un élève absent à une ou plusieurs épreuves partielles en 7ème n’est pas autorisé à se présenter au Baccalauréat.</w:t>
      </w:r>
    </w:p>
    <w:p w14:paraId="31EB78BB"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69544F" w:rsidRPr="00766AF5">
        <w:rPr>
          <w:rFonts w:cs="Arial"/>
          <w:sz w:val="24"/>
          <w:szCs w:val="24"/>
        </w:rPr>
        <w:t>3</w:t>
      </w:r>
      <w:r w:rsidR="00721F37" w:rsidRPr="00766AF5">
        <w:rPr>
          <w:rFonts w:cs="Arial"/>
          <w:sz w:val="24"/>
          <w:szCs w:val="24"/>
        </w:rPr>
        <w:t>1</w:t>
      </w:r>
    </w:p>
    <w:p w14:paraId="31836DBC" w14:textId="77777777" w:rsidR="00496A12" w:rsidRDefault="00496A12" w:rsidP="00871D4A">
      <w:pPr>
        <w:jc w:val="both"/>
        <w:rPr>
          <w:rFonts w:ascii="Arial" w:hAnsi="Arial" w:cs="Arial"/>
          <w:b/>
        </w:rPr>
      </w:pPr>
    </w:p>
    <w:p w14:paraId="1A1589EF" w14:textId="77777777" w:rsidR="00C052D0" w:rsidRPr="00BF4904" w:rsidRDefault="005C270C" w:rsidP="00871D4A">
      <w:pPr>
        <w:jc w:val="both"/>
        <w:rPr>
          <w:rFonts w:ascii="Arial" w:hAnsi="Arial" w:cs="Arial"/>
          <w:b/>
          <w:szCs w:val="24"/>
        </w:rPr>
      </w:pPr>
      <w:r w:rsidRPr="00BF4904">
        <w:rPr>
          <w:rFonts w:ascii="Arial" w:hAnsi="Arial" w:cs="Arial"/>
          <w:b/>
          <w:szCs w:val="24"/>
        </w:rPr>
        <w:t xml:space="preserve">Autres engagements </w:t>
      </w:r>
    </w:p>
    <w:p w14:paraId="475957FC" w14:textId="77777777" w:rsidR="00C052D0" w:rsidRPr="00934D1E" w:rsidRDefault="00C052D0" w:rsidP="00871D4A">
      <w:pPr>
        <w:jc w:val="both"/>
        <w:rPr>
          <w:rFonts w:ascii="Arial" w:hAnsi="Arial" w:cs="Arial"/>
          <w:b/>
        </w:rPr>
      </w:pPr>
    </w:p>
    <w:p w14:paraId="4991474C" w14:textId="77777777" w:rsidR="00871D4A" w:rsidRDefault="003678F1" w:rsidP="00871D4A">
      <w:pPr>
        <w:jc w:val="both"/>
        <w:rPr>
          <w:rFonts w:ascii="Arial" w:hAnsi="Arial" w:cs="Arial"/>
          <w:szCs w:val="24"/>
        </w:rPr>
      </w:pPr>
      <w:r>
        <w:rPr>
          <w:rFonts w:ascii="Arial" w:hAnsi="Arial" w:cs="Arial"/>
          <w:szCs w:val="24"/>
        </w:rPr>
        <w:t xml:space="preserve">1. </w:t>
      </w:r>
      <w:r w:rsidR="00871D4A" w:rsidRPr="00BF4904">
        <w:rPr>
          <w:rFonts w:ascii="Arial" w:hAnsi="Arial" w:cs="Arial"/>
          <w:szCs w:val="24"/>
        </w:rPr>
        <w:t xml:space="preserve">Les </w:t>
      </w:r>
      <w:r w:rsidR="0069544F" w:rsidRPr="00BF4904">
        <w:rPr>
          <w:rFonts w:ascii="Arial" w:hAnsi="Arial" w:cs="Arial"/>
          <w:szCs w:val="24"/>
        </w:rPr>
        <w:t>représentants légaux de l’élève</w:t>
      </w:r>
      <w:r w:rsidR="00871D4A" w:rsidRPr="00BF4904">
        <w:rPr>
          <w:rFonts w:ascii="Arial" w:hAnsi="Arial" w:cs="Arial"/>
          <w:szCs w:val="24"/>
        </w:rPr>
        <w:t xml:space="preserve"> visent toute communication particulière qui leur est faite au sujet de l'élève.</w:t>
      </w:r>
      <w:r w:rsidR="0069544F" w:rsidRPr="00BF4904">
        <w:rPr>
          <w:rFonts w:ascii="Arial" w:hAnsi="Arial" w:cs="Arial"/>
          <w:szCs w:val="24"/>
        </w:rPr>
        <w:t xml:space="preserve"> Ils fournissent spontanément toute information susceptible d’être pertinente pour l’application du présent Règlement</w:t>
      </w:r>
      <w:r w:rsidR="00F0655A" w:rsidRPr="00BF4904">
        <w:rPr>
          <w:rFonts w:ascii="Arial" w:hAnsi="Arial" w:cs="Arial"/>
          <w:szCs w:val="24"/>
        </w:rPr>
        <w:t>, relative à la situation familiale ou la modification de celle-ci ayant des répercussions sur la situation administrative ou pédagogique de l’élève et le développement général de l’é</w:t>
      </w:r>
      <w:r w:rsidR="002D642C" w:rsidRPr="00BF4904">
        <w:rPr>
          <w:rFonts w:ascii="Arial" w:hAnsi="Arial" w:cs="Arial"/>
          <w:szCs w:val="24"/>
        </w:rPr>
        <w:t>lève au sein de l’établissement.</w:t>
      </w:r>
    </w:p>
    <w:p w14:paraId="656905E6" w14:textId="77777777" w:rsidR="003678F1" w:rsidRDefault="003678F1" w:rsidP="00871D4A">
      <w:pPr>
        <w:jc w:val="both"/>
        <w:rPr>
          <w:rFonts w:ascii="Arial" w:hAnsi="Arial" w:cs="Arial"/>
          <w:szCs w:val="24"/>
        </w:rPr>
      </w:pPr>
    </w:p>
    <w:p w14:paraId="091439DA" w14:textId="77777777" w:rsidR="003678F1" w:rsidRPr="00BF4904" w:rsidRDefault="003678F1" w:rsidP="00871D4A">
      <w:pPr>
        <w:jc w:val="both"/>
        <w:rPr>
          <w:rFonts w:ascii="Arial" w:hAnsi="Arial" w:cs="Arial"/>
          <w:szCs w:val="24"/>
        </w:rPr>
      </w:pPr>
      <w:r>
        <w:rPr>
          <w:rFonts w:ascii="Arial" w:hAnsi="Arial" w:cs="Arial"/>
          <w:szCs w:val="24"/>
        </w:rPr>
        <w:t>2. Les représentants légaux de l’élève sont responsables de la conservation des tests, épreuves et examens autres que ceux visés à l’article 11.f.  En cas de perte ou de détérioration de la copie originale, la note attribuée par l’enseignant fait foi.</w:t>
      </w:r>
    </w:p>
    <w:p w14:paraId="67FC05E2" w14:textId="77777777" w:rsidR="00871D4A" w:rsidRPr="00934D1E" w:rsidRDefault="00871D4A" w:rsidP="00ED0229">
      <w:pPr>
        <w:pStyle w:val="Heading1"/>
        <w:numPr>
          <w:ilvl w:val="0"/>
          <w:numId w:val="0"/>
        </w:numPr>
        <w:rPr>
          <w:rFonts w:cs="Arial"/>
          <w:sz w:val="24"/>
          <w:szCs w:val="24"/>
        </w:rPr>
      </w:pPr>
      <w:r w:rsidRPr="00934D1E">
        <w:rPr>
          <w:rFonts w:cs="Arial"/>
          <w:sz w:val="24"/>
          <w:szCs w:val="24"/>
        </w:rPr>
        <w:t xml:space="preserve">Article </w:t>
      </w:r>
      <w:r w:rsidR="0069544F" w:rsidRPr="00BF4904">
        <w:rPr>
          <w:rFonts w:cs="Arial"/>
          <w:sz w:val="24"/>
          <w:szCs w:val="24"/>
        </w:rPr>
        <w:t>3</w:t>
      </w:r>
      <w:r w:rsidR="00721F37" w:rsidRPr="00BF4904">
        <w:rPr>
          <w:rFonts w:cs="Arial"/>
          <w:sz w:val="24"/>
          <w:szCs w:val="24"/>
        </w:rPr>
        <w:t>2</w:t>
      </w:r>
    </w:p>
    <w:p w14:paraId="4A7A96F4" w14:textId="77777777" w:rsidR="00871D4A" w:rsidRDefault="00871D4A" w:rsidP="00871D4A">
      <w:pPr>
        <w:jc w:val="both"/>
        <w:rPr>
          <w:rFonts w:ascii="Arial" w:hAnsi="Arial" w:cs="Arial"/>
          <w:szCs w:val="24"/>
        </w:rPr>
      </w:pPr>
      <w:r w:rsidRPr="003D3FC1">
        <w:rPr>
          <w:rFonts w:ascii="Arial" w:hAnsi="Arial" w:cs="Arial"/>
          <w:szCs w:val="24"/>
        </w:rPr>
        <w:t xml:space="preserve">Les </w:t>
      </w:r>
      <w:r w:rsidR="005C7607" w:rsidRPr="003D3FC1">
        <w:rPr>
          <w:rFonts w:ascii="Arial" w:hAnsi="Arial" w:cs="Arial"/>
          <w:szCs w:val="24"/>
        </w:rPr>
        <w:t>représentants légaux de l’élève</w:t>
      </w:r>
      <w:r w:rsidRPr="003D3FC1">
        <w:rPr>
          <w:rFonts w:ascii="Arial" w:hAnsi="Arial" w:cs="Arial"/>
          <w:szCs w:val="24"/>
        </w:rPr>
        <w:t xml:space="preserve"> sont garants du respect </w:t>
      </w:r>
      <w:r w:rsidR="00A06790" w:rsidRPr="003D3FC1">
        <w:rPr>
          <w:rFonts w:ascii="Arial" w:hAnsi="Arial" w:cs="Arial"/>
          <w:szCs w:val="24"/>
        </w:rPr>
        <w:t xml:space="preserve">par les </w:t>
      </w:r>
      <w:r w:rsidR="00985187" w:rsidRPr="003D3FC1">
        <w:rPr>
          <w:rFonts w:ascii="Arial" w:hAnsi="Arial" w:cs="Arial"/>
          <w:szCs w:val="24"/>
        </w:rPr>
        <w:t>élèves</w:t>
      </w:r>
      <w:r w:rsidR="00A06790" w:rsidRPr="003D3FC1">
        <w:rPr>
          <w:rFonts w:ascii="Arial" w:hAnsi="Arial" w:cs="Arial"/>
          <w:szCs w:val="24"/>
        </w:rPr>
        <w:t xml:space="preserve"> </w:t>
      </w:r>
      <w:r w:rsidR="00A81E5F" w:rsidRPr="003D3FC1">
        <w:rPr>
          <w:rFonts w:ascii="Arial" w:hAnsi="Arial" w:cs="Arial"/>
          <w:szCs w:val="24"/>
        </w:rPr>
        <w:t xml:space="preserve">des locaux et </w:t>
      </w:r>
      <w:r w:rsidRPr="003D3FC1">
        <w:rPr>
          <w:rFonts w:ascii="Arial" w:hAnsi="Arial" w:cs="Arial"/>
          <w:szCs w:val="24"/>
        </w:rPr>
        <w:t xml:space="preserve">du matériel </w:t>
      </w:r>
      <w:r w:rsidR="00A06790" w:rsidRPr="003D3FC1">
        <w:rPr>
          <w:rFonts w:ascii="Arial" w:hAnsi="Arial" w:cs="Arial"/>
          <w:szCs w:val="24"/>
        </w:rPr>
        <w:t xml:space="preserve">de l’école ainsi que de </w:t>
      </w:r>
      <w:r w:rsidRPr="003D3FC1">
        <w:rPr>
          <w:rFonts w:ascii="Arial" w:hAnsi="Arial" w:cs="Arial"/>
          <w:szCs w:val="24"/>
        </w:rPr>
        <w:t>la restitution des livres et objets</w:t>
      </w:r>
      <w:r w:rsidR="00863B87" w:rsidRPr="003D3FC1">
        <w:rPr>
          <w:rFonts w:ascii="Arial" w:hAnsi="Arial" w:cs="Arial"/>
          <w:szCs w:val="24"/>
        </w:rPr>
        <w:t>,</w:t>
      </w:r>
      <w:r w:rsidRPr="003D3FC1">
        <w:rPr>
          <w:rFonts w:ascii="Arial" w:hAnsi="Arial" w:cs="Arial"/>
          <w:szCs w:val="24"/>
        </w:rPr>
        <w:t xml:space="preserve"> </w:t>
      </w:r>
      <w:r w:rsidR="00863B87" w:rsidRPr="003D3FC1">
        <w:rPr>
          <w:rFonts w:ascii="Arial" w:hAnsi="Arial" w:cs="Arial"/>
          <w:szCs w:val="24"/>
        </w:rPr>
        <w:t xml:space="preserve">qui leur ont été </w:t>
      </w:r>
      <w:r w:rsidR="008A69A8" w:rsidRPr="003D3FC1">
        <w:rPr>
          <w:rFonts w:ascii="Arial" w:hAnsi="Arial" w:cs="Arial"/>
          <w:szCs w:val="24"/>
        </w:rPr>
        <w:t>mis à disposition</w:t>
      </w:r>
      <w:r w:rsidRPr="003D3FC1">
        <w:rPr>
          <w:rFonts w:ascii="Arial" w:hAnsi="Arial" w:cs="Arial"/>
          <w:szCs w:val="24"/>
        </w:rPr>
        <w:t xml:space="preserve"> par l'école. Ils sont tenus d'indemniser l'école pour tout dommage causé, même non intentionnellement, par l'élève.</w:t>
      </w:r>
      <w:r w:rsidR="00A06790" w:rsidRPr="003D3FC1">
        <w:rPr>
          <w:rFonts w:ascii="Arial" w:hAnsi="Arial" w:cs="Arial"/>
          <w:szCs w:val="24"/>
        </w:rPr>
        <w:t xml:space="preserve"> </w:t>
      </w:r>
    </w:p>
    <w:p w14:paraId="5BFDDF0A"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985187" w:rsidRPr="00766AF5">
        <w:rPr>
          <w:rFonts w:cs="Arial"/>
          <w:sz w:val="24"/>
          <w:szCs w:val="24"/>
        </w:rPr>
        <w:t>3</w:t>
      </w:r>
      <w:r w:rsidR="00721F37" w:rsidRPr="00766AF5">
        <w:rPr>
          <w:rFonts w:cs="Arial"/>
          <w:sz w:val="24"/>
          <w:szCs w:val="24"/>
        </w:rPr>
        <w:t>3</w:t>
      </w:r>
    </w:p>
    <w:p w14:paraId="356258A7" w14:textId="77777777" w:rsidR="00ED0229" w:rsidRPr="00934D1E" w:rsidRDefault="00ED0229" w:rsidP="00871D4A">
      <w:pPr>
        <w:jc w:val="both"/>
        <w:rPr>
          <w:rFonts w:ascii="Arial" w:hAnsi="Arial" w:cs="Arial"/>
          <w:b/>
        </w:rPr>
      </w:pPr>
    </w:p>
    <w:p w14:paraId="18EFC63A" w14:textId="77777777" w:rsidR="00660E3F" w:rsidRDefault="00660E3F" w:rsidP="00871D4A">
      <w:pPr>
        <w:jc w:val="both"/>
        <w:rPr>
          <w:rFonts w:ascii="Arial" w:hAnsi="Arial" w:cs="Arial"/>
          <w:b/>
        </w:rPr>
      </w:pPr>
    </w:p>
    <w:p w14:paraId="41946474" w14:textId="77777777" w:rsidR="00660E3F" w:rsidRDefault="00660E3F" w:rsidP="00871D4A">
      <w:pPr>
        <w:jc w:val="both"/>
        <w:rPr>
          <w:rFonts w:ascii="Arial" w:hAnsi="Arial" w:cs="Arial"/>
          <w:b/>
        </w:rPr>
      </w:pPr>
    </w:p>
    <w:p w14:paraId="74DE979F" w14:textId="77777777" w:rsidR="00660E3F" w:rsidRDefault="00660E3F" w:rsidP="00871D4A">
      <w:pPr>
        <w:jc w:val="both"/>
        <w:rPr>
          <w:rFonts w:ascii="Arial" w:hAnsi="Arial" w:cs="Arial"/>
          <w:b/>
        </w:rPr>
      </w:pPr>
    </w:p>
    <w:p w14:paraId="1A6B94AB" w14:textId="77777777" w:rsidR="00660E3F" w:rsidRDefault="00660E3F" w:rsidP="00871D4A">
      <w:pPr>
        <w:jc w:val="both"/>
        <w:rPr>
          <w:rFonts w:ascii="Arial" w:hAnsi="Arial" w:cs="Arial"/>
          <w:b/>
        </w:rPr>
      </w:pPr>
    </w:p>
    <w:p w14:paraId="2C3318CC" w14:textId="77777777" w:rsidR="00660E3F" w:rsidRDefault="00660E3F" w:rsidP="00871D4A">
      <w:pPr>
        <w:jc w:val="both"/>
        <w:rPr>
          <w:rFonts w:ascii="Arial" w:hAnsi="Arial" w:cs="Arial"/>
          <w:b/>
        </w:rPr>
      </w:pPr>
    </w:p>
    <w:p w14:paraId="3F4B182F" w14:textId="77777777" w:rsidR="00660E3F" w:rsidRDefault="00660E3F" w:rsidP="00871D4A">
      <w:pPr>
        <w:jc w:val="both"/>
        <w:rPr>
          <w:rFonts w:ascii="Arial" w:hAnsi="Arial" w:cs="Arial"/>
          <w:b/>
        </w:rPr>
      </w:pPr>
    </w:p>
    <w:p w14:paraId="3EEBA741" w14:textId="77777777" w:rsidR="00871D4A" w:rsidRPr="00934D1E" w:rsidRDefault="00871D4A" w:rsidP="00871D4A">
      <w:pPr>
        <w:jc w:val="both"/>
        <w:rPr>
          <w:rFonts w:ascii="Arial" w:hAnsi="Arial" w:cs="Arial"/>
        </w:rPr>
      </w:pPr>
      <w:r w:rsidRPr="00934D1E">
        <w:rPr>
          <w:rFonts w:ascii="Arial" w:hAnsi="Arial" w:cs="Arial"/>
          <w:b/>
        </w:rPr>
        <w:lastRenderedPageBreak/>
        <w:t>Assurance contractée par l'école</w:t>
      </w:r>
    </w:p>
    <w:p w14:paraId="717C3CD4" w14:textId="77777777" w:rsidR="00871D4A" w:rsidRPr="00934D1E" w:rsidRDefault="00871D4A" w:rsidP="00871D4A">
      <w:pPr>
        <w:jc w:val="both"/>
        <w:rPr>
          <w:rFonts w:ascii="Arial" w:hAnsi="Arial" w:cs="Arial"/>
        </w:rPr>
      </w:pPr>
    </w:p>
    <w:p w14:paraId="46369783" w14:textId="77777777" w:rsidR="00871D4A" w:rsidRDefault="00871D4A" w:rsidP="00871D4A">
      <w:pPr>
        <w:jc w:val="both"/>
        <w:rPr>
          <w:rFonts w:ascii="Arial" w:hAnsi="Arial" w:cs="Arial"/>
          <w:szCs w:val="24"/>
        </w:rPr>
      </w:pPr>
      <w:r w:rsidRPr="00934D1E">
        <w:rPr>
          <w:rFonts w:ascii="Arial" w:hAnsi="Arial" w:cs="Arial"/>
        </w:rPr>
        <w:t xml:space="preserve">L'école contracte une assurance individuelle collective, qui couvre notamment les conséquences pécuniaires de la responsabilité civile </w:t>
      </w:r>
      <w:r w:rsidR="004A7F2B" w:rsidRPr="003D3FC1">
        <w:rPr>
          <w:rFonts w:ascii="Arial" w:hAnsi="Arial" w:cs="Arial"/>
          <w:szCs w:val="24"/>
        </w:rPr>
        <w:t>des</w:t>
      </w:r>
      <w:r w:rsidRPr="003D3FC1">
        <w:rPr>
          <w:rFonts w:ascii="Arial" w:hAnsi="Arial" w:cs="Arial"/>
          <w:szCs w:val="24"/>
        </w:rPr>
        <w:t xml:space="preserve"> représentant</w:t>
      </w:r>
      <w:r w:rsidR="004A7F2B" w:rsidRPr="003D3FC1">
        <w:rPr>
          <w:rFonts w:ascii="Arial" w:hAnsi="Arial" w:cs="Arial"/>
          <w:szCs w:val="24"/>
        </w:rPr>
        <w:t>s</w:t>
      </w:r>
      <w:r w:rsidRPr="003D3FC1">
        <w:rPr>
          <w:rFonts w:ascii="Arial" w:hAnsi="Arial" w:cs="Arial"/>
          <w:szCs w:val="24"/>
        </w:rPr>
        <w:t xml:space="preserve"> léga</w:t>
      </w:r>
      <w:r w:rsidR="004A7F2B" w:rsidRPr="003D3FC1">
        <w:rPr>
          <w:rFonts w:ascii="Arial" w:hAnsi="Arial" w:cs="Arial"/>
          <w:szCs w:val="24"/>
        </w:rPr>
        <w:t>ux</w:t>
      </w:r>
      <w:r w:rsidRPr="003D3FC1">
        <w:rPr>
          <w:rFonts w:ascii="Arial" w:hAnsi="Arial" w:cs="Arial"/>
          <w:szCs w:val="24"/>
        </w:rPr>
        <w:t xml:space="preserve"> de l'élève, dans tous les cas où celle-ci viendrait à être mise en cause à la suite d'un accident causé par </w:t>
      </w:r>
      <w:r w:rsidR="005C7607" w:rsidRPr="003D3FC1">
        <w:rPr>
          <w:rFonts w:ascii="Arial" w:hAnsi="Arial" w:cs="Arial"/>
          <w:szCs w:val="24"/>
        </w:rPr>
        <w:t>l’élève</w:t>
      </w:r>
      <w:r w:rsidRPr="003D3FC1">
        <w:rPr>
          <w:rFonts w:ascii="Arial" w:hAnsi="Arial" w:cs="Arial"/>
          <w:szCs w:val="24"/>
        </w:rPr>
        <w:t xml:space="preserve"> à d'autres élèves</w:t>
      </w:r>
      <w:r w:rsidR="005C7607" w:rsidRPr="003D3FC1">
        <w:rPr>
          <w:rFonts w:ascii="Arial" w:hAnsi="Arial" w:cs="Arial"/>
          <w:szCs w:val="24"/>
        </w:rPr>
        <w:t>, à un membre du personnel</w:t>
      </w:r>
      <w:r w:rsidRPr="003D3FC1">
        <w:rPr>
          <w:rFonts w:ascii="Arial" w:hAnsi="Arial" w:cs="Arial"/>
          <w:szCs w:val="24"/>
        </w:rPr>
        <w:t xml:space="preserve"> ou à des tiers.</w:t>
      </w:r>
    </w:p>
    <w:p w14:paraId="375F583A" w14:textId="77777777" w:rsidR="00A2222B" w:rsidRPr="003D3FC1" w:rsidRDefault="00A2222B" w:rsidP="00871D4A">
      <w:pPr>
        <w:jc w:val="both"/>
        <w:rPr>
          <w:rFonts w:ascii="Arial" w:hAnsi="Arial" w:cs="Arial"/>
          <w:szCs w:val="24"/>
        </w:rPr>
      </w:pPr>
    </w:p>
    <w:p w14:paraId="5FC88887" w14:textId="77777777" w:rsidR="00871D4A" w:rsidRPr="003D3FC1" w:rsidRDefault="00871D4A" w:rsidP="00871D4A">
      <w:pPr>
        <w:jc w:val="both"/>
        <w:rPr>
          <w:rFonts w:ascii="Arial" w:hAnsi="Arial" w:cs="Arial"/>
          <w:szCs w:val="24"/>
        </w:rPr>
      </w:pPr>
      <w:r w:rsidRPr="003D3FC1">
        <w:rPr>
          <w:rFonts w:ascii="Arial" w:hAnsi="Arial" w:cs="Arial"/>
          <w:szCs w:val="24"/>
        </w:rPr>
        <w:t>Cette assurance garantit également aux élèves victimes d'accidents ou à leurs ayants droit, le remboursement des frais (traitements, hospitalisation, etc.) résultant d'accidents ainsi que le versement d'indemnités dans les conditions précis</w:t>
      </w:r>
      <w:r w:rsidR="004B7F74" w:rsidRPr="003D3FC1">
        <w:rPr>
          <w:rFonts w:ascii="Arial" w:hAnsi="Arial" w:cs="Arial"/>
          <w:szCs w:val="24"/>
        </w:rPr>
        <w:t>é</w:t>
      </w:r>
      <w:r w:rsidRPr="003D3FC1">
        <w:rPr>
          <w:rFonts w:ascii="Arial" w:hAnsi="Arial" w:cs="Arial"/>
          <w:szCs w:val="24"/>
        </w:rPr>
        <w:t>es par la police d'assurance qui peut être consultée au secrétariat de l'école.</w:t>
      </w:r>
    </w:p>
    <w:p w14:paraId="2B2A8C9E" w14:textId="77777777" w:rsidR="00871D4A" w:rsidRPr="003D3FC1" w:rsidRDefault="00871D4A" w:rsidP="00871D4A">
      <w:pPr>
        <w:jc w:val="both"/>
        <w:rPr>
          <w:rFonts w:ascii="Arial" w:hAnsi="Arial" w:cs="Arial"/>
          <w:szCs w:val="24"/>
        </w:rPr>
      </w:pPr>
    </w:p>
    <w:p w14:paraId="1A61609E" w14:textId="77777777" w:rsidR="00871D4A" w:rsidRPr="003D3FC1" w:rsidRDefault="00871D4A" w:rsidP="00871D4A">
      <w:pPr>
        <w:jc w:val="both"/>
        <w:rPr>
          <w:rFonts w:ascii="Arial" w:hAnsi="Arial" w:cs="Arial"/>
          <w:szCs w:val="24"/>
        </w:rPr>
      </w:pPr>
      <w:r w:rsidRPr="003D3FC1">
        <w:rPr>
          <w:rFonts w:ascii="Arial" w:hAnsi="Arial" w:cs="Arial"/>
          <w:szCs w:val="24"/>
        </w:rPr>
        <w:t xml:space="preserve">En contrepartie des garanties visées ci-dessus, </w:t>
      </w:r>
      <w:r w:rsidR="00F57C3D" w:rsidRPr="003D3FC1">
        <w:rPr>
          <w:rFonts w:ascii="Arial" w:hAnsi="Arial" w:cs="Arial"/>
          <w:szCs w:val="24"/>
        </w:rPr>
        <w:t xml:space="preserve">les </w:t>
      </w:r>
      <w:r w:rsidR="00985187" w:rsidRPr="003D3FC1">
        <w:rPr>
          <w:rFonts w:ascii="Arial" w:hAnsi="Arial" w:cs="Arial"/>
          <w:szCs w:val="24"/>
        </w:rPr>
        <w:t>représentants légaux de l’élève</w:t>
      </w:r>
      <w:r w:rsidR="00F57C3D" w:rsidRPr="003D3FC1">
        <w:rPr>
          <w:rFonts w:ascii="Arial" w:hAnsi="Arial" w:cs="Arial"/>
          <w:szCs w:val="24"/>
        </w:rPr>
        <w:t xml:space="preserve"> prennent à leur </w:t>
      </w:r>
      <w:r w:rsidRPr="003D3FC1">
        <w:rPr>
          <w:rFonts w:ascii="Arial" w:hAnsi="Arial" w:cs="Arial"/>
          <w:szCs w:val="24"/>
        </w:rPr>
        <w:t>charge 85% du montant de la prime fixée par la police d'assurance</w:t>
      </w:r>
      <w:r w:rsidR="00057C4D">
        <w:rPr>
          <w:rStyle w:val="FootnoteReference"/>
          <w:rFonts w:ascii="Arial" w:hAnsi="Arial" w:cs="Arial"/>
          <w:szCs w:val="24"/>
        </w:rPr>
        <w:footnoteReference w:id="9"/>
      </w:r>
      <w:r w:rsidRPr="003D3FC1">
        <w:rPr>
          <w:rFonts w:ascii="Arial" w:hAnsi="Arial" w:cs="Arial"/>
          <w:szCs w:val="24"/>
        </w:rPr>
        <w:t>.</w:t>
      </w:r>
    </w:p>
    <w:p w14:paraId="24C4515C" w14:textId="77777777" w:rsidR="00871D4A" w:rsidRPr="003D3FC1" w:rsidRDefault="00871D4A" w:rsidP="00871D4A">
      <w:pPr>
        <w:jc w:val="both"/>
        <w:rPr>
          <w:rFonts w:ascii="Arial" w:hAnsi="Arial" w:cs="Arial"/>
          <w:szCs w:val="24"/>
        </w:rPr>
      </w:pPr>
      <w:r w:rsidRPr="003D3FC1">
        <w:rPr>
          <w:rFonts w:ascii="Arial" w:hAnsi="Arial" w:cs="Arial"/>
          <w:szCs w:val="24"/>
        </w:rPr>
        <w:t>L'assurance visée dans le présent article ne couvre que les risques d'accidents corporels survenant dans l'enceinte de l'école, sur le trajet du domicile à l'école et vice versa, et au cours d'un déplacement organisé par l'école.</w:t>
      </w:r>
    </w:p>
    <w:p w14:paraId="1A720699" w14:textId="77777777" w:rsidR="00871D4A" w:rsidRPr="003D3FC1" w:rsidRDefault="00871D4A" w:rsidP="00871D4A">
      <w:pPr>
        <w:jc w:val="both"/>
        <w:rPr>
          <w:rFonts w:ascii="Arial" w:hAnsi="Arial" w:cs="Arial"/>
          <w:szCs w:val="24"/>
        </w:rPr>
      </w:pPr>
    </w:p>
    <w:p w14:paraId="2373DCB2" w14:textId="77777777" w:rsidR="00871D4A" w:rsidRPr="003D3FC1" w:rsidRDefault="00871D4A" w:rsidP="000A264F">
      <w:pPr>
        <w:spacing w:after="120"/>
        <w:jc w:val="both"/>
        <w:rPr>
          <w:rFonts w:ascii="Arial" w:hAnsi="Arial" w:cs="Arial"/>
          <w:szCs w:val="24"/>
        </w:rPr>
      </w:pPr>
      <w:r w:rsidRPr="003D3FC1">
        <w:rPr>
          <w:rFonts w:ascii="Arial" w:hAnsi="Arial" w:cs="Arial"/>
          <w:szCs w:val="24"/>
        </w:rPr>
        <w:t xml:space="preserve">Les dommages matériels et les dégâts qui surviennent hors de l'enceinte de l'école restent à la charge des </w:t>
      </w:r>
      <w:r w:rsidR="00985187" w:rsidRPr="003D3FC1">
        <w:rPr>
          <w:rFonts w:ascii="Arial" w:hAnsi="Arial" w:cs="Arial"/>
          <w:szCs w:val="24"/>
        </w:rPr>
        <w:t>représentants légaux des élèves</w:t>
      </w:r>
      <w:r w:rsidR="000A264F" w:rsidRPr="003D3FC1">
        <w:rPr>
          <w:rFonts w:ascii="Arial" w:hAnsi="Arial" w:cs="Arial"/>
          <w:szCs w:val="24"/>
        </w:rPr>
        <w:t xml:space="preserve">. </w:t>
      </w:r>
    </w:p>
    <w:p w14:paraId="2EE66C96" w14:textId="77777777" w:rsidR="00871D4A" w:rsidRPr="00934D1E" w:rsidRDefault="00871D4A" w:rsidP="00B90BAD">
      <w:pPr>
        <w:pStyle w:val="Heading1"/>
        <w:numPr>
          <w:ilvl w:val="0"/>
          <w:numId w:val="0"/>
        </w:numPr>
        <w:rPr>
          <w:rFonts w:cs="Arial"/>
          <w:sz w:val="24"/>
          <w:szCs w:val="24"/>
        </w:rPr>
      </w:pPr>
      <w:r w:rsidRPr="00934D1E">
        <w:rPr>
          <w:rFonts w:cs="Arial"/>
          <w:sz w:val="24"/>
          <w:szCs w:val="24"/>
        </w:rPr>
        <w:t xml:space="preserve">Article </w:t>
      </w:r>
      <w:r w:rsidR="00985187" w:rsidRPr="003D3FC1">
        <w:rPr>
          <w:rFonts w:cs="Arial"/>
          <w:sz w:val="24"/>
          <w:szCs w:val="24"/>
        </w:rPr>
        <w:t>3</w:t>
      </w:r>
      <w:r w:rsidR="00721F37" w:rsidRPr="003D3FC1">
        <w:rPr>
          <w:rFonts w:cs="Arial"/>
          <w:sz w:val="24"/>
          <w:szCs w:val="24"/>
        </w:rPr>
        <w:t>4</w:t>
      </w:r>
    </w:p>
    <w:p w14:paraId="58E07AC0" w14:textId="77777777" w:rsidR="00871D4A" w:rsidRPr="00934D1E" w:rsidRDefault="00871D4A" w:rsidP="00871D4A">
      <w:pPr>
        <w:jc w:val="both"/>
        <w:rPr>
          <w:rFonts w:ascii="Arial" w:hAnsi="Arial" w:cs="Arial"/>
        </w:rPr>
      </w:pPr>
      <w:r w:rsidRPr="00934D1E">
        <w:rPr>
          <w:rFonts w:ascii="Arial" w:hAnsi="Arial" w:cs="Arial"/>
        </w:rPr>
        <w:t xml:space="preserve">L'école </w:t>
      </w:r>
      <w:r w:rsidR="000A264F" w:rsidRPr="003D3FC1">
        <w:rPr>
          <w:rFonts w:ascii="Arial" w:hAnsi="Arial" w:cs="Arial"/>
          <w:szCs w:val="24"/>
        </w:rPr>
        <w:t>n’est pas responsable</w:t>
      </w:r>
      <w:r w:rsidR="000A264F" w:rsidRPr="00934D1E">
        <w:rPr>
          <w:rFonts w:ascii="Arial" w:hAnsi="Arial" w:cs="Arial"/>
        </w:rPr>
        <w:t xml:space="preserve"> </w:t>
      </w:r>
      <w:r w:rsidRPr="00934D1E">
        <w:rPr>
          <w:rFonts w:ascii="Arial" w:hAnsi="Arial" w:cs="Arial"/>
        </w:rPr>
        <w:t>des objets apportés par les élèves dans son enceinte.</w:t>
      </w:r>
    </w:p>
    <w:p w14:paraId="36D203CC" w14:textId="77777777" w:rsidR="00871D4A" w:rsidRPr="00934D1E" w:rsidRDefault="00871D4A" w:rsidP="00871D4A">
      <w:pPr>
        <w:jc w:val="both"/>
        <w:rPr>
          <w:rFonts w:ascii="Arial" w:hAnsi="Arial" w:cs="Arial"/>
        </w:rPr>
      </w:pPr>
    </w:p>
    <w:p w14:paraId="31E8801A" w14:textId="77777777" w:rsidR="00871D4A" w:rsidRPr="00934D1E" w:rsidRDefault="00871D4A" w:rsidP="00B90BAD">
      <w:pPr>
        <w:pStyle w:val="Heading1"/>
        <w:numPr>
          <w:ilvl w:val="0"/>
          <w:numId w:val="0"/>
        </w:numPr>
        <w:rPr>
          <w:rFonts w:cs="Arial"/>
          <w:sz w:val="24"/>
          <w:szCs w:val="24"/>
        </w:rPr>
      </w:pPr>
      <w:r w:rsidRPr="00934D1E">
        <w:rPr>
          <w:rFonts w:cs="Arial"/>
          <w:sz w:val="24"/>
          <w:szCs w:val="24"/>
        </w:rPr>
        <w:t xml:space="preserve">Article </w:t>
      </w:r>
      <w:r w:rsidR="00985187" w:rsidRPr="003D3FC1">
        <w:rPr>
          <w:rFonts w:cs="Arial"/>
          <w:sz w:val="24"/>
          <w:szCs w:val="24"/>
        </w:rPr>
        <w:t>3</w:t>
      </w:r>
      <w:r w:rsidR="00721F37" w:rsidRPr="003D3FC1">
        <w:rPr>
          <w:rFonts w:cs="Arial"/>
          <w:sz w:val="24"/>
          <w:szCs w:val="24"/>
        </w:rPr>
        <w:t>5</w:t>
      </w:r>
    </w:p>
    <w:p w14:paraId="3F873ADD" w14:textId="77777777" w:rsidR="00871D4A" w:rsidRPr="00934D1E" w:rsidRDefault="00871D4A" w:rsidP="00085F52">
      <w:pPr>
        <w:numPr>
          <w:ilvl w:val="0"/>
          <w:numId w:val="46"/>
        </w:numPr>
        <w:jc w:val="both"/>
        <w:rPr>
          <w:rFonts w:ascii="Arial" w:hAnsi="Arial" w:cs="Arial"/>
        </w:rPr>
      </w:pPr>
      <w:r w:rsidRPr="00934D1E">
        <w:rPr>
          <w:rFonts w:ascii="Arial" w:hAnsi="Arial" w:cs="Arial"/>
        </w:rPr>
        <w:t>Le règlement intérieur de chaque école fixe les heures d’ouverture de l’établissement.</w:t>
      </w:r>
    </w:p>
    <w:p w14:paraId="41EA0CD2" w14:textId="77777777" w:rsidR="00871D4A" w:rsidRPr="00934D1E" w:rsidRDefault="00871D4A" w:rsidP="00085F52">
      <w:pPr>
        <w:numPr>
          <w:ilvl w:val="0"/>
          <w:numId w:val="46"/>
        </w:numPr>
        <w:jc w:val="both"/>
        <w:rPr>
          <w:rFonts w:ascii="Arial" w:hAnsi="Arial" w:cs="Arial"/>
        </w:rPr>
      </w:pPr>
      <w:r w:rsidRPr="00934D1E">
        <w:rPr>
          <w:rFonts w:ascii="Arial" w:hAnsi="Arial" w:cs="Arial"/>
        </w:rPr>
        <w:t xml:space="preserve">L'école n'est pas responsable des élèves en dehors de son enceinte. Cette règle toutefois ne concerne pas les déplacements des élèves et les activités </w:t>
      </w:r>
      <w:r w:rsidR="00985187" w:rsidRPr="003D3FC1">
        <w:rPr>
          <w:rFonts w:ascii="Arial" w:hAnsi="Arial" w:cs="Arial"/>
          <w:szCs w:val="24"/>
        </w:rPr>
        <w:t>pédagogiques</w:t>
      </w:r>
      <w:r w:rsidRPr="00934D1E">
        <w:rPr>
          <w:rFonts w:ascii="Arial" w:hAnsi="Arial" w:cs="Arial"/>
        </w:rPr>
        <w:t xml:space="preserve"> organisées par l'école directement ou en liaison avec l'Association des parents d'élèves.</w:t>
      </w:r>
    </w:p>
    <w:p w14:paraId="4AFABAA4" w14:textId="77777777" w:rsidR="00871D4A" w:rsidRPr="00934D1E" w:rsidRDefault="008E6600" w:rsidP="004311AD">
      <w:pPr>
        <w:jc w:val="both"/>
        <w:rPr>
          <w:rFonts w:ascii="Arial" w:hAnsi="Arial" w:cs="Arial"/>
        </w:rPr>
      </w:pPr>
      <w:r w:rsidRPr="00934D1E">
        <w:rPr>
          <w:rFonts w:ascii="Arial" w:hAnsi="Arial" w:cs="Arial"/>
        </w:rPr>
        <w:br w:type="page"/>
      </w:r>
    </w:p>
    <w:p w14:paraId="0FD70411" w14:textId="77777777" w:rsidR="00871D4A" w:rsidRPr="00934D1E" w:rsidRDefault="00871D4A" w:rsidP="00E10D1E">
      <w:pPr>
        <w:jc w:val="center"/>
        <w:rPr>
          <w:rFonts w:ascii="Arial" w:hAnsi="Arial" w:cs="Arial"/>
          <w:b/>
          <w:sz w:val="28"/>
          <w:szCs w:val="28"/>
        </w:rPr>
      </w:pPr>
      <w:r w:rsidRPr="00934D1E">
        <w:rPr>
          <w:rFonts w:ascii="Arial" w:hAnsi="Arial" w:cs="Arial"/>
          <w:b/>
          <w:sz w:val="28"/>
          <w:szCs w:val="28"/>
        </w:rPr>
        <w:lastRenderedPageBreak/>
        <w:t>CHAPITRE V</w:t>
      </w:r>
    </w:p>
    <w:p w14:paraId="46C3B586" w14:textId="77777777" w:rsidR="00871D4A" w:rsidRPr="00934D1E" w:rsidRDefault="00871D4A" w:rsidP="00E10D1E">
      <w:pPr>
        <w:jc w:val="center"/>
        <w:rPr>
          <w:rFonts w:ascii="Arial" w:hAnsi="Arial" w:cs="Arial"/>
          <w:b/>
          <w:sz w:val="28"/>
          <w:szCs w:val="28"/>
        </w:rPr>
      </w:pPr>
    </w:p>
    <w:p w14:paraId="5D17BC1B" w14:textId="77777777" w:rsidR="00871D4A" w:rsidRPr="00934D1E" w:rsidRDefault="00871D4A" w:rsidP="00E10D1E">
      <w:pPr>
        <w:jc w:val="center"/>
        <w:rPr>
          <w:rFonts w:ascii="Arial" w:hAnsi="Arial" w:cs="Arial"/>
          <w:b/>
          <w:sz w:val="28"/>
          <w:szCs w:val="28"/>
        </w:rPr>
      </w:pPr>
      <w:r w:rsidRPr="00934D1E">
        <w:rPr>
          <w:rFonts w:ascii="Arial" w:hAnsi="Arial" w:cs="Arial"/>
          <w:b/>
          <w:sz w:val="28"/>
          <w:szCs w:val="28"/>
        </w:rPr>
        <w:t>PARTICIPATION</w:t>
      </w:r>
    </w:p>
    <w:p w14:paraId="72983D42" w14:textId="77777777" w:rsidR="00871D4A" w:rsidRPr="00934D1E" w:rsidRDefault="00871D4A" w:rsidP="00871D4A">
      <w:pPr>
        <w:rPr>
          <w:rFonts w:ascii="Arial" w:hAnsi="Arial" w:cs="Arial"/>
        </w:rPr>
      </w:pPr>
    </w:p>
    <w:p w14:paraId="55730AEE" w14:textId="77777777" w:rsidR="000A264F" w:rsidRPr="00766AF5" w:rsidRDefault="000A264F" w:rsidP="00766AF5">
      <w:pPr>
        <w:pStyle w:val="Heading1"/>
        <w:numPr>
          <w:ilvl w:val="0"/>
          <w:numId w:val="0"/>
        </w:numPr>
        <w:rPr>
          <w:rFonts w:cs="Arial"/>
          <w:sz w:val="24"/>
          <w:szCs w:val="24"/>
        </w:rPr>
      </w:pPr>
      <w:r w:rsidRPr="00766AF5">
        <w:rPr>
          <w:rFonts w:cs="Arial"/>
          <w:sz w:val="24"/>
          <w:szCs w:val="24"/>
        </w:rPr>
        <w:t xml:space="preserve">Article </w:t>
      </w:r>
      <w:r w:rsidR="00DB23AC" w:rsidRPr="00766AF5">
        <w:rPr>
          <w:rFonts w:cs="Arial"/>
          <w:sz w:val="24"/>
          <w:szCs w:val="24"/>
        </w:rPr>
        <w:t>36</w:t>
      </w:r>
    </w:p>
    <w:p w14:paraId="39773357" w14:textId="77777777" w:rsidR="000A264F" w:rsidRPr="00934D1E" w:rsidRDefault="000A264F" w:rsidP="00871D4A">
      <w:pPr>
        <w:jc w:val="both"/>
        <w:rPr>
          <w:rFonts w:ascii="Arial" w:hAnsi="Arial" w:cs="Arial"/>
        </w:rPr>
      </w:pPr>
    </w:p>
    <w:p w14:paraId="2CF95325" w14:textId="77777777" w:rsidR="00871D4A" w:rsidRPr="00934D1E" w:rsidRDefault="00871D4A" w:rsidP="00871D4A">
      <w:pPr>
        <w:jc w:val="both"/>
        <w:rPr>
          <w:rFonts w:ascii="Arial" w:hAnsi="Arial" w:cs="Arial"/>
        </w:rPr>
      </w:pPr>
      <w:r w:rsidRPr="00934D1E">
        <w:rPr>
          <w:rFonts w:ascii="Arial" w:hAnsi="Arial" w:cs="Arial"/>
        </w:rPr>
        <w:t>Le bon fonctionnement, l'efficacité d'un établissement impliquent la participation de tous les acteurs de la vie scolaire</w:t>
      </w:r>
      <w:r w:rsidR="000A264F" w:rsidRPr="00934D1E">
        <w:rPr>
          <w:rFonts w:ascii="Arial" w:hAnsi="Arial" w:cs="Arial"/>
        </w:rPr>
        <w:t xml:space="preserve">. </w:t>
      </w:r>
    </w:p>
    <w:p w14:paraId="73F7714E" w14:textId="77777777" w:rsidR="000A264F" w:rsidRPr="00934D1E" w:rsidRDefault="000A264F" w:rsidP="00871D4A">
      <w:pPr>
        <w:jc w:val="both"/>
        <w:rPr>
          <w:rFonts w:ascii="Arial" w:hAnsi="Arial" w:cs="Arial"/>
        </w:rPr>
      </w:pPr>
    </w:p>
    <w:p w14:paraId="76C2A662" w14:textId="77777777" w:rsidR="00871D4A" w:rsidRPr="003D3FC1" w:rsidRDefault="00871D4A" w:rsidP="00871D4A">
      <w:pPr>
        <w:jc w:val="both"/>
        <w:rPr>
          <w:rFonts w:ascii="Arial" w:hAnsi="Arial" w:cs="Arial"/>
          <w:szCs w:val="24"/>
        </w:rPr>
      </w:pPr>
      <w:r w:rsidRPr="00934D1E">
        <w:rPr>
          <w:rFonts w:ascii="Arial" w:hAnsi="Arial" w:cs="Arial"/>
        </w:rPr>
        <w:t>Par participation, il faut entendre</w:t>
      </w:r>
      <w:r w:rsidR="00244C59" w:rsidRPr="00934D1E">
        <w:rPr>
          <w:rFonts w:ascii="Arial" w:hAnsi="Arial" w:cs="Arial"/>
        </w:rPr>
        <w:t xml:space="preserve"> </w:t>
      </w:r>
      <w:r w:rsidR="00244C59" w:rsidRPr="003D3FC1">
        <w:rPr>
          <w:rFonts w:ascii="Arial" w:hAnsi="Arial" w:cs="Arial"/>
          <w:szCs w:val="24"/>
        </w:rPr>
        <w:t xml:space="preserve">dans les cas prévus par les statuts et règlements : </w:t>
      </w:r>
    </w:p>
    <w:p w14:paraId="2475F0EB" w14:textId="77777777" w:rsidR="00871D4A" w:rsidRPr="00934D1E" w:rsidRDefault="00871D4A" w:rsidP="00FB3742">
      <w:pPr>
        <w:pStyle w:val="FootnoteText"/>
        <w:numPr>
          <w:ilvl w:val="0"/>
          <w:numId w:val="12"/>
        </w:numPr>
        <w:jc w:val="both"/>
        <w:rPr>
          <w:rFonts w:ascii="Arial" w:hAnsi="Arial" w:cs="Arial"/>
        </w:rPr>
      </w:pPr>
      <w:r w:rsidRPr="00934D1E">
        <w:rPr>
          <w:rFonts w:ascii="Arial" w:hAnsi="Arial" w:cs="Arial"/>
        </w:rPr>
        <w:t>droit à l'information</w:t>
      </w:r>
    </w:p>
    <w:p w14:paraId="5BA82FD3" w14:textId="77777777" w:rsidR="00871D4A" w:rsidRPr="00934D1E" w:rsidRDefault="00871D4A" w:rsidP="00FB3742">
      <w:pPr>
        <w:numPr>
          <w:ilvl w:val="0"/>
          <w:numId w:val="12"/>
        </w:numPr>
        <w:jc w:val="both"/>
        <w:rPr>
          <w:rFonts w:ascii="Arial" w:hAnsi="Arial" w:cs="Arial"/>
        </w:rPr>
      </w:pPr>
      <w:r w:rsidRPr="00934D1E">
        <w:rPr>
          <w:rFonts w:ascii="Arial" w:hAnsi="Arial" w:cs="Arial"/>
        </w:rPr>
        <w:t>droit de formuler des propositions</w:t>
      </w:r>
    </w:p>
    <w:p w14:paraId="5E3FA44B" w14:textId="77777777" w:rsidR="00871D4A" w:rsidRPr="00934D1E" w:rsidRDefault="00871D4A" w:rsidP="00FB3742">
      <w:pPr>
        <w:numPr>
          <w:ilvl w:val="0"/>
          <w:numId w:val="12"/>
        </w:numPr>
        <w:jc w:val="both"/>
        <w:rPr>
          <w:rFonts w:ascii="Arial" w:hAnsi="Arial" w:cs="Arial"/>
        </w:rPr>
      </w:pPr>
      <w:r w:rsidRPr="00934D1E">
        <w:rPr>
          <w:rFonts w:ascii="Arial" w:hAnsi="Arial" w:cs="Arial"/>
        </w:rPr>
        <w:t>partage du pouvoir de décision</w:t>
      </w:r>
      <w:r w:rsidR="00244C59" w:rsidRPr="00934D1E">
        <w:rPr>
          <w:rFonts w:ascii="Arial" w:hAnsi="Arial" w:cs="Arial"/>
        </w:rPr>
        <w:t xml:space="preserve">. </w:t>
      </w:r>
      <w:r w:rsidRPr="00934D1E">
        <w:rPr>
          <w:rFonts w:ascii="Arial" w:hAnsi="Arial" w:cs="Arial"/>
        </w:rPr>
        <w:t xml:space="preserve"> </w:t>
      </w:r>
    </w:p>
    <w:p w14:paraId="4A8EA7A3" w14:textId="77777777" w:rsidR="00871D4A" w:rsidRPr="00934D1E" w:rsidRDefault="00871D4A" w:rsidP="00871D4A">
      <w:pPr>
        <w:jc w:val="both"/>
        <w:rPr>
          <w:rFonts w:ascii="Arial" w:hAnsi="Arial" w:cs="Arial"/>
        </w:rPr>
      </w:pPr>
    </w:p>
    <w:p w14:paraId="5DC2029D"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DB23AC" w:rsidRPr="00766AF5">
        <w:rPr>
          <w:rFonts w:cs="Arial"/>
          <w:sz w:val="24"/>
          <w:szCs w:val="24"/>
        </w:rPr>
        <w:t>37</w:t>
      </w:r>
    </w:p>
    <w:p w14:paraId="76EB182C" w14:textId="77777777" w:rsidR="00871D4A" w:rsidRPr="00E2265A" w:rsidRDefault="00871D4A" w:rsidP="00172372">
      <w:pPr>
        <w:pStyle w:val="BodyText1"/>
        <w:rPr>
          <w:rFonts w:eastAsia="Times"/>
          <w:b/>
          <w:sz w:val="24"/>
          <w:szCs w:val="24"/>
          <w:lang w:val="fr-BE"/>
        </w:rPr>
      </w:pPr>
      <w:r w:rsidRPr="00E2265A">
        <w:rPr>
          <w:rFonts w:eastAsia="Times"/>
          <w:b/>
          <w:sz w:val="24"/>
          <w:szCs w:val="24"/>
          <w:lang w:val="fr-BE"/>
        </w:rPr>
        <w:t>Acteurs de la participation</w:t>
      </w:r>
      <w:r w:rsidR="00244C59" w:rsidRPr="00E2265A">
        <w:rPr>
          <w:rFonts w:eastAsia="Times"/>
          <w:b/>
          <w:sz w:val="24"/>
          <w:szCs w:val="24"/>
          <w:lang w:val="fr-BE"/>
        </w:rPr>
        <w:t xml:space="preserve"> au sein de l’école</w:t>
      </w:r>
    </w:p>
    <w:p w14:paraId="340B59B4" w14:textId="77777777" w:rsidR="00871D4A" w:rsidRPr="00934D1E" w:rsidRDefault="00871D4A" w:rsidP="00871D4A">
      <w:pPr>
        <w:jc w:val="both"/>
        <w:rPr>
          <w:rFonts w:ascii="Arial" w:hAnsi="Arial" w:cs="Arial"/>
        </w:rPr>
      </w:pPr>
    </w:p>
    <w:p w14:paraId="327D22D6" w14:textId="77777777" w:rsidR="00871D4A" w:rsidRPr="003D3FC1" w:rsidRDefault="00871D4A" w:rsidP="00871D4A">
      <w:pPr>
        <w:jc w:val="both"/>
        <w:rPr>
          <w:rFonts w:ascii="Arial" w:hAnsi="Arial" w:cs="Arial"/>
          <w:szCs w:val="24"/>
        </w:rPr>
      </w:pPr>
      <w:r w:rsidRPr="00934D1E">
        <w:rPr>
          <w:rFonts w:ascii="Arial" w:hAnsi="Arial" w:cs="Arial"/>
        </w:rPr>
        <w:t>Chaque membre</w:t>
      </w:r>
      <w:r w:rsidR="008E6600" w:rsidRPr="00934D1E">
        <w:rPr>
          <w:rFonts w:ascii="Arial" w:hAnsi="Arial" w:cs="Arial"/>
        </w:rPr>
        <w:t xml:space="preserve"> de la communauté scolaire peut</w:t>
      </w:r>
      <w:r w:rsidR="00244C59" w:rsidRPr="00934D1E">
        <w:rPr>
          <w:rFonts w:ascii="Arial" w:hAnsi="Arial" w:cs="Arial"/>
        </w:rPr>
        <w:t>, pour</w:t>
      </w:r>
      <w:r w:rsidRPr="00934D1E">
        <w:rPr>
          <w:rFonts w:ascii="Arial" w:hAnsi="Arial" w:cs="Arial"/>
        </w:rPr>
        <w:t xml:space="preserve"> traiter un cas particulier</w:t>
      </w:r>
      <w:r w:rsidR="00244C59" w:rsidRPr="00934D1E">
        <w:rPr>
          <w:rFonts w:ascii="Arial" w:hAnsi="Arial" w:cs="Arial"/>
        </w:rPr>
        <w:t>, intervenir</w:t>
      </w:r>
      <w:r w:rsidR="00244C59" w:rsidRPr="00934D1E">
        <w:rPr>
          <w:rFonts w:ascii="Arial" w:hAnsi="Arial" w:cs="Arial"/>
          <w:szCs w:val="24"/>
        </w:rPr>
        <w:t xml:space="preserve"> </w:t>
      </w:r>
      <w:r w:rsidRPr="00934D1E">
        <w:rPr>
          <w:rFonts w:ascii="Arial" w:hAnsi="Arial" w:cs="Arial"/>
        </w:rPr>
        <w:t>à titre individuel</w:t>
      </w:r>
      <w:r w:rsidR="00244C59" w:rsidRPr="00934D1E">
        <w:rPr>
          <w:rFonts w:ascii="Arial" w:hAnsi="Arial" w:cs="Arial"/>
        </w:rPr>
        <w:t xml:space="preserve"> </w:t>
      </w:r>
      <w:r w:rsidR="00244C59" w:rsidRPr="003D3FC1">
        <w:rPr>
          <w:rFonts w:ascii="Arial" w:hAnsi="Arial" w:cs="Arial"/>
          <w:szCs w:val="24"/>
        </w:rPr>
        <w:t>pour autant qu’il justifie d’un intérêt direct</w:t>
      </w:r>
      <w:r w:rsidRPr="003D3FC1">
        <w:rPr>
          <w:rFonts w:ascii="Arial" w:hAnsi="Arial" w:cs="Arial"/>
          <w:szCs w:val="24"/>
        </w:rPr>
        <w:t>. Ceci est notamment le cas pour les questions de discipline, de travail, de résultats scolaires</w:t>
      </w:r>
      <w:r w:rsidR="00750FA9" w:rsidRPr="003D3FC1">
        <w:rPr>
          <w:rFonts w:ascii="Arial" w:hAnsi="Arial" w:cs="Arial"/>
          <w:szCs w:val="24"/>
        </w:rPr>
        <w:t>, de passage de classe.</w:t>
      </w:r>
    </w:p>
    <w:p w14:paraId="05AE3A6C" w14:textId="77777777" w:rsidR="00871D4A" w:rsidRPr="003D3FC1" w:rsidRDefault="00B348E4" w:rsidP="00871D4A">
      <w:pPr>
        <w:jc w:val="both"/>
        <w:rPr>
          <w:rFonts w:ascii="Arial" w:hAnsi="Arial" w:cs="Arial"/>
          <w:szCs w:val="24"/>
        </w:rPr>
      </w:pPr>
      <w:r w:rsidRPr="003D3FC1">
        <w:rPr>
          <w:rFonts w:ascii="Arial" w:hAnsi="Arial" w:cs="Arial"/>
          <w:szCs w:val="24"/>
        </w:rPr>
        <w:t>P</w:t>
      </w:r>
      <w:r w:rsidR="00871D4A" w:rsidRPr="003D3FC1">
        <w:rPr>
          <w:rFonts w:ascii="Arial" w:hAnsi="Arial" w:cs="Arial"/>
          <w:szCs w:val="24"/>
        </w:rPr>
        <w:t>our traiter de questions plus générales, les différentes composantes de la communauté scolaire sont représentées</w:t>
      </w:r>
      <w:r w:rsidR="00244C59" w:rsidRPr="003D3FC1">
        <w:rPr>
          <w:rFonts w:ascii="Arial" w:hAnsi="Arial" w:cs="Arial"/>
          <w:szCs w:val="24"/>
        </w:rPr>
        <w:t>,</w:t>
      </w:r>
      <w:r w:rsidR="00871D4A" w:rsidRPr="003D3FC1">
        <w:rPr>
          <w:rFonts w:ascii="Arial" w:hAnsi="Arial" w:cs="Arial"/>
          <w:szCs w:val="24"/>
        </w:rPr>
        <w:t xml:space="preserve"> </w:t>
      </w:r>
      <w:r w:rsidR="00244C59" w:rsidRPr="003D3FC1">
        <w:rPr>
          <w:rFonts w:ascii="Arial" w:hAnsi="Arial" w:cs="Arial"/>
          <w:szCs w:val="24"/>
        </w:rPr>
        <w:t xml:space="preserve">sans préjudice des dispositions de leur statut respectif, </w:t>
      </w:r>
      <w:r w:rsidR="00F82459" w:rsidRPr="003D3FC1">
        <w:rPr>
          <w:rFonts w:ascii="Arial" w:hAnsi="Arial" w:cs="Arial"/>
          <w:szCs w:val="24"/>
        </w:rPr>
        <w:t>ainsi :</w:t>
      </w:r>
    </w:p>
    <w:p w14:paraId="0803EA13" w14:textId="77777777" w:rsidR="00871D4A" w:rsidRPr="003D3FC1" w:rsidRDefault="00871D4A" w:rsidP="00871D4A">
      <w:pPr>
        <w:jc w:val="both"/>
        <w:rPr>
          <w:rFonts w:ascii="Arial" w:hAnsi="Arial" w:cs="Arial"/>
          <w:szCs w:val="24"/>
        </w:rPr>
      </w:pPr>
    </w:p>
    <w:p w14:paraId="19378E28" w14:textId="77777777" w:rsidR="00871D4A" w:rsidRPr="003D3FC1" w:rsidRDefault="00871D4A" w:rsidP="00085F52">
      <w:pPr>
        <w:numPr>
          <w:ilvl w:val="0"/>
          <w:numId w:val="47"/>
        </w:numPr>
        <w:jc w:val="both"/>
        <w:rPr>
          <w:rFonts w:ascii="Arial" w:hAnsi="Arial" w:cs="Arial"/>
          <w:szCs w:val="24"/>
        </w:rPr>
      </w:pPr>
      <w:r w:rsidRPr="003D3FC1">
        <w:rPr>
          <w:rFonts w:ascii="Arial" w:hAnsi="Arial" w:cs="Arial"/>
          <w:szCs w:val="24"/>
        </w:rPr>
        <w:t xml:space="preserve">Les </w:t>
      </w:r>
      <w:r w:rsidR="00244C59" w:rsidRPr="003D3FC1">
        <w:rPr>
          <w:rFonts w:ascii="Arial" w:hAnsi="Arial" w:cs="Arial"/>
          <w:szCs w:val="24"/>
        </w:rPr>
        <w:t xml:space="preserve">représentants légaux des élèves hormis les élèves majeurs </w:t>
      </w:r>
      <w:r w:rsidRPr="003D3FC1">
        <w:rPr>
          <w:rFonts w:ascii="Arial" w:hAnsi="Arial" w:cs="Arial"/>
          <w:szCs w:val="24"/>
        </w:rPr>
        <w:t>s'organisent de façon autonome en "Associations de parents d'élèves"</w:t>
      </w:r>
      <w:r w:rsidR="000A264F" w:rsidRPr="003D3FC1">
        <w:rPr>
          <w:rFonts w:ascii="Arial" w:hAnsi="Arial" w:cs="Arial"/>
          <w:szCs w:val="24"/>
        </w:rPr>
        <w:t xml:space="preserve">, qui </w:t>
      </w:r>
      <w:r w:rsidRPr="003D3FC1">
        <w:rPr>
          <w:rFonts w:ascii="Arial" w:hAnsi="Arial" w:cs="Arial"/>
          <w:szCs w:val="24"/>
        </w:rPr>
        <w:t>désignent au début de chaque année scolaire des représentants aux Conseils d'éducatio</w:t>
      </w:r>
      <w:r w:rsidR="00244C59" w:rsidRPr="003D3FC1">
        <w:rPr>
          <w:rFonts w:ascii="Arial" w:hAnsi="Arial" w:cs="Arial"/>
          <w:szCs w:val="24"/>
        </w:rPr>
        <w:t xml:space="preserve">n, au Conseil d'administration </w:t>
      </w:r>
      <w:r w:rsidRPr="003D3FC1">
        <w:rPr>
          <w:rFonts w:ascii="Arial" w:hAnsi="Arial" w:cs="Arial"/>
          <w:szCs w:val="24"/>
        </w:rPr>
        <w:t xml:space="preserve">et </w:t>
      </w:r>
      <w:r w:rsidR="002F7590" w:rsidRPr="003D3FC1">
        <w:rPr>
          <w:rFonts w:ascii="Arial" w:hAnsi="Arial" w:cs="Arial"/>
          <w:szCs w:val="24"/>
        </w:rPr>
        <w:t>aux</w:t>
      </w:r>
      <w:r w:rsidRPr="003D3FC1">
        <w:rPr>
          <w:rFonts w:ascii="Arial" w:hAnsi="Arial" w:cs="Arial"/>
          <w:szCs w:val="24"/>
        </w:rPr>
        <w:t xml:space="preserve"> différents comités auxquels ils sont invités. Les </w:t>
      </w:r>
      <w:r w:rsidR="00244C59" w:rsidRPr="003D3FC1">
        <w:rPr>
          <w:rFonts w:ascii="Arial" w:hAnsi="Arial" w:cs="Arial"/>
          <w:szCs w:val="24"/>
        </w:rPr>
        <w:t>représentants légaux des élèves</w:t>
      </w:r>
      <w:r w:rsidR="000A264F" w:rsidRPr="003D3FC1">
        <w:rPr>
          <w:rFonts w:ascii="Arial" w:hAnsi="Arial" w:cs="Arial"/>
          <w:szCs w:val="24"/>
        </w:rPr>
        <w:t xml:space="preserve"> à l’exception des élèves majeurs</w:t>
      </w:r>
      <w:r w:rsidRPr="003D3FC1">
        <w:rPr>
          <w:rFonts w:ascii="Arial" w:hAnsi="Arial" w:cs="Arial"/>
          <w:szCs w:val="24"/>
        </w:rPr>
        <w:t xml:space="preserve"> d'une classe déterminée peuvent désigner des </w:t>
      </w:r>
      <w:r w:rsidR="00244C59" w:rsidRPr="003D3FC1">
        <w:rPr>
          <w:rFonts w:ascii="Arial" w:hAnsi="Arial" w:cs="Arial"/>
          <w:szCs w:val="24"/>
        </w:rPr>
        <w:t>délégués</w:t>
      </w:r>
      <w:r w:rsidRPr="003D3FC1">
        <w:rPr>
          <w:rFonts w:ascii="Arial" w:hAnsi="Arial" w:cs="Arial"/>
          <w:szCs w:val="24"/>
        </w:rPr>
        <w:t xml:space="preserve"> de classe.</w:t>
      </w:r>
    </w:p>
    <w:p w14:paraId="0355514D" w14:textId="77777777" w:rsidR="00871D4A" w:rsidRPr="003D3FC1" w:rsidRDefault="00871D4A" w:rsidP="00871D4A">
      <w:pPr>
        <w:jc w:val="both"/>
        <w:rPr>
          <w:rFonts w:ascii="Arial" w:hAnsi="Arial" w:cs="Arial"/>
          <w:szCs w:val="24"/>
        </w:rPr>
      </w:pPr>
    </w:p>
    <w:p w14:paraId="7B1CB65C" w14:textId="77777777" w:rsidR="00871D4A" w:rsidRPr="00934D1E" w:rsidRDefault="00871D4A" w:rsidP="00085F52">
      <w:pPr>
        <w:numPr>
          <w:ilvl w:val="0"/>
          <w:numId w:val="47"/>
        </w:numPr>
        <w:jc w:val="both"/>
        <w:rPr>
          <w:rFonts w:ascii="Arial" w:hAnsi="Arial" w:cs="Arial"/>
        </w:rPr>
      </w:pPr>
      <w:r w:rsidRPr="00934D1E">
        <w:rPr>
          <w:rFonts w:ascii="Arial" w:hAnsi="Arial" w:cs="Arial"/>
        </w:rPr>
        <w:t xml:space="preserve">Les élèves de l'école secondaire s'organisent dans un "Comité d'élèves": au début de chaque année scolaire, les élèves d'une classe élisent un délégué. L'ensemble des délégués organise un Comité qui choisit en son sein ses représentants au Conseil d'éducation et au Conseil d'administration. </w:t>
      </w:r>
    </w:p>
    <w:p w14:paraId="178CDAE4" w14:textId="77777777" w:rsidR="00871D4A" w:rsidRPr="00934D1E" w:rsidRDefault="00871D4A" w:rsidP="00871D4A">
      <w:pPr>
        <w:jc w:val="both"/>
        <w:rPr>
          <w:rFonts w:ascii="Arial" w:hAnsi="Arial" w:cs="Arial"/>
        </w:rPr>
      </w:pPr>
    </w:p>
    <w:p w14:paraId="11B623CA" w14:textId="77777777" w:rsidR="00871D4A" w:rsidRPr="00934D1E" w:rsidRDefault="00871D4A" w:rsidP="00085F52">
      <w:pPr>
        <w:numPr>
          <w:ilvl w:val="0"/>
          <w:numId w:val="47"/>
        </w:numPr>
        <w:jc w:val="both"/>
        <w:rPr>
          <w:rFonts w:ascii="Arial" w:hAnsi="Arial" w:cs="Arial"/>
        </w:rPr>
      </w:pPr>
      <w:r w:rsidRPr="00934D1E">
        <w:rPr>
          <w:rFonts w:ascii="Arial" w:hAnsi="Arial" w:cs="Arial"/>
        </w:rPr>
        <w:t>Les enseignants</w:t>
      </w:r>
      <w:r w:rsidR="00244C59" w:rsidRPr="00934D1E">
        <w:rPr>
          <w:rFonts w:ascii="Arial" w:hAnsi="Arial" w:cs="Arial"/>
        </w:rPr>
        <w:t xml:space="preserve"> </w:t>
      </w:r>
      <w:r w:rsidRPr="00934D1E">
        <w:rPr>
          <w:rFonts w:ascii="Arial" w:hAnsi="Arial" w:cs="Arial"/>
        </w:rPr>
        <w:t>élisent deux "Représentants du personnel" (maternel-primaire et secondaire) qui sont membres du Conseil d'administration. Ils désignent également des représentants aux Conseils d'éducation.</w:t>
      </w:r>
    </w:p>
    <w:p w14:paraId="1387B063" w14:textId="77777777" w:rsidR="00244C59" w:rsidRPr="00934D1E" w:rsidRDefault="00244C59" w:rsidP="00244C59">
      <w:pPr>
        <w:jc w:val="both"/>
        <w:rPr>
          <w:rFonts w:ascii="Arial" w:hAnsi="Arial" w:cs="Arial"/>
        </w:rPr>
      </w:pPr>
    </w:p>
    <w:p w14:paraId="57867BB0" w14:textId="77777777" w:rsidR="00871D4A" w:rsidRDefault="00871D4A" w:rsidP="00085F52">
      <w:pPr>
        <w:numPr>
          <w:ilvl w:val="0"/>
          <w:numId w:val="47"/>
        </w:numPr>
        <w:jc w:val="both"/>
        <w:rPr>
          <w:rFonts w:ascii="Arial" w:hAnsi="Arial" w:cs="Arial"/>
        </w:rPr>
      </w:pPr>
      <w:r w:rsidRPr="00934D1E">
        <w:rPr>
          <w:rFonts w:ascii="Arial" w:hAnsi="Arial" w:cs="Arial"/>
        </w:rPr>
        <w:t>Les personnels administratifs et de service élisent un représentant qui est membre du Conseil d’administration.</w:t>
      </w:r>
    </w:p>
    <w:p w14:paraId="5D43F1D7" w14:textId="77777777" w:rsidR="00B7750B" w:rsidRDefault="00B7750B" w:rsidP="00B7750B">
      <w:pPr>
        <w:pStyle w:val="ListParagraph"/>
        <w:rPr>
          <w:rFonts w:ascii="Arial" w:hAnsi="Arial" w:cs="Arial"/>
        </w:rPr>
      </w:pPr>
    </w:p>
    <w:p w14:paraId="12A1BC52" w14:textId="77777777" w:rsidR="00B7750B" w:rsidRDefault="00B7750B" w:rsidP="00B7750B">
      <w:pPr>
        <w:jc w:val="both"/>
        <w:rPr>
          <w:rFonts w:ascii="Arial" w:hAnsi="Arial" w:cs="Arial"/>
        </w:rPr>
      </w:pPr>
    </w:p>
    <w:p w14:paraId="61C248E3"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lastRenderedPageBreak/>
        <w:t xml:space="preserve">Article </w:t>
      </w:r>
      <w:r w:rsidR="00DB23AC" w:rsidRPr="00766AF5">
        <w:rPr>
          <w:rFonts w:cs="Arial"/>
          <w:sz w:val="24"/>
          <w:szCs w:val="24"/>
        </w:rPr>
        <w:t>38</w:t>
      </w:r>
    </w:p>
    <w:p w14:paraId="75732805" w14:textId="77777777" w:rsidR="00B7096E" w:rsidRPr="00934D1E" w:rsidRDefault="00B7096E" w:rsidP="00871D4A">
      <w:pPr>
        <w:jc w:val="both"/>
        <w:rPr>
          <w:rFonts w:ascii="Arial" w:hAnsi="Arial" w:cs="Arial"/>
          <w:b/>
        </w:rPr>
      </w:pPr>
    </w:p>
    <w:p w14:paraId="5DD335CF" w14:textId="77777777" w:rsidR="00871D4A" w:rsidRPr="003D3FC1" w:rsidRDefault="00871D4A" w:rsidP="00871D4A">
      <w:pPr>
        <w:jc w:val="both"/>
        <w:rPr>
          <w:rFonts w:ascii="Arial" w:hAnsi="Arial" w:cs="Arial"/>
          <w:szCs w:val="24"/>
        </w:rPr>
      </w:pPr>
      <w:r w:rsidRPr="00934D1E">
        <w:rPr>
          <w:rFonts w:ascii="Arial" w:hAnsi="Arial" w:cs="Arial"/>
        </w:rPr>
        <w:t>Les acteurs définis à l'article</w:t>
      </w:r>
      <w:r w:rsidR="00244C59" w:rsidRPr="00934D1E">
        <w:rPr>
          <w:rFonts w:ascii="Arial" w:hAnsi="Arial" w:cs="Arial"/>
        </w:rPr>
        <w:t xml:space="preserve"> </w:t>
      </w:r>
      <w:r w:rsidR="00905437" w:rsidRPr="003D3FC1">
        <w:rPr>
          <w:rFonts w:ascii="Arial" w:hAnsi="Arial" w:cs="Arial"/>
          <w:szCs w:val="24"/>
        </w:rPr>
        <w:t>37</w:t>
      </w:r>
      <w:r w:rsidR="00244C59" w:rsidRPr="003D3FC1">
        <w:rPr>
          <w:rFonts w:ascii="Arial" w:hAnsi="Arial" w:cs="Arial"/>
          <w:szCs w:val="24"/>
        </w:rPr>
        <w:t xml:space="preserve"> </w:t>
      </w:r>
      <w:r w:rsidRPr="003D3FC1">
        <w:rPr>
          <w:rFonts w:ascii="Arial" w:hAnsi="Arial" w:cs="Arial"/>
          <w:szCs w:val="24"/>
        </w:rPr>
        <w:t>collaborent pour favoriser le bon fonctionnement de l'école et entretenir un climat de confiance.</w:t>
      </w:r>
    </w:p>
    <w:p w14:paraId="0AC438EB" w14:textId="77777777" w:rsidR="00871D4A" w:rsidRPr="003D3FC1" w:rsidRDefault="00871D4A" w:rsidP="00871D4A">
      <w:pPr>
        <w:jc w:val="both"/>
        <w:rPr>
          <w:rFonts w:ascii="Arial" w:hAnsi="Arial" w:cs="Arial"/>
          <w:szCs w:val="24"/>
        </w:rPr>
      </w:pPr>
      <w:r w:rsidRPr="003D3FC1">
        <w:rPr>
          <w:rFonts w:ascii="Arial" w:hAnsi="Arial" w:cs="Arial"/>
          <w:szCs w:val="24"/>
        </w:rPr>
        <w:t>Ils le font notamment dans le cadre :</w:t>
      </w:r>
    </w:p>
    <w:p w14:paraId="24C8465F" w14:textId="77777777" w:rsidR="00871D4A" w:rsidRPr="003D3FC1" w:rsidRDefault="00B348E4" w:rsidP="00085F52">
      <w:pPr>
        <w:numPr>
          <w:ilvl w:val="0"/>
          <w:numId w:val="51"/>
        </w:numPr>
        <w:jc w:val="both"/>
        <w:rPr>
          <w:rFonts w:ascii="Arial" w:hAnsi="Arial" w:cs="Arial"/>
          <w:szCs w:val="24"/>
        </w:rPr>
      </w:pPr>
      <w:r w:rsidRPr="003D3FC1">
        <w:rPr>
          <w:rFonts w:ascii="Arial" w:hAnsi="Arial" w:cs="Arial"/>
          <w:szCs w:val="24"/>
        </w:rPr>
        <w:t xml:space="preserve">du </w:t>
      </w:r>
      <w:r w:rsidR="004F06A9" w:rsidRPr="003D3FC1">
        <w:rPr>
          <w:rFonts w:ascii="Arial" w:hAnsi="Arial" w:cs="Arial"/>
          <w:szCs w:val="24"/>
        </w:rPr>
        <w:t xml:space="preserve"> C</w:t>
      </w:r>
      <w:r w:rsidR="00871D4A" w:rsidRPr="003D3FC1">
        <w:rPr>
          <w:rFonts w:ascii="Arial" w:hAnsi="Arial" w:cs="Arial"/>
          <w:szCs w:val="24"/>
        </w:rPr>
        <w:t>onseil d'administration (voir chapitre X du présent Règlement)</w:t>
      </w:r>
    </w:p>
    <w:p w14:paraId="32406A6D" w14:textId="77777777" w:rsidR="00871D4A" w:rsidRPr="003D3FC1" w:rsidRDefault="00B348E4" w:rsidP="00085F52">
      <w:pPr>
        <w:numPr>
          <w:ilvl w:val="0"/>
          <w:numId w:val="52"/>
        </w:numPr>
        <w:jc w:val="both"/>
        <w:rPr>
          <w:rFonts w:ascii="Arial" w:hAnsi="Arial" w:cs="Arial"/>
          <w:szCs w:val="24"/>
        </w:rPr>
      </w:pPr>
      <w:r w:rsidRPr="003D3FC1">
        <w:rPr>
          <w:rFonts w:ascii="Arial" w:hAnsi="Arial" w:cs="Arial"/>
          <w:szCs w:val="24"/>
        </w:rPr>
        <w:t>des</w:t>
      </w:r>
      <w:r w:rsidR="00871D4A" w:rsidRPr="003D3FC1">
        <w:rPr>
          <w:rFonts w:ascii="Arial" w:hAnsi="Arial" w:cs="Arial"/>
          <w:szCs w:val="24"/>
        </w:rPr>
        <w:t xml:space="preserve"> Conseils d'éducation (voir a</w:t>
      </w:r>
      <w:r w:rsidR="00297855" w:rsidRPr="003D3FC1">
        <w:rPr>
          <w:rFonts w:ascii="Arial" w:hAnsi="Arial" w:cs="Arial"/>
          <w:szCs w:val="24"/>
        </w:rPr>
        <w:t xml:space="preserve">rticle </w:t>
      </w:r>
      <w:r w:rsidR="00DF7496" w:rsidRPr="003D3FC1">
        <w:rPr>
          <w:rFonts w:ascii="Arial" w:hAnsi="Arial" w:cs="Arial"/>
          <w:szCs w:val="24"/>
        </w:rPr>
        <w:t xml:space="preserve">21 </w:t>
      </w:r>
      <w:r w:rsidR="00297855" w:rsidRPr="003D3FC1">
        <w:rPr>
          <w:rFonts w:ascii="Arial" w:hAnsi="Arial" w:cs="Arial"/>
          <w:szCs w:val="24"/>
        </w:rPr>
        <w:t>du présent Règlement)</w:t>
      </w:r>
    </w:p>
    <w:p w14:paraId="6C3FAF1D" w14:textId="77777777" w:rsidR="000A269B" w:rsidRPr="003D3FC1" w:rsidRDefault="00B348E4" w:rsidP="00085F52">
      <w:pPr>
        <w:pStyle w:val="BodyTextIndent2"/>
        <w:numPr>
          <w:ilvl w:val="0"/>
          <w:numId w:val="53"/>
        </w:numPr>
        <w:spacing w:after="0" w:line="240" w:lineRule="auto"/>
        <w:jc w:val="both"/>
        <w:rPr>
          <w:rFonts w:ascii="Arial" w:hAnsi="Arial" w:cs="Arial"/>
          <w:szCs w:val="24"/>
        </w:rPr>
      </w:pPr>
      <w:r w:rsidRPr="003D3FC1">
        <w:rPr>
          <w:rFonts w:ascii="Arial" w:hAnsi="Arial" w:cs="Arial"/>
          <w:szCs w:val="24"/>
        </w:rPr>
        <w:t xml:space="preserve">ainsi que de </w:t>
      </w:r>
      <w:r w:rsidR="004F06A9" w:rsidRPr="003D3FC1">
        <w:rPr>
          <w:rFonts w:ascii="Arial" w:hAnsi="Arial" w:cs="Arial"/>
          <w:szCs w:val="24"/>
        </w:rPr>
        <w:t>t</w:t>
      </w:r>
      <w:r w:rsidR="00871D4A" w:rsidRPr="003D3FC1">
        <w:rPr>
          <w:rFonts w:ascii="Arial" w:hAnsi="Arial" w:cs="Arial"/>
          <w:szCs w:val="24"/>
        </w:rPr>
        <w:t>oute réunion que le direc</w:t>
      </w:r>
      <w:r w:rsidR="000A269B" w:rsidRPr="003D3FC1">
        <w:rPr>
          <w:rFonts w:ascii="Arial" w:hAnsi="Arial" w:cs="Arial"/>
          <w:szCs w:val="24"/>
        </w:rPr>
        <w:t>teur juge opportun d'organiser.</w:t>
      </w:r>
    </w:p>
    <w:p w14:paraId="622DCB5E" w14:textId="77777777" w:rsidR="00322389" w:rsidRPr="003D3FC1" w:rsidRDefault="00871D4A" w:rsidP="00322389">
      <w:pPr>
        <w:jc w:val="both"/>
        <w:rPr>
          <w:rFonts w:ascii="Arial" w:hAnsi="Arial" w:cs="Arial"/>
          <w:szCs w:val="24"/>
        </w:rPr>
      </w:pPr>
      <w:r w:rsidRPr="003D3FC1">
        <w:rPr>
          <w:rFonts w:ascii="Arial" w:hAnsi="Arial" w:cs="Arial"/>
          <w:szCs w:val="24"/>
        </w:rPr>
        <w:t>En outre, en liaison avec les autres acteurs, l</w:t>
      </w:r>
      <w:r w:rsidR="000A264F" w:rsidRPr="003D3FC1">
        <w:rPr>
          <w:rFonts w:ascii="Arial" w:hAnsi="Arial" w:cs="Arial"/>
          <w:szCs w:val="24"/>
        </w:rPr>
        <w:t>’Association des parents d’élèves telle qu’elle es</w:t>
      </w:r>
      <w:r w:rsidR="00DF7996" w:rsidRPr="003D3FC1">
        <w:rPr>
          <w:rFonts w:ascii="Arial" w:hAnsi="Arial" w:cs="Arial"/>
          <w:szCs w:val="24"/>
        </w:rPr>
        <w:t>t</w:t>
      </w:r>
      <w:r w:rsidR="000A264F" w:rsidRPr="003D3FC1">
        <w:rPr>
          <w:rFonts w:ascii="Arial" w:hAnsi="Arial" w:cs="Arial"/>
          <w:szCs w:val="24"/>
        </w:rPr>
        <w:t xml:space="preserve"> définie dans la Convention portant Statut des Ecoles européennes</w:t>
      </w:r>
      <w:r w:rsidR="00244C59" w:rsidRPr="003D3FC1">
        <w:rPr>
          <w:rFonts w:ascii="Arial" w:hAnsi="Arial" w:cs="Arial"/>
          <w:szCs w:val="24"/>
        </w:rPr>
        <w:t xml:space="preserve"> </w:t>
      </w:r>
      <w:r w:rsidR="00B348E4" w:rsidRPr="003D3FC1">
        <w:rPr>
          <w:rFonts w:ascii="Arial" w:hAnsi="Arial" w:cs="Arial"/>
          <w:szCs w:val="24"/>
        </w:rPr>
        <w:t xml:space="preserve">peut intervenir </w:t>
      </w:r>
      <w:r w:rsidR="00244C59" w:rsidRPr="003D3FC1">
        <w:rPr>
          <w:rFonts w:ascii="Arial" w:hAnsi="Arial" w:cs="Arial"/>
          <w:szCs w:val="24"/>
        </w:rPr>
        <w:t>d</w:t>
      </w:r>
      <w:r w:rsidRPr="003D3FC1">
        <w:rPr>
          <w:rFonts w:ascii="Arial" w:hAnsi="Arial" w:cs="Arial"/>
          <w:szCs w:val="24"/>
        </w:rPr>
        <w:t xml:space="preserve">ans l'organisation et la gestion des activités périscolaires et de la cantine. </w:t>
      </w:r>
      <w:r w:rsidR="00322389" w:rsidRPr="003D3FC1">
        <w:rPr>
          <w:rFonts w:ascii="Arial" w:hAnsi="Arial" w:cs="Arial"/>
          <w:szCs w:val="24"/>
        </w:rPr>
        <w:t xml:space="preserve">L’organisation et la gestion du transport scolaire sont de la responsabilité des représentants légaux des élèves, qu’il s’agisse de parents d’élèves agissant individuellement ou par l’intermédiaire d’un groupement quelconque ou de tiers. </w:t>
      </w:r>
    </w:p>
    <w:p w14:paraId="11DFBB47" w14:textId="77777777" w:rsidR="00871D4A" w:rsidRDefault="00871D4A" w:rsidP="00871D4A">
      <w:pPr>
        <w:jc w:val="both"/>
        <w:rPr>
          <w:rFonts w:ascii="Arial" w:hAnsi="Arial" w:cs="Arial"/>
        </w:rPr>
      </w:pPr>
    </w:p>
    <w:p w14:paraId="4F205C5F"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DB23AC" w:rsidRPr="00766AF5">
        <w:rPr>
          <w:rFonts w:cs="Arial"/>
          <w:sz w:val="24"/>
          <w:szCs w:val="24"/>
        </w:rPr>
        <w:t>39</w:t>
      </w:r>
    </w:p>
    <w:p w14:paraId="27849097" w14:textId="77777777" w:rsidR="008A48C6" w:rsidRPr="00934D1E" w:rsidRDefault="008A48C6" w:rsidP="00871D4A">
      <w:pPr>
        <w:jc w:val="both"/>
        <w:rPr>
          <w:rFonts w:ascii="Arial" w:hAnsi="Arial" w:cs="Arial"/>
          <w:b/>
        </w:rPr>
      </w:pPr>
    </w:p>
    <w:p w14:paraId="23ABAFCC" w14:textId="77777777" w:rsidR="00871D4A" w:rsidRDefault="00871D4A" w:rsidP="00871D4A">
      <w:pPr>
        <w:jc w:val="both"/>
        <w:rPr>
          <w:rFonts w:ascii="Arial" w:hAnsi="Arial" w:cs="Arial"/>
          <w:b/>
        </w:rPr>
      </w:pPr>
      <w:r w:rsidRPr="00934D1E">
        <w:rPr>
          <w:rFonts w:ascii="Arial" w:hAnsi="Arial" w:cs="Arial"/>
          <w:b/>
        </w:rPr>
        <w:t>Règlement intérieur de l'école</w:t>
      </w:r>
    </w:p>
    <w:p w14:paraId="0C83EEC4" w14:textId="77777777" w:rsidR="001903E6" w:rsidRPr="00934D1E" w:rsidRDefault="001903E6" w:rsidP="00871D4A">
      <w:pPr>
        <w:jc w:val="both"/>
        <w:rPr>
          <w:rFonts w:ascii="Arial" w:hAnsi="Arial" w:cs="Arial"/>
          <w:b/>
        </w:rPr>
      </w:pPr>
    </w:p>
    <w:p w14:paraId="3C6B9DE2" w14:textId="77777777" w:rsidR="00871D4A" w:rsidRPr="00934D1E" w:rsidRDefault="00871D4A" w:rsidP="00871D4A">
      <w:pPr>
        <w:jc w:val="both"/>
        <w:rPr>
          <w:rFonts w:ascii="Arial" w:hAnsi="Arial" w:cs="Arial"/>
        </w:rPr>
      </w:pPr>
      <w:r w:rsidRPr="00934D1E">
        <w:rPr>
          <w:rFonts w:ascii="Arial" w:hAnsi="Arial" w:cs="Arial"/>
        </w:rPr>
        <w:t>Dans le cadre de la participation, chaque école applique un règlement intérieur prévu à l'article 5. Le projet de règlement préparé par la direction, est discuté au sein des Conseils d'éducation.</w:t>
      </w:r>
    </w:p>
    <w:p w14:paraId="0794C84A" w14:textId="77777777" w:rsidR="00871D4A" w:rsidRPr="00934D1E" w:rsidRDefault="00871D4A" w:rsidP="00871D4A">
      <w:pPr>
        <w:jc w:val="both"/>
        <w:rPr>
          <w:rFonts w:ascii="Arial" w:hAnsi="Arial" w:cs="Arial"/>
        </w:rPr>
      </w:pPr>
    </w:p>
    <w:p w14:paraId="71D4628C" w14:textId="77777777" w:rsidR="00871D4A" w:rsidRPr="00934D1E" w:rsidRDefault="00871D4A" w:rsidP="00871D4A">
      <w:pPr>
        <w:jc w:val="both"/>
        <w:rPr>
          <w:rFonts w:ascii="Arial" w:hAnsi="Arial" w:cs="Arial"/>
        </w:rPr>
      </w:pPr>
    </w:p>
    <w:p w14:paraId="7BD58061" w14:textId="77777777" w:rsidR="00871D4A" w:rsidRPr="00934D1E" w:rsidRDefault="00871D4A" w:rsidP="00871D4A">
      <w:pPr>
        <w:jc w:val="both"/>
        <w:rPr>
          <w:rFonts w:ascii="Arial" w:hAnsi="Arial" w:cs="Arial"/>
        </w:rPr>
      </w:pPr>
    </w:p>
    <w:p w14:paraId="48AAFC41" w14:textId="77777777" w:rsidR="00871D4A" w:rsidRPr="00934D1E" w:rsidRDefault="00871D4A" w:rsidP="00871D4A">
      <w:pPr>
        <w:jc w:val="both"/>
        <w:rPr>
          <w:rFonts w:ascii="Arial" w:hAnsi="Arial" w:cs="Arial"/>
        </w:rPr>
      </w:pPr>
    </w:p>
    <w:p w14:paraId="629C1C8F" w14:textId="77777777" w:rsidR="00871D4A" w:rsidRPr="00934D1E" w:rsidRDefault="00871D4A" w:rsidP="00871D4A">
      <w:pPr>
        <w:jc w:val="both"/>
        <w:rPr>
          <w:rFonts w:ascii="Arial" w:hAnsi="Arial" w:cs="Arial"/>
        </w:rPr>
      </w:pPr>
    </w:p>
    <w:p w14:paraId="1A0076B7" w14:textId="77777777" w:rsidR="00871D4A" w:rsidRPr="00934D1E" w:rsidRDefault="00871D4A" w:rsidP="00871D4A">
      <w:pPr>
        <w:jc w:val="both"/>
        <w:rPr>
          <w:rFonts w:ascii="Arial" w:hAnsi="Arial" w:cs="Arial"/>
        </w:rPr>
      </w:pPr>
    </w:p>
    <w:p w14:paraId="1ED6F903" w14:textId="77777777" w:rsidR="00871D4A" w:rsidRPr="00934D1E" w:rsidRDefault="00871D4A" w:rsidP="00871D4A">
      <w:pPr>
        <w:jc w:val="both"/>
        <w:rPr>
          <w:rFonts w:ascii="Arial" w:hAnsi="Arial" w:cs="Arial"/>
        </w:rPr>
      </w:pPr>
    </w:p>
    <w:p w14:paraId="381BBA36" w14:textId="77777777" w:rsidR="00871D4A" w:rsidRPr="00934D1E" w:rsidRDefault="00871D4A" w:rsidP="00871D4A">
      <w:pPr>
        <w:jc w:val="both"/>
        <w:rPr>
          <w:rFonts w:ascii="Arial" w:hAnsi="Arial" w:cs="Arial"/>
        </w:rPr>
      </w:pPr>
    </w:p>
    <w:p w14:paraId="1AC38675" w14:textId="77777777" w:rsidR="00871D4A" w:rsidRPr="00934D1E" w:rsidRDefault="00871D4A" w:rsidP="00871D4A">
      <w:pPr>
        <w:jc w:val="both"/>
        <w:rPr>
          <w:rFonts w:ascii="Arial" w:hAnsi="Arial" w:cs="Arial"/>
        </w:rPr>
      </w:pPr>
    </w:p>
    <w:p w14:paraId="5A09EC00" w14:textId="77777777" w:rsidR="00871D4A" w:rsidRPr="00934D1E" w:rsidRDefault="00871D4A" w:rsidP="00871D4A">
      <w:pPr>
        <w:rPr>
          <w:rFonts w:ascii="Arial" w:hAnsi="Arial" w:cs="Arial"/>
        </w:rPr>
      </w:pPr>
    </w:p>
    <w:p w14:paraId="49AFB05D" w14:textId="77777777" w:rsidR="00871D4A" w:rsidRPr="00934D1E" w:rsidRDefault="00871D4A" w:rsidP="00871D4A">
      <w:pPr>
        <w:rPr>
          <w:rFonts w:ascii="Arial" w:hAnsi="Arial" w:cs="Arial"/>
        </w:rPr>
      </w:pPr>
    </w:p>
    <w:p w14:paraId="740DBCFE" w14:textId="77777777" w:rsidR="00871D4A" w:rsidRPr="00934D1E" w:rsidRDefault="00871D4A" w:rsidP="00871D4A">
      <w:pPr>
        <w:rPr>
          <w:rFonts w:ascii="Arial" w:hAnsi="Arial" w:cs="Arial"/>
        </w:rPr>
      </w:pPr>
    </w:p>
    <w:p w14:paraId="4E185AFA" w14:textId="77777777" w:rsidR="00871D4A" w:rsidRPr="00934D1E" w:rsidRDefault="00871D4A" w:rsidP="00871D4A">
      <w:pPr>
        <w:rPr>
          <w:rFonts w:ascii="Arial" w:hAnsi="Arial" w:cs="Arial"/>
        </w:rPr>
      </w:pPr>
    </w:p>
    <w:p w14:paraId="176708A8" w14:textId="77777777" w:rsidR="00871D4A" w:rsidRPr="00934D1E" w:rsidRDefault="00871D4A" w:rsidP="00871D4A">
      <w:pPr>
        <w:rPr>
          <w:rFonts w:ascii="Arial" w:hAnsi="Arial" w:cs="Arial"/>
        </w:rPr>
      </w:pPr>
    </w:p>
    <w:p w14:paraId="66C3D4B8" w14:textId="77777777" w:rsidR="00871D4A" w:rsidRPr="00934D1E" w:rsidRDefault="00E75CE7" w:rsidP="00893A43">
      <w:pPr>
        <w:jc w:val="center"/>
        <w:rPr>
          <w:rFonts w:ascii="Arial" w:hAnsi="Arial" w:cs="Arial"/>
          <w:b/>
          <w:sz w:val="28"/>
          <w:szCs w:val="28"/>
        </w:rPr>
      </w:pPr>
      <w:r w:rsidRPr="00934D1E">
        <w:rPr>
          <w:rFonts w:ascii="Arial" w:hAnsi="Arial" w:cs="Arial"/>
        </w:rPr>
        <w:br w:type="page"/>
      </w:r>
      <w:r w:rsidR="00871D4A" w:rsidRPr="00934D1E">
        <w:rPr>
          <w:rFonts w:ascii="Arial" w:hAnsi="Arial" w:cs="Arial"/>
          <w:b/>
          <w:sz w:val="28"/>
          <w:szCs w:val="28"/>
        </w:rPr>
        <w:lastRenderedPageBreak/>
        <w:t>CHAPITRE VI</w:t>
      </w:r>
    </w:p>
    <w:p w14:paraId="01C47FD3" w14:textId="77777777" w:rsidR="00871D4A" w:rsidRPr="00934D1E" w:rsidRDefault="00871D4A" w:rsidP="008A48C6">
      <w:pPr>
        <w:jc w:val="center"/>
        <w:rPr>
          <w:rFonts w:ascii="Arial" w:hAnsi="Arial" w:cs="Arial"/>
          <w:b/>
          <w:sz w:val="28"/>
          <w:szCs w:val="28"/>
        </w:rPr>
      </w:pPr>
    </w:p>
    <w:p w14:paraId="6A68611F" w14:textId="77777777" w:rsidR="00871D4A" w:rsidRPr="00934D1E" w:rsidRDefault="00871D4A" w:rsidP="008A48C6">
      <w:pPr>
        <w:jc w:val="center"/>
        <w:rPr>
          <w:rFonts w:ascii="Arial" w:hAnsi="Arial" w:cs="Arial"/>
          <w:b/>
          <w:sz w:val="28"/>
          <w:szCs w:val="28"/>
        </w:rPr>
      </w:pPr>
      <w:r w:rsidRPr="00934D1E">
        <w:rPr>
          <w:rFonts w:ascii="Arial" w:hAnsi="Arial" w:cs="Arial"/>
          <w:b/>
          <w:sz w:val="28"/>
          <w:szCs w:val="28"/>
        </w:rPr>
        <w:t>RÈGLEMENT DE DISCIPLINE</w:t>
      </w:r>
    </w:p>
    <w:p w14:paraId="4162C731"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DB23AC" w:rsidRPr="00766AF5">
        <w:rPr>
          <w:rFonts w:cs="Arial"/>
          <w:sz w:val="24"/>
          <w:szCs w:val="24"/>
        </w:rPr>
        <w:t>40</w:t>
      </w:r>
    </w:p>
    <w:p w14:paraId="058086FC" w14:textId="77777777" w:rsidR="001903E6" w:rsidRPr="00934D1E" w:rsidRDefault="001903E6" w:rsidP="00871D4A">
      <w:pPr>
        <w:jc w:val="both"/>
        <w:rPr>
          <w:rFonts w:ascii="Arial" w:hAnsi="Arial" w:cs="Arial"/>
          <w:b/>
        </w:rPr>
      </w:pPr>
    </w:p>
    <w:p w14:paraId="2EC71F68" w14:textId="77777777" w:rsidR="00871D4A" w:rsidRPr="00934D1E" w:rsidRDefault="00871D4A" w:rsidP="00DF4E4F">
      <w:pPr>
        <w:jc w:val="both"/>
        <w:rPr>
          <w:rFonts w:ascii="Arial" w:hAnsi="Arial" w:cs="Arial"/>
        </w:rPr>
      </w:pPr>
      <w:r w:rsidRPr="00934D1E">
        <w:rPr>
          <w:rFonts w:ascii="Arial" w:hAnsi="Arial" w:cs="Arial"/>
        </w:rPr>
        <w:t>Les mesures disciplinaires auront un caractère éducatif et formateur. Le directeur veille à la coordination et à l'harmonisation des mesures disciplinaires.</w:t>
      </w:r>
    </w:p>
    <w:p w14:paraId="280C928E" w14:textId="77777777" w:rsidR="00871D4A" w:rsidRPr="00934D1E" w:rsidRDefault="00871D4A" w:rsidP="00A3193E">
      <w:pPr>
        <w:pStyle w:val="Heading1"/>
        <w:numPr>
          <w:ilvl w:val="0"/>
          <w:numId w:val="0"/>
        </w:numPr>
        <w:rPr>
          <w:rFonts w:cs="Arial"/>
          <w:sz w:val="24"/>
          <w:szCs w:val="24"/>
        </w:rPr>
      </w:pPr>
      <w:r w:rsidRPr="00934D1E">
        <w:rPr>
          <w:rFonts w:cs="Arial"/>
          <w:sz w:val="24"/>
          <w:szCs w:val="24"/>
        </w:rPr>
        <w:t xml:space="preserve">Article </w:t>
      </w:r>
      <w:r w:rsidR="00366F92" w:rsidRPr="003D3FC1">
        <w:rPr>
          <w:rFonts w:cs="Arial"/>
          <w:sz w:val="24"/>
          <w:szCs w:val="24"/>
        </w:rPr>
        <w:t>4</w:t>
      </w:r>
      <w:r w:rsidR="00DB23AC" w:rsidRPr="003D3FC1">
        <w:rPr>
          <w:rFonts w:cs="Arial"/>
          <w:sz w:val="24"/>
          <w:szCs w:val="24"/>
        </w:rPr>
        <w:t>1</w:t>
      </w:r>
    </w:p>
    <w:p w14:paraId="055F06CA" w14:textId="77777777" w:rsidR="00871D4A" w:rsidRPr="003D3FC1" w:rsidRDefault="00871D4A" w:rsidP="00871D4A">
      <w:pPr>
        <w:jc w:val="both"/>
        <w:rPr>
          <w:rFonts w:ascii="Arial" w:hAnsi="Arial" w:cs="Arial"/>
          <w:szCs w:val="24"/>
        </w:rPr>
      </w:pPr>
      <w:r w:rsidRPr="00934D1E">
        <w:rPr>
          <w:rFonts w:ascii="Arial" w:hAnsi="Arial" w:cs="Arial"/>
        </w:rPr>
        <w:t xml:space="preserve">Tout manquement de la part des élèves aux règles de l'école </w:t>
      </w:r>
      <w:r w:rsidR="00595EAD" w:rsidRPr="003D3FC1">
        <w:rPr>
          <w:rFonts w:ascii="Arial" w:hAnsi="Arial" w:cs="Arial"/>
          <w:szCs w:val="24"/>
        </w:rPr>
        <w:t xml:space="preserve">et aux règles générales de la vie en commun au sein de l’école </w:t>
      </w:r>
      <w:r w:rsidRPr="003D3FC1">
        <w:rPr>
          <w:rFonts w:ascii="Arial" w:hAnsi="Arial" w:cs="Arial"/>
          <w:szCs w:val="24"/>
        </w:rPr>
        <w:t>fait l'objet d'une mesure disciplinaire</w:t>
      </w:r>
      <w:r w:rsidR="00DE6F71" w:rsidRPr="003D3FC1">
        <w:rPr>
          <w:rFonts w:ascii="Arial" w:hAnsi="Arial" w:cs="Arial"/>
          <w:szCs w:val="24"/>
        </w:rPr>
        <w:t>.</w:t>
      </w:r>
      <w:r w:rsidRPr="003D3FC1">
        <w:rPr>
          <w:rFonts w:ascii="Arial" w:hAnsi="Arial" w:cs="Arial"/>
          <w:szCs w:val="24"/>
        </w:rPr>
        <w:t xml:space="preserve"> </w:t>
      </w:r>
    </w:p>
    <w:p w14:paraId="29942583" w14:textId="77777777" w:rsidR="00332218" w:rsidRPr="003D3FC1" w:rsidRDefault="00332218" w:rsidP="00871D4A">
      <w:pPr>
        <w:jc w:val="both"/>
        <w:rPr>
          <w:rFonts w:ascii="Arial" w:hAnsi="Arial" w:cs="Arial"/>
          <w:szCs w:val="24"/>
        </w:rPr>
      </w:pPr>
    </w:p>
    <w:p w14:paraId="336FD9EC" w14:textId="77777777" w:rsidR="00871D4A" w:rsidRPr="003D3FC1" w:rsidRDefault="00871D4A" w:rsidP="00871D4A">
      <w:pPr>
        <w:jc w:val="both"/>
        <w:rPr>
          <w:rFonts w:ascii="Arial" w:hAnsi="Arial" w:cs="Arial"/>
          <w:szCs w:val="24"/>
        </w:rPr>
      </w:pPr>
      <w:r w:rsidRPr="003D3FC1">
        <w:rPr>
          <w:rFonts w:ascii="Arial" w:hAnsi="Arial" w:cs="Arial"/>
          <w:szCs w:val="24"/>
        </w:rPr>
        <w:t xml:space="preserve">Les infractions graves doivent </w:t>
      </w:r>
      <w:r w:rsidR="00DE6F71" w:rsidRPr="003D3FC1">
        <w:rPr>
          <w:rFonts w:ascii="Arial" w:hAnsi="Arial" w:cs="Arial"/>
          <w:szCs w:val="24"/>
        </w:rPr>
        <w:t>être immédiate</w:t>
      </w:r>
      <w:r w:rsidR="00332218" w:rsidRPr="003D3FC1">
        <w:rPr>
          <w:rFonts w:ascii="Arial" w:hAnsi="Arial" w:cs="Arial"/>
          <w:szCs w:val="24"/>
        </w:rPr>
        <w:t xml:space="preserve">ment signalées au </w:t>
      </w:r>
      <w:r w:rsidR="00DE6F71" w:rsidRPr="003D3FC1">
        <w:rPr>
          <w:rFonts w:ascii="Arial" w:hAnsi="Arial" w:cs="Arial"/>
          <w:szCs w:val="24"/>
        </w:rPr>
        <w:t>direct</w:t>
      </w:r>
      <w:r w:rsidR="00332218" w:rsidRPr="003D3FC1">
        <w:rPr>
          <w:rFonts w:ascii="Arial" w:hAnsi="Arial" w:cs="Arial"/>
          <w:szCs w:val="24"/>
        </w:rPr>
        <w:t xml:space="preserve">eur </w:t>
      </w:r>
      <w:r w:rsidR="00DE6F71" w:rsidRPr="003D3FC1">
        <w:rPr>
          <w:rFonts w:ascii="Arial" w:hAnsi="Arial" w:cs="Arial"/>
          <w:szCs w:val="24"/>
        </w:rPr>
        <w:t xml:space="preserve">et </w:t>
      </w:r>
      <w:r w:rsidRPr="003D3FC1">
        <w:rPr>
          <w:rFonts w:ascii="Arial" w:hAnsi="Arial" w:cs="Arial"/>
          <w:szCs w:val="24"/>
        </w:rPr>
        <w:t xml:space="preserve">faire l'objet d'un rapport </w:t>
      </w:r>
      <w:r w:rsidR="00DE6F71" w:rsidRPr="003D3FC1">
        <w:rPr>
          <w:rFonts w:ascii="Arial" w:hAnsi="Arial" w:cs="Arial"/>
          <w:szCs w:val="24"/>
        </w:rPr>
        <w:t xml:space="preserve">écrit </w:t>
      </w:r>
      <w:r w:rsidRPr="003D3FC1">
        <w:rPr>
          <w:rFonts w:ascii="Arial" w:hAnsi="Arial" w:cs="Arial"/>
          <w:szCs w:val="24"/>
        </w:rPr>
        <w:t>au directeur</w:t>
      </w:r>
      <w:r w:rsidR="00DE6F71" w:rsidRPr="003D3FC1">
        <w:rPr>
          <w:rFonts w:ascii="Arial" w:hAnsi="Arial" w:cs="Arial"/>
          <w:szCs w:val="24"/>
        </w:rPr>
        <w:t xml:space="preserve"> </w:t>
      </w:r>
      <w:r w:rsidR="00595EAD" w:rsidRPr="003D3FC1">
        <w:rPr>
          <w:rFonts w:ascii="Arial" w:hAnsi="Arial" w:cs="Arial"/>
          <w:szCs w:val="24"/>
        </w:rPr>
        <w:t xml:space="preserve">endéans le premier jour </w:t>
      </w:r>
      <w:r w:rsidR="00CA4567" w:rsidRPr="003D3FC1">
        <w:rPr>
          <w:rFonts w:ascii="Arial" w:hAnsi="Arial" w:cs="Arial"/>
          <w:szCs w:val="24"/>
        </w:rPr>
        <w:t>ouvrable</w:t>
      </w:r>
      <w:r w:rsidR="00B36EB9" w:rsidRPr="003D3FC1">
        <w:rPr>
          <w:rFonts w:ascii="Arial" w:hAnsi="Arial" w:cs="Arial"/>
          <w:szCs w:val="24"/>
        </w:rPr>
        <w:t xml:space="preserve"> suivant l’incident</w:t>
      </w:r>
      <w:r w:rsidRPr="003D3FC1">
        <w:rPr>
          <w:rFonts w:ascii="Arial" w:hAnsi="Arial" w:cs="Arial"/>
          <w:szCs w:val="24"/>
        </w:rPr>
        <w:t>.</w:t>
      </w:r>
    </w:p>
    <w:p w14:paraId="65080993" w14:textId="77777777" w:rsidR="00871D4A" w:rsidRPr="00934D1E" w:rsidRDefault="00871D4A" w:rsidP="00A3193E">
      <w:pPr>
        <w:pStyle w:val="Heading1"/>
        <w:numPr>
          <w:ilvl w:val="0"/>
          <w:numId w:val="0"/>
        </w:numPr>
        <w:rPr>
          <w:rFonts w:cs="Arial"/>
          <w:sz w:val="24"/>
          <w:szCs w:val="24"/>
        </w:rPr>
      </w:pPr>
      <w:r w:rsidRPr="00934D1E">
        <w:rPr>
          <w:rFonts w:cs="Arial"/>
          <w:sz w:val="24"/>
          <w:szCs w:val="24"/>
        </w:rPr>
        <w:t xml:space="preserve">Article </w:t>
      </w:r>
      <w:r w:rsidR="009D5574" w:rsidRPr="003D3FC1">
        <w:rPr>
          <w:rFonts w:cs="Arial"/>
          <w:sz w:val="24"/>
          <w:szCs w:val="24"/>
        </w:rPr>
        <w:t>4</w:t>
      </w:r>
      <w:r w:rsidR="00DB23AC" w:rsidRPr="003D3FC1">
        <w:rPr>
          <w:rFonts w:cs="Arial"/>
          <w:sz w:val="24"/>
          <w:szCs w:val="24"/>
        </w:rPr>
        <w:t>2</w:t>
      </w:r>
    </w:p>
    <w:p w14:paraId="00643A40" w14:textId="77777777" w:rsidR="003F2446" w:rsidRPr="003D3FC1" w:rsidRDefault="003F2446" w:rsidP="003F2446">
      <w:pPr>
        <w:jc w:val="both"/>
        <w:rPr>
          <w:rFonts w:ascii="Arial" w:hAnsi="Arial" w:cs="Arial"/>
          <w:szCs w:val="24"/>
        </w:rPr>
      </w:pPr>
      <w:r w:rsidRPr="00934D1E">
        <w:rPr>
          <w:rFonts w:ascii="Arial" w:hAnsi="Arial" w:cs="Arial"/>
        </w:rPr>
        <w:t xml:space="preserve">a) Le classement des diverses </w:t>
      </w:r>
      <w:r w:rsidRPr="003D3FC1">
        <w:rPr>
          <w:rFonts w:ascii="Arial" w:hAnsi="Arial" w:cs="Arial"/>
          <w:szCs w:val="24"/>
        </w:rPr>
        <w:t>mesures disciplinaires ne signifie pas que l'une d'entre elles ne peut être utilisée qu'après recours aux précédentes.</w:t>
      </w:r>
    </w:p>
    <w:p w14:paraId="201B67AB" w14:textId="77777777" w:rsidR="003F2446" w:rsidRPr="003D3FC1" w:rsidRDefault="003F2446" w:rsidP="003F2446">
      <w:pPr>
        <w:ind w:left="360"/>
        <w:jc w:val="both"/>
        <w:rPr>
          <w:rFonts w:ascii="Arial" w:hAnsi="Arial" w:cs="Arial"/>
          <w:szCs w:val="24"/>
        </w:rPr>
      </w:pPr>
    </w:p>
    <w:p w14:paraId="5664CA5C" w14:textId="77777777" w:rsidR="003F2446" w:rsidRPr="003D3FC1" w:rsidRDefault="003F2446" w:rsidP="003F2446">
      <w:pPr>
        <w:jc w:val="both"/>
        <w:rPr>
          <w:rFonts w:ascii="Arial" w:hAnsi="Arial" w:cs="Arial"/>
          <w:szCs w:val="24"/>
        </w:rPr>
      </w:pPr>
      <w:r w:rsidRPr="003D3FC1">
        <w:rPr>
          <w:rFonts w:ascii="Arial" w:hAnsi="Arial" w:cs="Arial"/>
          <w:szCs w:val="24"/>
        </w:rPr>
        <w:t xml:space="preserve">À partir de la retenue, </w:t>
      </w:r>
      <w:r w:rsidR="00F82459" w:rsidRPr="003D3FC1">
        <w:rPr>
          <w:rFonts w:ascii="Arial" w:hAnsi="Arial" w:cs="Arial"/>
          <w:szCs w:val="24"/>
        </w:rPr>
        <w:t>les mesures</w:t>
      </w:r>
      <w:r w:rsidRPr="003D3FC1">
        <w:rPr>
          <w:rFonts w:ascii="Arial" w:hAnsi="Arial" w:cs="Arial"/>
          <w:szCs w:val="24"/>
        </w:rPr>
        <w:t xml:space="preserve"> disciplinaires sont inscrites dans le dossier individuel de l'élève et conservées pour une durée maximale de 3 ans.</w:t>
      </w:r>
    </w:p>
    <w:p w14:paraId="73B41F55" w14:textId="77777777" w:rsidR="003F2446" w:rsidRPr="003D3FC1" w:rsidRDefault="003F2446" w:rsidP="003F2446">
      <w:pPr>
        <w:ind w:left="360"/>
        <w:jc w:val="both"/>
        <w:rPr>
          <w:rFonts w:ascii="Arial" w:hAnsi="Arial" w:cs="Arial"/>
          <w:szCs w:val="24"/>
        </w:rPr>
      </w:pPr>
    </w:p>
    <w:p w14:paraId="60230001" w14:textId="77777777" w:rsidR="003F2446" w:rsidRPr="003D3FC1" w:rsidRDefault="003F2446" w:rsidP="003F2446">
      <w:pPr>
        <w:jc w:val="both"/>
        <w:rPr>
          <w:rFonts w:ascii="Arial" w:hAnsi="Arial" w:cs="Arial"/>
          <w:szCs w:val="24"/>
        </w:rPr>
      </w:pPr>
      <w:r w:rsidRPr="003D3FC1">
        <w:rPr>
          <w:rFonts w:ascii="Arial" w:hAnsi="Arial" w:cs="Arial"/>
          <w:szCs w:val="24"/>
        </w:rPr>
        <w:t xml:space="preserve">Dans un cas grave, mettant en cause la sécurité ou la santé au sein de l'école, le directeur peut, à titre conservatoire, remettre un enfant à la garde de ses </w:t>
      </w:r>
      <w:r w:rsidR="002F7590" w:rsidRPr="003D3FC1">
        <w:rPr>
          <w:rFonts w:ascii="Arial" w:hAnsi="Arial" w:cs="Arial"/>
          <w:szCs w:val="24"/>
        </w:rPr>
        <w:t>représentants légaux</w:t>
      </w:r>
      <w:r w:rsidRPr="003D3FC1">
        <w:rPr>
          <w:rFonts w:ascii="Arial" w:hAnsi="Arial" w:cs="Arial"/>
          <w:szCs w:val="24"/>
        </w:rPr>
        <w:t xml:space="preserve"> en attendant la réunion du Conseil de discipline.</w:t>
      </w:r>
    </w:p>
    <w:p w14:paraId="39C41795" w14:textId="77777777" w:rsidR="003F2446" w:rsidRPr="003D3FC1" w:rsidRDefault="003F2446" w:rsidP="003F2446">
      <w:pPr>
        <w:jc w:val="both"/>
        <w:rPr>
          <w:rFonts w:ascii="Arial" w:hAnsi="Arial" w:cs="Arial"/>
          <w:szCs w:val="24"/>
        </w:rPr>
      </w:pPr>
    </w:p>
    <w:p w14:paraId="32C97437" w14:textId="77777777" w:rsidR="00871D4A" w:rsidRPr="0005558D" w:rsidRDefault="0005558D" w:rsidP="0005558D">
      <w:pPr>
        <w:jc w:val="both"/>
        <w:rPr>
          <w:rFonts w:ascii="Arial" w:hAnsi="Arial" w:cs="Arial"/>
        </w:rPr>
      </w:pPr>
      <w:r w:rsidRPr="0005558D">
        <w:rPr>
          <w:rFonts w:ascii="Arial" w:hAnsi="Arial" w:cs="Arial"/>
        </w:rPr>
        <w:t>b)</w:t>
      </w:r>
      <w:r>
        <w:rPr>
          <w:rFonts w:ascii="Arial" w:hAnsi="Arial" w:cs="Arial"/>
        </w:rPr>
        <w:t xml:space="preserve"> </w:t>
      </w:r>
      <w:r w:rsidR="00871D4A" w:rsidRPr="0005558D">
        <w:rPr>
          <w:rFonts w:ascii="Arial" w:hAnsi="Arial" w:cs="Arial"/>
        </w:rPr>
        <w:t>Dans le cycle secondaire, les mesures</w:t>
      </w:r>
      <w:r w:rsidR="00595EAD" w:rsidRPr="0005558D">
        <w:rPr>
          <w:rFonts w:ascii="Arial" w:hAnsi="Arial" w:cs="Arial"/>
        </w:rPr>
        <w:t xml:space="preserve"> disciplinaires </w:t>
      </w:r>
      <w:r w:rsidR="00871D4A" w:rsidRPr="0005558D">
        <w:rPr>
          <w:rFonts w:ascii="Arial" w:hAnsi="Arial" w:cs="Arial"/>
        </w:rPr>
        <w:t xml:space="preserve">applicables sont les </w:t>
      </w:r>
      <w:r w:rsidR="00F82459" w:rsidRPr="0005558D">
        <w:rPr>
          <w:rFonts w:ascii="Arial" w:hAnsi="Arial" w:cs="Arial"/>
        </w:rPr>
        <w:t>suivantes :</w:t>
      </w:r>
    </w:p>
    <w:p w14:paraId="757C2796" w14:textId="77777777" w:rsidR="00EB1702" w:rsidRPr="003D3FC1" w:rsidRDefault="00EB1702" w:rsidP="00EB1702">
      <w:pPr>
        <w:jc w:val="both"/>
        <w:rPr>
          <w:rFonts w:ascii="Arial" w:hAnsi="Arial" w:cs="Arial"/>
          <w:szCs w:val="24"/>
        </w:rPr>
      </w:pPr>
    </w:p>
    <w:p w14:paraId="37079BE1" w14:textId="77777777" w:rsidR="00871D4A" w:rsidRPr="003D3FC1" w:rsidRDefault="00871D4A" w:rsidP="00016618">
      <w:pPr>
        <w:numPr>
          <w:ilvl w:val="0"/>
          <w:numId w:val="13"/>
        </w:numPr>
        <w:jc w:val="both"/>
        <w:rPr>
          <w:rFonts w:ascii="Arial" w:hAnsi="Arial" w:cs="Arial"/>
          <w:szCs w:val="24"/>
        </w:rPr>
      </w:pPr>
      <w:r w:rsidRPr="003D3FC1">
        <w:rPr>
          <w:rFonts w:ascii="Arial" w:hAnsi="Arial" w:cs="Arial"/>
          <w:szCs w:val="24"/>
        </w:rPr>
        <w:t>Rappel à l'ordre</w:t>
      </w:r>
    </w:p>
    <w:p w14:paraId="39F3E047" w14:textId="77777777" w:rsidR="003C2F40" w:rsidRPr="003D3FC1" w:rsidRDefault="00871D4A" w:rsidP="00016618">
      <w:pPr>
        <w:numPr>
          <w:ilvl w:val="0"/>
          <w:numId w:val="13"/>
        </w:numPr>
        <w:jc w:val="both"/>
        <w:rPr>
          <w:rFonts w:ascii="Arial" w:hAnsi="Arial" w:cs="Arial"/>
          <w:szCs w:val="24"/>
        </w:rPr>
      </w:pPr>
      <w:r w:rsidRPr="003D3FC1">
        <w:rPr>
          <w:rFonts w:ascii="Arial" w:hAnsi="Arial" w:cs="Arial"/>
          <w:szCs w:val="24"/>
        </w:rPr>
        <w:t xml:space="preserve">Travail supplémentaire </w:t>
      </w:r>
    </w:p>
    <w:p w14:paraId="5BEFDFF4" w14:textId="77777777" w:rsidR="00871D4A" w:rsidRPr="003D3FC1" w:rsidRDefault="00871D4A" w:rsidP="00016618">
      <w:pPr>
        <w:numPr>
          <w:ilvl w:val="0"/>
          <w:numId w:val="13"/>
        </w:numPr>
        <w:jc w:val="both"/>
        <w:rPr>
          <w:rFonts w:ascii="Arial" w:hAnsi="Arial" w:cs="Arial"/>
          <w:szCs w:val="24"/>
        </w:rPr>
      </w:pPr>
      <w:r w:rsidRPr="003D3FC1">
        <w:rPr>
          <w:rFonts w:ascii="Arial" w:hAnsi="Arial" w:cs="Arial"/>
          <w:szCs w:val="24"/>
        </w:rPr>
        <w:t>Retenue.</w:t>
      </w:r>
    </w:p>
    <w:p w14:paraId="1C6F7D84" w14:textId="77777777" w:rsidR="00871D4A" w:rsidRPr="003D3FC1" w:rsidRDefault="00871D4A" w:rsidP="00016618">
      <w:pPr>
        <w:numPr>
          <w:ilvl w:val="0"/>
          <w:numId w:val="13"/>
        </w:numPr>
        <w:jc w:val="both"/>
        <w:rPr>
          <w:rFonts w:ascii="Arial" w:hAnsi="Arial" w:cs="Arial"/>
          <w:szCs w:val="24"/>
        </w:rPr>
      </w:pPr>
      <w:r w:rsidRPr="003D3FC1">
        <w:rPr>
          <w:rFonts w:ascii="Arial" w:hAnsi="Arial" w:cs="Arial"/>
          <w:szCs w:val="24"/>
        </w:rPr>
        <w:t xml:space="preserve">Avertissement </w:t>
      </w:r>
      <w:r w:rsidR="00DE6F71" w:rsidRPr="003D3FC1">
        <w:rPr>
          <w:rFonts w:ascii="Arial" w:hAnsi="Arial" w:cs="Arial"/>
          <w:szCs w:val="24"/>
        </w:rPr>
        <w:t xml:space="preserve">et/ou sanction </w:t>
      </w:r>
      <w:r w:rsidRPr="003D3FC1">
        <w:rPr>
          <w:rFonts w:ascii="Arial" w:hAnsi="Arial" w:cs="Arial"/>
          <w:szCs w:val="24"/>
        </w:rPr>
        <w:t>par le directeur</w:t>
      </w:r>
    </w:p>
    <w:p w14:paraId="7C2EFDAD" w14:textId="77777777" w:rsidR="00871D4A" w:rsidRPr="003D3FC1" w:rsidRDefault="00871D4A" w:rsidP="00016618">
      <w:pPr>
        <w:numPr>
          <w:ilvl w:val="0"/>
          <w:numId w:val="13"/>
        </w:numPr>
        <w:jc w:val="both"/>
        <w:rPr>
          <w:rFonts w:ascii="Arial" w:hAnsi="Arial" w:cs="Arial"/>
          <w:szCs w:val="24"/>
        </w:rPr>
      </w:pPr>
      <w:r w:rsidRPr="003D3FC1">
        <w:rPr>
          <w:rFonts w:ascii="Arial" w:hAnsi="Arial" w:cs="Arial"/>
          <w:szCs w:val="24"/>
        </w:rPr>
        <w:t xml:space="preserve">Avertissement </w:t>
      </w:r>
      <w:r w:rsidR="00D73E92" w:rsidRPr="003D3FC1">
        <w:rPr>
          <w:rFonts w:ascii="Arial" w:hAnsi="Arial" w:cs="Arial"/>
          <w:szCs w:val="24"/>
        </w:rPr>
        <w:t>e</w:t>
      </w:r>
      <w:r w:rsidR="00DE6F71" w:rsidRPr="003D3FC1">
        <w:rPr>
          <w:rFonts w:ascii="Arial" w:hAnsi="Arial" w:cs="Arial"/>
          <w:szCs w:val="24"/>
        </w:rPr>
        <w:t>t/ou sanction</w:t>
      </w:r>
      <w:r w:rsidRPr="003D3FC1">
        <w:rPr>
          <w:rFonts w:ascii="Arial" w:hAnsi="Arial" w:cs="Arial"/>
          <w:szCs w:val="24"/>
        </w:rPr>
        <w:t xml:space="preserve"> par le directeur sur proposition du Conseil </w:t>
      </w:r>
      <w:r w:rsidR="00F82459" w:rsidRPr="003D3FC1">
        <w:rPr>
          <w:rFonts w:ascii="Arial" w:hAnsi="Arial" w:cs="Arial"/>
          <w:szCs w:val="24"/>
        </w:rPr>
        <w:t>de discipline</w:t>
      </w:r>
    </w:p>
    <w:p w14:paraId="31C6D60D" w14:textId="77777777" w:rsidR="005146C3" w:rsidRPr="003D3FC1" w:rsidRDefault="00871D4A" w:rsidP="005146C3">
      <w:pPr>
        <w:numPr>
          <w:ilvl w:val="0"/>
          <w:numId w:val="13"/>
        </w:numPr>
        <w:jc w:val="both"/>
        <w:rPr>
          <w:rFonts w:ascii="Arial" w:hAnsi="Arial" w:cs="Arial"/>
          <w:szCs w:val="24"/>
        </w:rPr>
      </w:pPr>
      <w:r w:rsidRPr="003D3FC1">
        <w:rPr>
          <w:rFonts w:ascii="Arial" w:hAnsi="Arial" w:cs="Arial"/>
          <w:szCs w:val="24"/>
        </w:rPr>
        <w:t>Exclusion temporaire de l'école</w:t>
      </w:r>
      <w:r w:rsidR="005146C3" w:rsidRPr="003D3FC1">
        <w:rPr>
          <w:rFonts w:ascii="Arial" w:hAnsi="Arial" w:cs="Arial"/>
          <w:szCs w:val="24"/>
        </w:rPr>
        <w:t> :</w:t>
      </w:r>
    </w:p>
    <w:p w14:paraId="340E8278" w14:textId="77777777" w:rsidR="001C15FB" w:rsidRPr="003D3FC1" w:rsidRDefault="005146C3" w:rsidP="005146C3">
      <w:pPr>
        <w:ind w:left="360" w:firstLine="360"/>
        <w:jc w:val="both"/>
        <w:rPr>
          <w:rFonts w:ascii="Arial" w:hAnsi="Arial" w:cs="Arial"/>
          <w:szCs w:val="24"/>
        </w:rPr>
      </w:pPr>
      <w:r w:rsidRPr="003D3FC1">
        <w:rPr>
          <w:rFonts w:ascii="Arial" w:hAnsi="Arial" w:cs="Arial"/>
          <w:szCs w:val="24"/>
        </w:rPr>
        <w:t xml:space="preserve">- </w:t>
      </w:r>
      <w:r w:rsidR="00320E59" w:rsidRPr="003D3FC1">
        <w:rPr>
          <w:rFonts w:ascii="Arial" w:hAnsi="Arial" w:cs="Arial"/>
          <w:szCs w:val="24"/>
        </w:rPr>
        <w:t>par le directeur</w:t>
      </w:r>
      <w:r w:rsidR="00D73E92" w:rsidRPr="003D3FC1">
        <w:rPr>
          <w:rFonts w:ascii="Arial" w:hAnsi="Arial" w:cs="Arial"/>
          <w:szCs w:val="24"/>
        </w:rPr>
        <w:t>,</w:t>
      </w:r>
      <w:r w:rsidR="003E111F" w:rsidRPr="003D3FC1">
        <w:rPr>
          <w:rFonts w:ascii="Arial" w:hAnsi="Arial" w:cs="Arial"/>
          <w:szCs w:val="24"/>
        </w:rPr>
        <w:t xml:space="preserve"> </w:t>
      </w:r>
      <w:r w:rsidR="001C15FB" w:rsidRPr="003D3FC1">
        <w:rPr>
          <w:rFonts w:ascii="Arial" w:hAnsi="Arial" w:cs="Arial"/>
          <w:szCs w:val="24"/>
        </w:rPr>
        <w:t xml:space="preserve">pour un maximum de </w:t>
      </w:r>
      <w:r w:rsidR="00DE6F71" w:rsidRPr="003D3FC1">
        <w:rPr>
          <w:rFonts w:ascii="Arial" w:hAnsi="Arial" w:cs="Arial"/>
          <w:szCs w:val="24"/>
        </w:rPr>
        <w:t>trois jours ouvrables</w:t>
      </w:r>
      <w:r w:rsidR="001E5AF1" w:rsidRPr="003D3FC1">
        <w:rPr>
          <w:rFonts w:ascii="Arial" w:hAnsi="Arial" w:cs="Arial"/>
          <w:szCs w:val="24"/>
        </w:rPr>
        <w:t>,</w:t>
      </w:r>
      <w:r w:rsidR="00320E59" w:rsidRPr="003D3FC1">
        <w:rPr>
          <w:rFonts w:ascii="Arial" w:hAnsi="Arial" w:cs="Arial"/>
          <w:szCs w:val="24"/>
        </w:rPr>
        <w:t xml:space="preserve"> </w:t>
      </w:r>
    </w:p>
    <w:p w14:paraId="2BB015F4" w14:textId="77777777" w:rsidR="00871D4A" w:rsidRPr="003D3FC1" w:rsidRDefault="001C15FB" w:rsidP="001E5AF1">
      <w:pPr>
        <w:ind w:left="720"/>
        <w:jc w:val="both"/>
        <w:rPr>
          <w:rFonts w:ascii="Arial" w:hAnsi="Arial" w:cs="Arial"/>
          <w:szCs w:val="24"/>
        </w:rPr>
      </w:pPr>
      <w:r w:rsidRPr="003D3FC1">
        <w:rPr>
          <w:rFonts w:ascii="Arial" w:hAnsi="Arial" w:cs="Arial"/>
          <w:szCs w:val="24"/>
        </w:rPr>
        <w:t xml:space="preserve">- par le directeur </w:t>
      </w:r>
      <w:r w:rsidR="001E5AF1" w:rsidRPr="003D3FC1">
        <w:rPr>
          <w:rFonts w:ascii="Arial" w:hAnsi="Arial" w:cs="Arial"/>
          <w:szCs w:val="24"/>
        </w:rPr>
        <w:t xml:space="preserve">sur proposition du </w:t>
      </w:r>
      <w:r w:rsidR="00871D4A" w:rsidRPr="003D3FC1">
        <w:rPr>
          <w:rFonts w:ascii="Arial" w:hAnsi="Arial" w:cs="Arial"/>
          <w:szCs w:val="24"/>
        </w:rPr>
        <w:t>Conseil de discipline</w:t>
      </w:r>
      <w:r w:rsidR="001E5AF1" w:rsidRPr="003D3FC1">
        <w:rPr>
          <w:rFonts w:ascii="Arial" w:hAnsi="Arial" w:cs="Arial"/>
          <w:szCs w:val="24"/>
        </w:rPr>
        <w:t xml:space="preserve">, pour une     durée </w:t>
      </w:r>
      <w:r w:rsidR="00DE2843" w:rsidRPr="003D3FC1">
        <w:rPr>
          <w:rFonts w:ascii="Arial" w:hAnsi="Arial" w:cs="Arial"/>
          <w:szCs w:val="24"/>
        </w:rPr>
        <w:t xml:space="preserve">maximale </w:t>
      </w:r>
      <w:r w:rsidR="001E5AF1" w:rsidRPr="003D3FC1">
        <w:rPr>
          <w:rFonts w:ascii="Arial" w:hAnsi="Arial" w:cs="Arial"/>
          <w:szCs w:val="24"/>
        </w:rPr>
        <w:t>de 15 jours ouvrables</w:t>
      </w:r>
      <w:r w:rsidR="00871D4A" w:rsidRPr="003D3FC1">
        <w:rPr>
          <w:rFonts w:ascii="Arial" w:hAnsi="Arial" w:cs="Arial"/>
          <w:szCs w:val="24"/>
        </w:rPr>
        <w:t>.</w:t>
      </w:r>
    </w:p>
    <w:p w14:paraId="1D46FBBF" w14:textId="77777777" w:rsidR="00834E54" w:rsidRDefault="00834E54" w:rsidP="00016618">
      <w:pPr>
        <w:numPr>
          <w:ilvl w:val="0"/>
          <w:numId w:val="13"/>
        </w:numPr>
        <w:jc w:val="both"/>
        <w:rPr>
          <w:rFonts w:ascii="Arial" w:hAnsi="Arial" w:cs="Arial"/>
        </w:rPr>
      </w:pPr>
      <w:r>
        <w:rPr>
          <w:rFonts w:ascii="Arial" w:hAnsi="Arial" w:cs="Arial"/>
        </w:rPr>
        <w:t>Exclusion d’un ou plusieurs voyages scolaires organisés pendant l’année scolaire en cours.</w:t>
      </w:r>
    </w:p>
    <w:p w14:paraId="47349A84" w14:textId="77777777" w:rsidR="00871D4A" w:rsidRPr="00934D1E" w:rsidRDefault="00871D4A" w:rsidP="00016618">
      <w:pPr>
        <w:numPr>
          <w:ilvl w:val="0"/>
          <w:numId w:val="13"/>
        </w:numPr>
        <w:jc w:val="both"/>
        <w:rPr>
          <w:rFonts w:ascii="Arial" w:hAnsi="Arial" w:cs="Arial"/>
        </w:rPr>
      </w:pPr>
      <w:r w:rsidRPr="00934D1E">
        <w:rPr>
          <w:rFonts w:ascii="Arial" w:hAnsi="Arial" w:cs="Arial"/>
        </w:rPr>
        <w:t>Exclusion définitive de l'école par le directeur sur proposition du Conseil de discipline.</w:t>
      </w:r>
    </w:p>
    <w:p w14:paraId="48188269" w14:textId="77777777" w:rsidR="00871D4A" w:rsidRPr="00934D1E" w:rsidRDefault="00871D4A" w:rsidP="00871D4A">
      <w:pPr>
        <w:jc w:val="both"/>
        <w:rPr>
          <w:rFonts w:ascii="Arial" w:hAnsi="Arial" w:cs="Arial"/>
        </w:rPr>
      </w:pPr>
    </w:p>
    <w:p w14:paraId="6F4FC26B" w14:textId="77777777" w:rsidR="00871D4A" w:rsidRPr="003D3FC1" w:rsidRDefault="00871D4A" w:rsidP="008417F1">
      <w:pPr>
        <w:ind w:left="360"/>
        <w:jc w:val="both"/>
        <w:rPr>
          <w:rFonts w:ascii="Arial" w:hAnsi="Arial" w:cs="Arial"/>
          <w:szCs w:val="24"/>
        </w:rPr>
      </w:pPr>
      <w:r w:rsidRPr="00934D1E">
        <w:rPr>
          <w:rFonts w:ascii="Arial" w:hAnsi="Arial" w:cs="Arial"/>
        </w:rPr>
        <w:t xml:space="preserve">L'exclusion définitive d'un élève ne lui donne pas </w:t>
      </w:r>
      <w:r w:rsidR="00D73E92" w:rsidRPr="003D3FC1">
        <w:rPr>
          <w:rFonts w:ascii="Arial" w:hAnsi="Arial" w:cs="Arial"/>
          <w:szCs w:val="24"/>
        </w:rPr>
        <w:t xml:space="preserve">en principe </w:t>
      </w:r>
      <w:r w:rsidRPr="003D3FC1">
        <w:rPr>
          <w:rFonts w:ascii="Arial" w:hAnsi="Arial" w:cs="Arial"/>
          <w:szCs w:val="24"/>
        </w:rPr>
        <w:t>le droit de s'inscrire dans une autre école européenne.</w:t>
      </w:r>
    </w:p>
    <w:p w14:paraId="61E27FA0" w14:textId="77777777" w:rsidR="00871D4A" w:rsidRPr="003D3FC1" w:rsidRDefault="00871D4A" w:rsidP="00085F52">
      <w:pPr>
        <w:numPr>
          <w:ilvl w:val="0"/>
          <w:numId w:val="46"/>
        </w:numPr>
        <w:jc w:val="both"/>
        <w:rPr>
          <w:rFonts w:ascii="Arial" w:hAnsi="Arial" w:cs="Arial"/>
          <w:szCs w:val="24"/>
        </w:rPr>
      </w:pPr>
      <w:r w:rsidRPr="003D3FC1">
        <w:rPr>
          <w:rFonts w:ascii="Arial" w:hAnsi="Arial" w:cs="Arial"/>
          <w:szCs w:val="24"/>
        </w:rPr>
        <w:lastRenderedPageBreak/>
        <w:t>Dans le cycle primaire, les mesures</w:t>
      </w:r>
      <w:r w:rsidR="00595EAD" w:rsidRPr="003D3FC1">
        <w:rPr>
          <w:rFonts w:ascii="Arial" w:hAnsi="Arial" w:cs="Arial"/>
          <w:szCs w:val="24"/>
        </w:rPr>
        <w:t xml:space="preserve"> disciplinaires</w:t>
      </w:r>
      <w:r w:rsidRPr="003D3FC1">
        <w:rPr>
          <w:rFonts w:ascii="Arial" w:hAnsi="Arial" w:cs="Arial"/>
          <w:szCs w:val="24"/>
        </w:rPr>
        <w:t xml:space="preserve"> </w:t>
      </w:r>
      <w:r w:rsidR="00320E59" w:rsidRPr="003D3FC1">
        <w:rPr>
          <w:rFonts w:ascii="Arial" w:hAnsi="Arial" w:cs="Arial"/>
          <w:szCs w:val="24"/>
        </w:rPr>
        <w:t xml:space="preserve">applicables </w:t>
      </w:r>
      <w:r w:rsidRPr="003D3FC1">
        <w:rPr>
          <w:rFonts w:ascii="Arial" w:hAnsi="Arial" w:cs="Arial"/>
          <w:szCs w:val="24"/>
        </w:rPr>
        <w:t>sont les mêmes mais l'exclusion définitive n'est pas possible.</w:t>
      </w:r>
    </w:p>
    <w:p w14:paraId="49470799" w14:textId="77777777" w:rsidR="000B58CF" w:rsidRPr="003D3FC1" w:rsidRDefault="000B58CF" w:rsidP="000B58CF">
      <w:pPr>
        <w:jc w:val="both"/>
        <w:rPr>
          <w:rFonts w:ascii="Arial" w:hAnsi="Arial" w:cs="Arial"/>
          <w:szCs w:val="24"/>
        </w:rPr>
      </w:pPr>
    </w:p>
    <w:p w14:paraId="44FB56B1" w14:textId="77777777" w:rsidR="000B58CF" w:rsidRPr="003D3FC1" w:rsidRDefault="000B58CF" w:rsidP="000B58CF">
      <w:pPr>
        <w:ind w:left="360"/>
        <w:jc w:val="both"/>
        <w:rPr>
          <w:rFonts w:ascii="Arial" w:hAnsi="Arial" w:cs="Arial"/>
          <w:szCs w:val="24"/>
        </w:rPr>
      </w:pPr>
      <w:r w:rsidRPr="003D3FC1">
        <w:rPr>
          <w:rFonts w:ascii="Arial" w:hAnsi="Arial" w:cs="Arial"/>
          <w:szCs w:val="24"/>
        </w:rPr>
        <w:t>Toutes les mesures disciplinaires, à l’exception du rappel à l’ordre, font l’objet d’une communication aux représentants légaux de l’élève.</w:t>
      </w:r>
    </w:p>
    <w:p w14:paraId="7939A388"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9D5574" w:rsidRPr="00766AF5">
        <w:rPr>
          <w:rFonts w:cs="Arial"/>
          <w:sz w:val="24"/>
          <w:szCs w:val="24"/>
        </w:rPr>
        <w:t>4</w:t>
      </w:r>
      <w:r w:rsidR="00DB23AC" w:rsidRPr="00766AF5">
        <w:rPr>
          <w:rFonts w:cs="Arial"/>
          <w:sz w:val="24"/>
          <w:szCs w:val="24"/>
        </w:rPr>
        <w:t>3</w:t>
      </w:r>
    </w:p>
    <w:p w14:paraId="33439371" w14:textId="77777777" w:rsidR="001903E6" w:rsidRPr="00934D1E" w:rsidRDefault="001903E6" w:rsidP="00164AC6">
      <w:pPr>
        <w:rPr>
          <w:rFonts w:ascii="Arial" w:hAnsi="Arial" w:cs="Arial"/>
          <w:b/>
        </w:rPr>
      </w:pPr>
    </w:p>
    <w:p w14:paraId="427C136B" w14:textId="77777777" w:rsidR="007D72B8" w:rsidRPr="003D3FC1" w:rsidRDefault="007D72B8" w:rsidP="007D72B8">
      <w:pPr>
        <w:jc w:val="both"/>
        <w:rPr>
          <w:rFonts w:ascii="Arial" w:hAnsi="Arial" w:cs="Arial"/>
          <w:szCs w:val="24"/>
        </w:rPr>
      </w:pPr>
      <w:r w:rsidRPr="003D3FC1">
        <w:rPr>
          <w:rFonts w:ascii="Arial" w:hAnsi="Arial" w:cs="Arial"/>
          <w:szCs w:val="24"/>
        </w:rPr>
        <w:t>Les mesures disciplinaires se prennent à trois niveaux différents :</w:t>
      </w:r>
    </w:p>
    <w:p w14:paraId="2D01C0A5" w14:textId="77777777" w:rsidR="007D72B8" w:rsidRPr="003D3FC1" w:rsidRDefault="007D72B8" w:rsidP="007D72B8">
      <w:pPr>
        <w:jc w:val="both"/>
        <w:rPr>
          <w:rFonts w:ascii="Arial" w:hAnsi="Arial" w:cs="Arial"/>
          <w:szCs w:val="24"/>
        </w:rPr>
      </w:pPr>
    </w:p>
    <w:p w14:paraId="37484C70" w14:textId="77777777" w:rsidR="007D72B8" w:rsidRPr="003D3FC1" w:rsidRDefault="007D72B8" w:rsidP="007D72B8">
      <w:pPr>
        <w:ind w:left="720" w:hanging="720"/>
        <w:jc w:val="both"/>
        <w:rPr>
          <w:rFonts w:ascii="Arial" w:hAnsi="Arial" w:cs="Arial"/>
          <w:szCs w:val="24"/>
        </w:rPr>
      </w:pPr>
      <w:r w:rsidRPr="003D3FC1">
        <w:rPr>
          <w:rFonts w:ascii="Arial" w:hAnsi="Arial" w:cs="Arial"/>
          <w:szCs w:val="24"/>
        </w:rPr>
        <w:t>1</w:t>
      </w:r>
      <w:r w:rsidRPr="003D3FC1">
        <w:rPr>
          <w:rFonts w:ascii="Arial" w:hAnsi="Arial" w:cs="Arial"/>
          <w:szCs w:val="24"/>
        </w:rPr>
        <w:tab/>
        <w:t>Règlement direct de l'incident par le membre du personnel ayant constaté les faits : rappel à l’ordre</w:t>
      </w:r>
    </w:p>
    <w:p w14:paraId="6BA93E00" w14:textId="77777777" w:rsidR="007D72B8" w:rsidRPr="003D3FC1" w:rsidRDefault="007D72B8" w:rsidP="007D72B8">
      <w:pPr>
        <w:jc w:val="both"/>
        <w:rPr>
          <w:rFonts w:ascii="Arial" w:hAnsi="Arial" w:cs="Arial"/>
          <w:szCs w:val="24"/>
          <w:highlight w:val="yellow"/>
        </w:rPr>
      </w:pPr>
    </w:p>
    <w:p w14:paraId="56BC739E" w14:textId="77777777" w:rsidR="007D72B8" w:rsidRPr="003D3FC1" w:rsidRDefault="00C15587" w:rsidP="006B63B4">
      <w:pPr>
        <w:jc w:val="both"/>
        <w:rPr>
          <w:rFonts w:ascii="Arial" w:hAnsi="Arial" w:cs="Arial"/>
          <w:szCs w:val="24"/>
        </w:rPr>
      </w:pPr>
      <w:r>
        <w:rPr>
          <w:rFonts w:ascii="Arial" w:hAnsi="Arial" w:cs="Arial"/>
          <w:szCs w:val="24"/>
        </w:rPr>
        <w:t>2.</w:t>
      </w:r>
      <w:r w:rsidR="007D72B8" w:rsidRPr="003D3FC1">
        <w:rPr>
          <w:rFonts w:ascii="Arial" w:hAnsi="Arial" w:cs="Arial"/>
          <w:szCs w:val="24"/>
        </w:rPr>
        <w:tab/>
        <w:t xml:space="preserve">Règlement par le membre du personnel concerné avec la </w:t>
      </w:r>
      <w:r w:rsidR="007D72B8" w:rsidRPr="003D3FC1">
        <w:rPr>
          <w:rFonts w:ascii="Arial" w:hAnsi="Arial" w:cs="Arial"/>
          <w:szCs w:val="24"/>
        </w:rPr>
        <w:tab/>
        <w:t xml:space="preserve">collaboration du titulaire de classe ou du professeur principal ou </w:t>
      </w:r>
      <w:r w:rsidR="006B63B4">
        <w:rPr>
          <w:rFonts w:ascii="Arial" w:hAnsi="Arial" w:cs="Arial"/>
          <w:szCs w:val="24"/>
        </w:rPr>
        <w:t xml:space="preserve">d’un </w:t>
      </w:r>
      <w:r w:rsidR="006B63B4">
        <w:rPr>
          <w:rFonts w:ascii="Arial" w:hAnsi="Arial" w:cs="Arial"/>
          <w:szCs w:val="24"/>
        </w:rPr>
        <w:tab/>
        <w:t xml:space="preserve">Conseiller </w:t>
      </w:r>
      <w:r w:rsidR="007D72B8" w:rsidRPr="003D3FC1">
        <w:rPr>
          <w:rFonts w:ascii="Arial" w:hAnsi="Arial" w:cs="Arial"/>
          <w:szCs w:val="24"/>
        </w:rPr>
        <w:t>d’éducation ou du Conseiller principal</w:t>
      </w:r>
      <w:r w:rsidR="006B63B4">
        <w:rPr>
          <w:rFonts w:ascii="Arial" w:hAnsi="Arial" w:cs="Arial"/>
          <w:szCs w:val="24"/>
        </w:rPr>
        <w:t xml:space="preserve"> </w:t>
      </w:r>
      <w:r w:rsidR="007D72B8" w:rsidRPr="003D3FC1">
        <w:rPr>
          <w:rFonts w:ascii="Arial" w:hAnsi="Arial" w:cs="Arial"/>
          <w:szCs w:val="24"/>
        </w:rPr>
        <w:t xml:space="preserve">d’éducation : retenue </w:t>
      </w:r>
      <w:r w:rsidR="006B63B4">
        <w:rPr>
          <w:rFonts w:ascii="Arial" w:hAnsi="Arial" w:cs="Arial"/>
          <w:szCs w:val="24"/>
        </w:rPr>
        <w:tab/>
      </w:r>
      <w:r w:rsidR="007D72B8" w:rsidRPr="003D3FC1">
        <w:rPr>
          <w:rFonts w:ascii="Arial" w:hAnsi="Arial" w:cs="Arial"/>
          <w:szCs w:val="24"/>
        </w:rPr>
        <w:t>et/ou</w:t>
      </w:r>
      <w:r w:rsidR="006B63B4">
        <w:rPr>
          <w:rFonts w:ascii="Arial" w:hAnsi="Arial" w:cs="Arial"/>
          <w:szCs w:val="24"/>
        </w:rPr>
        <w:t xml:space="preserve"> travaux supplémentaires, </w:t>
      </w:r>
      <w:r w:rsidR="00F82459">
        <w:rPr>
          <w:rFonts w:ascii="Arial" w:hAnsi="Arial" w:cs="Arial"/>
          <w:szCs w:val="24"/>
        </w:rPr>
        <w:t>tous deux</w:t>
      </w:r>
      <w:r w:rsidR="00F82459" w:rsidRPr="003D3FC1">
        <w:rPr>
          <w:rFonts w:ascii="Arial" w:hAnsi="Arial" w:cs="Arial"/>
          <w:szCs w:val="24"/>
        </w:rPr>
        <w:t xml:space="preserve"> </w:t>
      </w:r>
      <w:r w:rsidR="00F82459">
        <w:rPr>
          <w:rFonts w:ascii="Arial" w:hAnsi="Arial" w:cs="Arial"/>
          <w:szCs w:val="24"/>
        </w:rPr>
        <w:t>avec</w:t>
      </w:r>
      <w:r w:rsidR="007D72B8" w:rsidRPr="003D3FC1">
        <w:rPr>
          <w:rFonts w:ascii="Arial" w:hAnsi="Arial" w:cs="Arial"/>
          <w:szCs w:val="24"/>
        </w:rPr>
        <w:t xml:space="preserve"> notification</w:t>
      </w:r>
      <w:r w:rsidR="006B63B4">
        <w:rPr>
          <w:rFonts w:ascii="Arial" w:hAnsi="Arial" w:cs="Arial"/>
          <w:szCs w:val="24"/>
        </w:rPr>
        <w:t xml:space="preserve"> </w:t>
      </w:r>
      <w:r w:rsidR="007D72B8" w:rsidRPr="003D3FC1">
        <w:rPr>
          <w:rFonts w:ascii="Arial" w:hAnsi="Arial" w:cs="Arial"/>
          <w:szCs w:val="24"/>
        </w:rPr>
        <w:t xml:space="preserve">aux </w:t>
      </w:r>
      <w:r w:rsidR="006B63B4">
        <w:rPr>
          <w:rFonts w:ascii="Arial" w:hAnsi="Arial" w:cs="Arial"/>
          <w:szCs w:val="24"/>
        </w:rPr>
        <w:tab/>
      </w:r>
      <w:r w:rsidR="007D72B8" w:rsidRPr="003D3FC1">
        <w:rPr>
          <w:rFonts w:ascii="Arial" w:hAnsi="Arial" w:cs="Arial"/>
          <w:szCs w:val="24"/>
        </w:rPr>
        <w:t>repr</w:t>
      </w:r>
      <w:r w:rsidR="006B63B4">
        <w:rPr>
          <w:rFonts w:ascii="Arial" w:hAnsi="Arial" w:cs="Arial"/>
          <w:szCs w:val="24"/>
        </w:rPr>
        <w:t xml:space="preserve">ésentants légaux de l’élève et </w:t>
      </w:r>
      <w:r w:rsidR="007D72B8" w:rsidRPr="003D3FC1">
        <w:rPr>
          <w:rFonts w:ascii="Arial" w:hAnsi="Arial" w:cs="Arial"/>
          <w:szCs w:val="24"/>
        </w:rPr>
        <w:t xml:space="preserve">information au directeur. </w:t>
      </w:r>
      <w:r w:rsidR="007D72B8" w:rsidRPr="003D3FC1">
        <w:rPr>
          <w:rFonts w:ascii="Arial" w:hAnsi="Arial" w:cs="Arial"/>
          <w:strike/>
          <w:szCs w:val="24"/>
        </w:rPr>
        <w:t xml:space="preserve"> </w:t>
      </w:r>
    </w:p>
    <w:p w14:paraId="16AC6AB7" w14:textId="77777777" w:rsidR="007D72B8" w:rsidRPr="003D3FC1" w:rsidRDefault="007D72B8" w:rsidP="007D72B8">
      <w:pPr>
        <w:jc w:val="both"/>
        <w:rPr>
          <w:rFonts w:ascii="Arial" w:hAnsi="Arial" w:cs="Arial"/>
          <w:szCs w:val="24"/>
        </w:rPr>
      </w:pPr>
    </w:p>
    <w:p w14:paraId="6F869AB0" w14:textId="77777777" w:rsidR="007D72B8" w:rsidRPr="003D3FC1" w:rsidRDefault="00C15587" w:rsidP="007D72B8">
      <w:pPr>
        <w:jc w:val="both"/>
        <w:rPr>
          <w:rFonts w:ascii="Arial" w:hAnsi="Arial" w:cs="Arial"/>
          <w:szCs w:val="24"/>
        </w:rPr>
      </w:pPr>
      <w:r>
        <w:rPr>
          <w:rFonts w:ascii="Arial" w:hAnsi="Arial" w:cs="Arial"/>
          <w:szCs w:val="24"/>
        </w:rPr>
        <w:t>3</w:t>
      </w:r>
      <w:r w:rsidR="007D72B8" w:rsidRPr="003D3FC1">
        <w:rPr>
          <w:rFonts w:ascii="Arial" w:hAnsi="Arial" w:cs="Arial"/>
          <w:szCs w:val="24"/>
        </w:rPr>
        <w:t>.</w:t>
      </w:r>
      <w:r w:rsidR="007D72B8" w:rsidRPr="003D3FC1">
        <w:rPr>
          <w:rFonts w:ascii="Arial" w:hAnsi="Arial" w:cs="Arial"/>
          <w:szCs w:val="24"/>
        </w:rPr>
        <w:tab/>
        <w:t xml:space="preserve">Règlement par le directeur sur base d'un rapport qui lui est remis </w:t>
      </w:r>
      <w:r w:rsidR="007D72B8" w:rsidRPr="003D3FC1">
        <w:rPr>
          <w:rFonts w:ascii="Arial" w:hAnsi="Arial" w:cs="Arial"/>
          <w:szCs w:val="24"/>
        </w:rPr>
        <w:tab/>
        <w:t xml:space="preserve">(article 42) :  </w:t>
      </w:r>
      <w:r w:rsidR="007D72B8" w:rsidRPr="003D3FC1">
        <w:rPr>
          <w:rFonts w:ascii="Arial" w:hAnsi="Arial" w:cs="Arial"/>
          <w:szCs w:val="24"/>
        </w:rPr>
        <w:tab/>
        <w:t xml:space="preserve">le directeur convoque l'élève et peut prononcer un </w:t>
      </w:r>
      <w:r w:rsidR="007D72B8" w:rsidRPr="003D3FC1">
        <w:rPr>
          <w:rFonts w:ascii="Arial" w:hAnsi="Arial" w:cs="Arial"/>
          <w:szCs w:val="24"/>
        </w:rPr>
        <w:tab/>
        <w:t>avertissement ou prendre des mesures d</w:t>
      </w:r>
      <w:r w:rsidR="003D3FC1">
        <w:rPr>
          <w:rFonts w:ascii="Arial" w:hAnsi="Arial" w:cs="Arial"/>
          <w:szCs w:val="24"/>
        </w:rPr>
        <w:t xml:space="preserve">isciplinaires pouvant </w:t>
      </w:r>
      <w:r w:rsidR="007D72B8" w:rsidRPr="003D3FC1">
        <w:rPr>
          <w:rFonts w:ascii="Arial" w:hAnsi="Arial" w:cs="Arial"/>
          <w:szCs w:val="24"/>
        </w:rPr>
        <w:t xml:space="preserve">aller </w:t>
      </w:r>
      <w:r w:rsidR="003D3FC1">
        <w:rPr>
          <w:rFonts w:ascii="Arial" w:hAnsi="Arial" w:cs="Arial"/>
          <w:szCs w:val="24"/>
        </w:rPr>
        <w:tab/>
      </w:r>
      <w:r w:rsidR="007D72B8" w:rsidRPr="003D3FC1">
        <w:rPr>
          <w:rFonts w:ascii="Arial" w:hAnsi="Arial" w:cs="Arial"/>
          <w:szCs w:val="24"/>
        </w:rPr>
        <w:t xml:space="preserve">jusqu’à une </w:t>
      </w:r>
      <w:r w:rsidR="007D72B8" w:rsidRPr="003D3FC1">
        <w:rPr>
          <w:rFonts w:ascii="Arial" w:hAnsi="Arial" w:cs="Arial"/>
          <w:szCs w:val="24"/>
        </w:rPr>
        <w:tab/>
        <w:t xml:space="preserve">exclusion </w:t>
      </w:r>
      <w:r w:rsidR="007D72B8" w:rsidRPr="003D3FC1">
        <w:rPr>
          <w:rFonts w:ascii="Arial" w:hAnsi="Arial" w:cs="Arial"/>
          <w:szCs w:val="24"/>
        </w:rPr>
        <w:tab/>
        <w:t xml:space="preserve">temporaire </w:t>
      </w:r>
      <w:r w:rsidR="007D72B8" w:rsidRPr="003D3FC1">
        <w:rPr>
          <w:rFonts w:ascii="Arial" w:hAnsi="Arial" w:cs="Arial"/>
          <w:szCs w:val="24"/>
        </w:rPr>
        <w:tab/>
        <w:t xml:space="preserve">d’un maximum de 3 </w:t>
      </w:r>
      <w:r w:rsidR="007D72B8" w:rsidRPr="003D3FC1">
        <w:rPr>
          <w:rFonts w:ascii="Arial" w:hAnsi="Arial" w:cs="Arial"/>
          <w:szCs w:val="24"/>
        </w:rPr>
        <w:tab/>
        <w:t xml:space="preserve">jours ouvrables. </w:t>
      </w:r>
    </w:p>
    <w:p w14:paraId="19E93239" w14:textId="77777777" w:rsidR="007D72B8" w:rsidRPr="003D3FC1" w:rsidRDefault="007D72B8" w:rsidP="007D72B8">
      <w:pPr>
        <w:jc w:val="both"/>
        <w:rPr>
          <w:rFonts w:ascii="Arial" w:hAnsi="Arial" w:cs="Arial"/>
          <w:szCs w:val="24"/>
        </w:rPr>
      </w:pPr>
    </w:p>
    <w:p w14:paraId="223877EB" w14:textId="77777777" w:rsidR="007D72B8" w:rsidRPr="003D3FC1" w:rsidRDefault="00C15587" w:rsidP="007D72B8">
      <w:pPr>
        <w:jc w:val="both"/>
        <w:rPr>
          <w:rFonts w:ascii="Arial" w:hAnsi="Arial" w:cs="Arial"/>
          <w:strike/>
          <w:szCs w:val="24"/>
        </w:rPr>
      </w:pPr>
      <w:r>
        <w:rPr>
          <w:rFonts w:ascii="Arial" w:hAnsi="Arial" w:cs="Arial"/>
          <w:szCs w:val="24"/>
        </w:rPr>
        <w:t>4</w:t>
      </w:r>
      <w:r w:rsidR="007D72B8" w:rsidRPr="003D3FC1">
        <w:rPr>
          <w:rFonts w:ascii="Arial" w:hAnsi="Arial" w:cs="Arial"/>
          <w:szCs w:val="24"/>
        </w:rPr>
        <w:t>.</w:t>
      </w:r>
      <w:r w:rsidR="007D72B8" w:rsidRPr="003D3FC1">
        <w:rPr>
          <w:rFonts w:ascii="Arial" w:hAnsi="Arial" w:cs="Arial"/>
          <w:szCs w:val="24"/>
        </w:rPr>
        <w:tab/>
        <w:t xml:space="preserve">Règlement par le directeur après consultation du Conseil de </w:t>
      </w:r>
      <w:r w:rsidR="007D72B8" w:rsidRPr="003D3FC1">
        <w:rPr>
          <w:rFonts w:ascii="Arial" w:hAnsi="Arial" w:cs="Arial"/>
          <w:szCs w:val="24"/>
        </w:rPr>
        <w:tab/>
        <w:t xml:space="preserve">discipline </w:t>
      </w:r>
      <w:r w:rsidR="003D3FC1">
        <w:rPr>
          <w:rFonts w:ascii="Arial" w:hAnsi="Arial" w:cs="Arial"/>
          <w:szCs w:val="24"/>
        </w:rPr>
        <w:tab/>
      </w:r>
      <w:r w:rsidR="007D72B8" w:rsidRPr="003D3FC1">
        <w:rPr>
          <w:rFonts w:ascii="Arial" w:hAnsi="Arial" w:cs="Arial"/>
          <w:szCs w:val="24"/>
        </w:rPr>
        <w:t>qui peut se prononce</w:t>
      </w:r>
      <w:r w:rsidR="003D3FC1">
        <w:rPr>
          <w:rFonts w:ascii="Arial" w:hAnsi="Arial" w:cs="Arial"/>
          <w:szCs w:val="24"/>
        </w:rPr>
        <w:t xml:space="preserve">r pour toutes les sanctions, y </w:t>
      </w:r>
      <w:r w:rsidR="007D72B8" w:rsidRPr="003D3FC1">
        <w:rPr>
          <w:rFonts w:ascii="Arial" w:hAnsi="Arial" w:cs="Arial"/>
          <w:szCs w:val="24"/>
        </w:rPr>
        <w:t xml:space="preserve">compris l’exclusion </w:t>
      </w:r>
      <w:r w:rsidR="003D3FC1">
        <w:rPr>
          <w:rFonts w:ascii="Arial" w:hAnsi="Arial" w:cs="Arial"/>
          <w:szCs w:val="24"/>
        </w:rPr>
        <w:tab/>
      </w:r>
      <w:r w:rsidR="007D72B8" w:rsidRPr="003D3FC1">
        <w:rPr>
          <w:rFonts w:ascii="Arial" w:hAnsi="Arial" w:cs="Arial"/>
          <w:szCs w:val="24"/>
        </w:rPr>
        <w:t>temporaire de plus de trois jours jusqu’à l’exclusion définitive.</w:t>
      </w:r>
    </w:p>
    <w:p w14:paraId="6B5D4996" w14:textId="77777777" w:rsidR="007D72B8" w:rsidRPr="003D3FC1" w:rsidRDefault="007D72B8" w:rsidP="007D72B8">
      <w:pPr>
        <w:ind w:left="720"/>
        <w:jc w:val="both"/>
        <w:rPr>
          <w:rFonts w:ascii="Arial" w:hAnsi="Arial" w:cs="Arial"/>
          <w:szCs w:val="24"/>
        </w:rPr>
      </w:pPr>
      <w:r w:rsidRPr="003D3FC1">
        <w:rPr>
          <w:rFonts w:ascii="Arial" w:hAnsi="Arial" w:cs="Arial"/>
          <w:szCs w:val="24"/>
        </w:rPr>
        <w:t>Si le directeur décide de porter l'affaire devant le Conseil de discipline, il désigne un rapporteur parmi le personnel d’enseignement ou de surveillance - à l’exclusion des membres du Conseil de discipline -</w:t>
      </w:r>
      <w:r w:rsidR="00F82459">
        <w:rPr>
          <w:rFonts w:ascii="Arial" w:hAnsi="Arial" w:cs="Arial"/>
          <w:szCs w:val="24"/>
        </w:rPr>
        <w:t xml:space="preserve"> </w:t>
      </w:r>
      <w:r w:rsidRPr="003D3FC1">
        <w:rPr>
          <w:rFonts w:ascii="Arial" w:hAnsi="Arial" w:cs="Arial"/>
          <w:szCs w:val="24"/>
        </w:rPr>
        <w:t xml:space="preserve">chargé d’instruire le dossier. </w:t>
      </w:r>
    </w:p>
    <w:p w14:paraId="74DCE9D0" w14:textId="77777777" w:rsidR="00606B3B" w:rsidRPr="00766AF5" w:rsidRDefault="00606B3B" w:rsidP="00766AF5">
      <w:pPr>
        <w:pStyle w:val="Heading1"/>
        <w:numPr>
          <w:ilvl w:val="0"/>
          <w:numId w:val="0"/>
        </w:numPr>
        <w:rPr>
          <w:rFonts w:cs="Arial"/>
          <w:sz w:val="24"/>
          <w:szCs w:val="24"/>
        </w:rPr>
      </w:pPr>
      <w:r w:rsidRPr="00766AF5">
        <w:rPr>
          <w:rFonts w:cs="Arial"/>
          <w:sz w:val="24"/>
          <w:szCs w:val="24"/>
        </w:rPr>
        <w:t xml:space="preserve">Article </w:t>
      </w:r>
      <w:r w:rsidR="00394BE7" w:rsidRPr="00766AF5">
        <w:rPr>
          <w:rFonts w:cs="Arial"/>
          <w:sz w:val="24"/>
          <w:szCs w:val="24"/>
        </w:rPr>
        <w:t>44</w:t>
      </w:r>
    </w:p>
    <w:p w14:paraId="5A02C72C" w14:textId="77777777" w:rsidR="00871D4A" w:rsidRPr="00934D1E" w:rsidRDefault="00871D4A" w:rsidP="00871D4A">
      <w:pPr>
        <w:jc w:val="both"/>
        <w:rPr>
          <w:rFonts w:ascii="Arial" w:hAnsi="Arial" w:cs="Arial"/>
        </w:rPr>
      </w:pPr>
    </w:p>
    <w:p w14:paraId="379FD181" w14:textId="77777777" w:rsidR="00093F86" w:rsidRPr="00084110" w:rsidRDefault="00871D4A" w:rsidP="00093F86">
      <w:pPr>
        <w:jc w:val="both"/>
        <w:rPr>
          <w:rFonts w:ascii="Arial" w:hAnsi="Arial" w:cs="Arial"/>
          <w:b/>
          <w:szCs w:val="24"/>
        </w:rPr>
      </w:pPr>
      <w:r w:rsidRPr="00084110">
        <w:rPr>
          <w:rFonts w:ascii="Arial" w:hAnsi="Arial" w:cs="Arial"/>
          <w:b/>
          <w:szCs w:val="24"/>
        </w:rPr>
        <w:t>Conseil</w:t>
      </w:r>
      <w:r w:rsidR="00093F86" w:rsidRPr="00084110">
        <w:rPr>
          <w:rFonts w:ascii="Arial" w:hAnsi="Arial" w:cs="Arial"/>
          <w:b/>
          <w:szCs w:val="24"/>
        </w:rPr>
        <w:t>s de discipline</w:t>
      </w:r>
    </w:p>
    <w:p w14:paraId="093518A2" w14:textId="77777777" w:rsidR="00220835" w:rsidRPr="00C27F58" w:rsidRDefault="00220835" w:rsidP="00220835">
      <w:pPr>
        <w:jc w:val="both"/>
        <w:rPr>
          <w:rFonts w:ascii="Times New Roman" w:hAnsi="Times New Roman"/>
          <w:b/>
          <w:i/>
          <w:strike/>
          <w:sz w:val="28"/>
          <w:szCs w:val="28"/>
        </w:rPr>
      </w:pPr>
    </w:p>
    <w:p w14:paraId="54FEBF5D" w14:textId="77777777" w:rsidR="00220835" w:rsidRPr="00084110" w:rsidRDefault="00220835" w:rsidP="00085F52">
      <w:pPr>
        <w:numPr>
          <w:ilvl w:val="0"/>
          <w:numId w:val="55"/>
        </w:numPr>
        <w:jc w:val="both"/>
        <w:rPr>
          <w:rFonts w:ascii="Arial" w:hAnsi="Arial" w:cs="Arial"/>
          <w:szCs w:val="24"/>
        </w:rPr>
      </w:pPr>
      <w:r w:rsidRPr="00084110">
        <w:rPr>
          <w:rFonts w:ascii="Arial" w:hAnsi="Arial" w:cs="Arial"/>
          <w:szCs w:val="24"/>
        </w:rPr>
        <w:t xml:space="preserve">Dans chaque école sont constitués deux Conseils de discipline : un pour le cycle primaire, un pour le cycle secondaire. </w:t>
      </w:r>
    </w:p>
    <w:p w14:paraId="4C003BAF" w14:textId="77777777" w:rsidR="00220835" w:rsidRDefault="00220835" w:rsidP="00085F52">
      <w:pPr>
        <w:numPr>
          <w:ilvl w:val="0"/>
          <w:numId w:val="55"/>
        </w:numPr>
        <w:jc w:val="both"/>
        <w:rPr>
          <w:rFonts w:ascii="Arial" w:hAnsi="Arial" w:cs="Arial"/>
          <w:szCs w:val="24"/>
        </w:rPr>
      </w:pPr>
      <w:r w:rsidRPr="00084110">
        <w:rPr>
          <w:rFonts w:ascii="Arial" w:hAnsi="Arial" w:cs="Arial"/>
          <w:szCs w:val="24"/>
        </w:rPr>
        <w:t xml:space="preserve">Le Conseil de discipline a pour tâche d'examiner les manquements graves des élèves aux règles de l'école </w:t>
      </w:r>
      <w:r w:rsidR="00286DF1" w:rsidRPr="00084110">
        <w:rPr>
          <w:rFonts w:ascii="Arial" w:hAnsi="Arial" w:cs="Arial"/>
          <w:szCs w:val="24"/>
        </w:rPr>
        <w:t>et aux règles générales de la vie en commun au sein de l’école.</w:t>
      </w:r>
    </w:p>
    <w:p w14:paraId="3FFE8DCD" w14:textId="77777777" w:rsidR="00871D4A" w:rsidRPr="00435D2F" w:rsidRDefault="00220835" w:rsidP="00085F52">
      <w:pPr>
        <w:numPr>
          <w:ilvl w:val="0"/>
          <w:numId w:val="55"/>
        </w:numPr>
        <w:jc w:val="both"/>
        <w:rPr>
          <w:rFonts w:ascii="Arial" w:hAnsi="Arial" w:cs="Arial"/>
          <w:szCs w:val="24"/>
        </w:rPr>
      </w:pPr>
      <w:r w:rsidRPr="00435D2F">
        <w:rPr>
          <w:rFonts w:ascii="Arial" w:hAnsi="Arial" w:cs="Arial"/>
          <w:szCs w:val="24"/>
        </w:rPr>
        <w:t xml:space="preserve">Si un élève </w:t>
      </w:r>
      <w:r w:rsidR="00C0684E" w:rsidRPr="00435D2F">
        <w:rPr>
          <w:rFonts w:ascii="Arial" w:hAnsi="Arial" w:cs="Arial"/>
          <w:szCs w:val="24"/>
        </w:rPr>
        <w:t>présentant des</w:t>
      </w:r>
      <w:r w:rsidRPr="00435D2F">
        <w:rPr>
          <w:rFonts w:ascii="Arial" w:hAnsi="Arial" w:cs="Arial"/>
          <w:szCs w:val="24"/>
        </w:rPr>
        <w:t xml:space="preserve"> besoins </w:t>
      </w:r>
      <w:r w:rsidR="00442805" w:rsidRPr="00435D2F">
        <w:rPr>
          <w:rFonts w:ascii="Arial" w:hAnsi="Arial" w:cs="Arial"/>
          <w:szCs w:val="24"/>
        </w:rPr>
        <w:t xml:space="preserve">éducatifs </w:t>
      </w:r>
      <w:r w:rsidRPr="00435D2F">
        <w:rPr>
          <w:rFonts w:ascii="Arial" w:hAnsi="Arial" w:cs="Arial"/>
          <w:szCs w:val="24"/>
        </w:rPr>
        <w:t xml:space="preserve">spécifiques </w:t>
      </w:r>
      <w:r w:rsidR="00321798" w:rsidRPr="00435D2F">
        <w:rPr>
          <w:rFonts w:ascii="Arial" w:hAnsi="Arial" w:cs="Arial"/>
          <w:szCs w:val="24"/>
        </w:rPr>
        <w:t>bénéficiant d’un soutien Intensif A</w:t>
      </w:r>
      <w:r w:rsidR="00AF3BF6" w:rsidRPr="00435D2F">
        <w:rPr>
          <w:rFonts w:ascii="Arial" w:hAnsi="Arial" w:cs="Arial"/>
          <w:szCs w:val="24"/>
        </w:rPr>
        <w:t xml:space="preserve"> </w:t>
      </w:r>
      <w:r w:rsidRPr="00435D2F">
        <w:rPr>
          <w:rFonts w:ascii="Arial" w:hAnsi="Arial" w:cs="Arial"/>
          <w:szCs w:val="24"/>
        </w:rPr>
        <w:t xml:space="preserve">est susceptible d'être traduit devant le Conseil de </w:t>
      </w:r>
      <w:r w:rsidR="00E0227F" w:rsidRPr="00435D2F">
        <w:rPr>
          <w:rFonts w:ascii="Arial" w:hAnsi="Arial" w:cs="Arial"/>
          <w:szCs w:val="24"/>
        </w:rPr>
        <w:t>d</w:t>
      </w:r>
      <w:r w:rsidRPr="00435D2F">
        <w:rPr>
          <w:rFonts w:ascii="Arial" w:hAnsi="Arial" w:cs="Arial"/>
          <w:szCs w:val="24"/>
        </w:rPr>
        <w:t xml:space="preserve">iscipline, le directeur consulte préalablement le Groupe </w:t>
      </w:r>
      <w:r w:rsidR="008964D4" w:rsidRPr="00435D2F">
        <w:rPr>
          <w:rFonts w:ascii="Arial" w:hAnsi="Arial" w:cs="Arial"/>
          <w:szCs w:val="24"/>
        </w:rPr>
        <w:t>conseil</w:t>
      </w:r>
      <w:r w:rsidR="00321798" w:rsidRPr="00435D2F">
        <w:rPr>
          <w:rFonts w:ascii="Arial" w:hAnsi="Arial" w:cs="Arial"/>
          <w:szCs w:val="24"/>
        </w:rPr>
        <w:t xml:space="preserve"> de soutien</w:t>
      </w:r>
      <w:r w:rsidR="005A0423" w:rsidRPr="00084110">
        <w:rPr>
          <w:rStyle w:val="FootnoteReference"/>
          <w:rFonts w:ascii="Arial" w:hAnsi="Arial" w:cs="Arial"/>
          <w:szCs w:val="24"/>
        </w:rPr>
        <w:footnoteReference w:id="10"/>
      </w:r>
      <w:r w:rsidRPr="00435D2F">
        <w:rPr>
          <w:rFonts w:ascii="Arial" w:hAnsi="Arial" w:cs="Arial"/>
          <w:szCs w:val="24"/>
        </w:rPr>
        <w:t>.</w:t>
      </w:r>
      <w:r w:rsidR="00F24639">
        <w:rPr>
          <w:rFonts w:ascii="Arial" w:hAnsi="Arial" w:cs="Arial"/>
          <w:szCs w:val="24"/>
        </w:rPr>
        <w:br/>
      </w:r>
    </w:p>
    <w:p w14:paraId="2392DA86" w14:textId="77777777" w:rsidR="00871D4A" w:rsidRPr="00DC18D3" w:rsidRDefault="00871D4A" w:rsidP="00085F52">
      <w:pPr>
        <w:numPr>
          <w:ilvl w:val="0"/>
          <w:numId w:val="56"/>
        </w:numPr>
        <w:jc w:val="both"/>
        <w:rPr>
          <w:rFonts w:ascii="Arial" w:hAnsi="Arial" w:cs="Arial"/>
          <w:i/>
          <w:szCs w:val="24"/>
        </w:rPr>
      </w:pPr>
      <w:r w:rsidRPr="00DC18D3">
        <w:rPr>
          <w:rFonts w:ascii="Arial" w:hAnsi="Arial" w:cs="Arial"/>
          <w:i/>
          <w:szCs w:val="24"/>
        </w:rPr>
        <w:lastRenderedPageBreak/>
        <w:t>Composition du Conseil de discipline</w:t>
      </w:r>
    </w:p>
    <w:p w14:paraId="53D6137B" w14:textId="77777777" w:rsidR="00435D2F" w:rsidRPr="002E30ED" w:rsidRDefault="00435D2F" w:rsidP="00435D2F">
      <w:pPr>
        <w:jc w:val="both"/>
        <w:rPr>
          <w:rFonts w:ascii="Arial" w:hAnsi="Arial" w:cs="Arial"/>
          <w:i/>
          <w:szCs w:val="24"/>
        </w:rPr>
      </w:pPr>
    </w:p>
    <w:p w14:paraId="56B6367D" w14:textId="77777777" w:rsidR="00BC1FF4" w:rsidRPr="00084110" w:rsidRDefault="00871D4A" w:rsidP="0061403A">
      <w:pPr>
        <w:ind w:left="360"/>
        <w:jc w:val="both"/>
        <w:rPr>
          <w:rFonts w:ascii="Arial" w:hAnsi="Arial" w:cs="Arial"/>
          <w:szCs w:val="24"/>
        </w:rPr>
      </w:pPr>
      <w:r w:rsidRPr="00084110">
        <w:rPr>
          <w:rFonts w:ascii="Arial" w:hAnsi="Arial" w:cs="Arial"/>
          <w:szCs w:val="24"/>
        </w:rPr>
        <w:t xml:space="preserve">Le Conseil de discipline est composé du directeur assisté </w:t>
      </w:r>
      <w:r w:rsidR="00E350AE" w:rsidRPr="00084110">
        <w:rPr>
          <w:rFonts w:ascii="Arial" w:hAnsi="Arial" w:cs="Arial"/>
          <w:szCs w:val="24"/>
        </w:rPr>
        <w:t xml:space="preserve">du </w:t>
      </w:r>
      <w:r w:rsidR="00F82459" w:rsidRPr="00084110">
        <w:rPr>
          <w:rFonts w:ascii="Arial" w:hAnsi="Arial" w:cs="Arial"/>
          <w:szCs w:val="24"/>
        </w:rPr>
        <w:t>directeur adjoint</w:t>
      </w:r>
      <w:r w:rsidRPr="00084110">
        <w:rPr>
          <w:rFonts w:ascii="Arial" w:hAnsi="Arial" w:cs="Arial"/>
          <w:szCs w:val="24"/>
        </w:rPr>
        <w:t xml:space="preserve"> du cycle concerné (sans droit de vote) et de membres du personnel à raison d'un enseignant par section linguistique représenté</w:t>
      </w:r>
      <w:r w:rsidR="00D279F3" w:rsidRPr="00084110">
        <w:rPr>
          <w:rFonts w:ascii="Arial" w:hAnsi="Arial" w:cs="Arial"/>
          <w:szCs w:val="24"/>
        </w:rPr>
        <w:t>e</w:t>
      </w:r>
      <w:r w:rsidRPr="00084110">
        <w:rPr>
          <w:rFonts w:ascii="Arial" w:hAnsi="Arial" w:cs="Arial"/>
          <w:szCs w:val="24"/>
        </w:rPr>
        <w:t xml:space="preserve"> à l'école avec un minimum de cinq enseignants de nationalités différentes. </w:t>
      </w:r>
    </w:p>
    <w:p w14:paraId="27554D53" w14:textId="77777777" w:rsidR="003D762D" w:rsidRPr="00084110" w:rsidRDefault="003D762D" w:rsidP="0061403A">
      <w:pPr>
        <w:ind w:left="360"/>
        <w:jc w:val="both"/>
        <w:rPr>
          <w:rFonts w:ascii="Arial" w:hAnsi="Arial" w:cs="Arial"/>
          <w:szCs w:val="24"/>
        </w:rPr>
      </w:pPr>
    </w:p>
    <w:p w14:paraId="0E8442EB" w14:textId="77777777" w:rsidR="00B4068C" w:rsidRPr="00084110" w:rsidRDefault="00B4068C" w:rsidP="0061403A">
      <w:pPr>
        <w:ind w:left="360"/>
        <w:jc w:val="both"/>
        <w:rPr>
          <w:rFonts w:ascii="Arial" w:hAnsi="Arial" w:cs="Arial"/>
          <w:szCs w:val="24"/>
        </w:rPr>
      </w:pPr>
      <w:r w:rsidRPr="00084110">
        <w:rPr>
          <w:rFonts w:ascii="Arial" w:hAnsi="Arial" w:cs="Arial"/>
          <w:szCs w:val="24"/>
        </w:rPr>
        <w:t xml:space="preserve">La liste des membres du Conseil de discipline est établie par le </w:t>
      </w:r>
      <w:r w:rsidR="00C71B6B" w:rsidRPr="00084110">
        <w:rPr>
          <w:rFonts w:ascii="Arial" w:hAnsi="Arial" w:cs="Arial"/>
          <w:szCs w:val="24"/>
        </w:rPr>
        <w:t>d</w:t>
      </w:r>
      <w:r w:rsidRPr="00084110">
        <w:rPr>
          <w:rFonts w:ascii="Arial" w:hAnsi="Arial" w:cs="Arial"/>
          <w:szCs w:val="24"/>
        </w:rPr>
        <w:t>irecteur sur proposition des enseignants par section linguistique et/ou par nationalités représentées, et communiquée au Conseil d’administration de l’Ecole.</w:t>
      </w:r>
    </w:p>
    <w:p w14:paraId="0307FC14" w14:textId="77777777" w:rsidR="00B4068C" w:rsidRPr="00084110" w:rsidRDefault="00B4068C" w:rsidP="0061403A">
      <w:pPr>
        <w:ind w:left="360"/>
        <w:jc w:val="both"/>
        <w:rPr>
          <w:rFonts w:ascii="Arial" w:hAnsi="Arial" w:cs="Arial"/>
          <w:szCs w:val="24"/>
        </w:rPr>
      </w:pPr>
    </w:p>
    <w:p w14:paraId="645E4269" w14:textId="77777777" w:rsidR="00807FDF" w:rsidRPr="00084110" w:rsidRDefault="00871D4A" w:rsidP="0061403A">
      <w:pPr>
        <w:ind w:left="360"/>
        <w:jc w:val="both"/>
        <w:rPr>
          <w:rFonts w:ascii="Arial" w:hAnsi="Arial" w:cs="Arial"/>
          <w:szCs w:val="24"/>
        </w:rPr>
      </w:pPr>
      <w:r w:rsidRPr="00084110">
        <w:rPr>
          <w:rFonts w:ascii="Arial" w:hAnsi="Arial" w:cs="Arial"/>
          <w:szCs w:val="24"/>
        </w:rPr>
        <w:t xml:space="preserve">Le Conseil de discipline est présidé par le directeur. </w:t>
      </w:r>
      <w:r w:rsidR="00473952" w:rsidRPr="00084110">
        <w:rPr>
          <w:rFonts w:ascii="Arial" w:hAnsi="Arial" w:cs="Arial"/>
          <w:szCs w:val="24"/>
        </w:rPr>
        <w:t xml:space="preserve">En cas d’absence du directeur, le directeur </w:t>
      </w:r>
      <w:r w:rsidRPr="00084110">
        <w:rPr>
          <w:rFonts w:ascii="Arial" w:hAnsi="Arial" w:cs="Arial"/>
          <w:szCs w:val="24"/>
        </w:rPr>
        <w:t>adjoint</w:t>
      </w:r>
      <w:r w:rsidR="00473952" w:rsidRPr="00084110">
        <w:rPr>
          <w:rFonts w:ascii="Arial" w:hAnsi="Arial" w:cs="Arial"/>
          <w:szCs w:val="24"/>
        </w:rPr>
        <w:t xml:space="preserve"> du cycle concerné</w:t>
      </w:r>
      <w:r w:rsidRPr="00084110">
        <w:rPr>
          <w:rFonts w:ascii="Arial" w:hAnsi="Arial" w:cs="Arial"/>
          <w:szCs w:val="24"/>
        </w:rPr>
        <w:t xml:space="preserve"> préside le conseil. </w:t>
      </w:r>
      <w:r w:rsidR="00BC1FF4" w:rsidRPr="00084110">
        <w:rPr>
          <w:rFonts w:ascii="Arial" w:hAnsi="Arial" w:cs="Arial"/>
          <w:szCs w:val="24"/>
        </w:rPr>
        <w:t xml:space="preserve"> L'assistance au Conseil de discipline est obligatoire, sauf dispense accordée par le directeur, pour des raisons dûment motivées</w:t>
      </w:r>
      <w:r w:rsidR="0083355B" w:rsidRPr="00084110">
        <w:rPr>
          <w:rFonts w:ascii="Arial" w:hAnsi="Arial" w:cs="Arial"/>
          <w:szCs w:val="24"/>
        </w:rPr>
        <w:t>.</w:t>
      </w:r>
    </w:p>
    <w:p w14:paraId="0F26AA5D" w14:textId="77777777" w:rsidR="00DA5D56" w:rsidRPr="00084110" w:rsidRDefault="00DA5D56" w:rsidP="0088318B">
      <w:pPr>
        <w:ind w:left="360"/>
        <w:jc w:val="both"/>
        <w:rPr>
          <w:rFonts w:ascii="Arial" w:hAnsi="Arial" w:cs="Arial"/>
          <w:szCs w:val="24"/>
        </w:rPr>
      </w:pPr>
    </w:p>
    <w:p w14:paraId="596271B3" w14:textId="77777777" w:rsidR="00871D4A" w:rsidRDefault="00871D4A" w:rsidP="00085F52">
      <w:pPr>
        <w:numPr>
          <w:ilvl w:val="0"/>
          <w:numId w:val="56"/>
        </w:numPr>
        <w:jc w:val="both"/>
        <w:rPr>
          <w:rFonts w:ascii="Arial" w:hAnsi="Arial" w:cs="Arial"/>
          <w:i/>
          <w:szCs w:val="24"/>
        </w:rPr>
      </w:pPr>
      <w:r w:rsidRPr="002E30ED">
        <w:rPr>
          <w:rFonts w:ascii="Arial" w:hAnsi="Arial" w:cs="Arial"/>
          <w:i/>
          <w:szCs w:val="24"/>
        </w:rPr>
        <w:t>Convocation</w:t>
      </w:r>
    </w:p>
    <w:p w14:paraId="30B0B78B" w14:textId="77777777" w:rsidR="003404A0" w:rsidRPr="002E30ED" w:rsidRDefault="003404A0" w:rsidP="003404A0">
      <w:pPr>
        <w:jc w:val="both"/>
        <w:rPr>
          <w:rFonts w:ascii="Arial" w:hAnsi="Arial" w:cs="Arial"/>
          <w:i/>
          <w:szCs w:val="24"/>
        </w:rPr>
      </w:pPr>
    </w:p>
    <w:p w14:paraId="067E2F55" w14:textId="77777777" w:rsidR="00871D4A" w:rsidRDefault="00871D4A" w:rsidP="00085F52">
      <w:pPr>
        <w:numPr>
          <w:ilvl w:val="0"/>
          <w:numId w:val="48"/>
        </w:numPr>
        <w:jc w:val="both"/>
        <w:rPr>
          <w:rFonts w:ascii="Arial" w:hAnsi="Arial" w:cs="Arial"/>
          <w:szCs w:val="24"/>
        </w:rPr>
      </w:pPr>
      <w:r w:rsidRPr="00084110">
        <w:rPr>
          <w:rFonts w:ascii="Arial" w:hAnsi="Arial" w:cs="Arial"/>
          <w:szCs w:val="24"/>
        </w:rPr>
        <w:t>Les membres du Conseil de discipline sont co</w:t>
      </w:r>
      <w:r w:rsidR="00D279F3" w:rsidRPr="00084110">
        <w:rPr>
          <w:rFonts w:ascii="Arial" w:hAnsi="Arial" w:cs="Arial"/>
          <w:szCs w:val="24"/>
        </w:rPr>
        <w:t>nvoqués par le directeur</w:t>
      </w:r>
      <w:r w:rsidR="00C77DC1" w:rsidRPr="00084110">
        <w:rPr>
          <w:rFonts w:ascii="Arial" w:hAnsi="Arial" w:cs="Arial"/>
          <w:szCs w:val="24"/>
        </w:rPr>
        <w:t xml:space="preserve">. </w:t>
      </w:r>
      <w:r w:rsidR="00D279F3" w:rsidRPr="00084110">
        <w:rPr>
          <w:rFonts w:ascii="Arial" w:hAnsi="Arial" w:cs="Arial"/>
          <w:szCs w:val="24"/>
        </w:rPr>
        <w:t>Ils</w:t>
      </w:r>
      <w:r w:rsidRPr="00084110">
        <w:rPr>
          <w:rFonts w:ascii="Arial" w:hAnsi="Arial" w:cs="Arial"/>
          <w:szCs w:val="24"/>
        </w:rPr>
        <w:t xml:space="preserve"> accusent réception de la convocation. </w:t>
      </w:r>
    </w:p>
    <w:p w14:paraId="31EA8F92" w14:textId="77777777" w:rsidR="003404A0" w:rsidRPr="00084110" w:rsidRDefault="003404A0" w:rsidP="003404A0">
      <w:pPr>
        <w:jc w:val="both"/>
        <w:rPr>
          <w:rFonts w:ascii="Arial" w:hAnsi="Arial" w:cs="Arial"/>
          <w:szCs w:val="24"/>
        </w:rPr>
      </w:pPr>
    </w:p>
    <w:p w14:paraId="0E9296A7" w14:textId="77777777" w:rsidR="00871D4A" w:rsidRDefault="00871D4A" w:rsidP="00085F52">
      <w:pPr>
        <w:numPr>
          <w:ilvl w:val="0"/>
          <w:numId w:val="48"/>
        </w:numPr>
        <w:jc w:val="both"/>
        <w:rPr>
          <w:rFonts w:ascii="Arial" w:hAnsi="Arial" w:cs="Arial"/>
          <w:szCs w:val="24"/>
        </w:rPr>
      </w:pPr>
      <w:r w:rsidRPr="00084110">
        <w:rPr>
          <w:rFonts w:ascii="Arial" w:hAnsi="Arial" w:cs="Arial"/>
          <w:szCs w:val="24"/>
        </w:rPr>
        <w:t xml:space="preserve">L'élève mis en cause </w:t>
      </w:r>
      <w:r w:rsidR="00E037B0" w:rsidRPr="00084110">
        <w:rPr>
          <w:rFonts w:ascii="Arial" w:hAnsi="Arial" w:cs="Arial"/>
          <w:szCs w:val="24"/>
        </w:rPr>
        <w:t>et</w:t>
      </w:r>
      <w:r w:rsidR="002E7FD8" w:rsidRPr="00084110">
        <w:rPr>
          <w:rFonts w:ascii="Arial" w:hAnsi="Arial" w:cs="Arial"/>
          <w:szCs w:val="24"/>
        </w:rPr>
        <w:t xml:space="preserve"> ses représentants légaux sont </w:t>
      </w:r>
      <w:r w:rsidRPr="00084110">
        <w:rPr>
          <w:rFonts w:ascii="Arial" w:hAnsi="Arial" w:cs="Arial"/>
          <w:szCs w:val="24"/>
        </w:rPr>
        <w:t>convoqué</w:t>
      </w:r>
      <w:r w:rsidR="00E037B0" w:rsidRPr="00084110">
        <w:rPr>
          <w:rFonts w:ascii="Arial" w:hAnsi="Arial" w:cs="Arial"/>
          <w:szCs w:val="24"/>
        </w:rPr>
        <w:t>s</w:t>
      </w:r>
      <w:r w:rsidRPr="00084110">
        <w:rPr>
          <w:rFonts w:ascii="Arial" w:hAnsi="Arial" w:cs="Arial"/>
          <w:szCs w:val="24"/>
        </w:rPr>
        <w:t xml:space="preserve"> par le directeur par lettre recommandée au moins sept jours - sauf en cas d'urgence</w:t>
      </w:r>
      <w:r w:rsidR="001C1D3B" w:rsidRPr="00084110">
        <w:rPr>
          <w:rFonts w:ascii="Arial" w:hAnsi="Arial" w:cs="Arial"/>
          <w:szCs w:val="24"/>
        </w:rPr>
        <w:t xml:space="preserve"> </w:t>
      </w:r>
      <w:r w:rsidRPr="00084110">
        <w:rPr>
          <w:rFonts w:ascii="Arial" w:hAnsi="Arial" w:cs="Arial"/>
          <w:szCs w:val="24"/>
        </w:rPr>
        <w:t xml:space="preserve">- avant </w:t>
      </w:r>
      <w:r w:rsidR="00F82459" w:rsidRPr="00084110">
        <w:rPr>
          <w:rFonts w:ascii="Arial" w:hAnsi="Arial" w:cs="Arial"/>
          <w:szCs w:val="24"/>
        </w:rPr>
        <w:t>la date</w:t>
      </w:r>
      <w:r w:rsidRPr="00084110">
        <w:rPr>
          <w:rFonts w:ascii="Arial" w:hAnsi="Arial" w:cs="Arial"/>
          <w:szCs w:val="24"/>
        </w:rPr>
        <w:t xml:space="preserve"> de la séance.</w:t>
      </w:r>
    </w:p>
    <w:p w14:paraId="28AA4A81" w14:textId="77777777" w:rsidR="003404A0" w:rsidRPr="00084110" w:rsidRDefault="003404A0" w:rsidP="003404A0">
      <w:pPr>
        <w:jc w:val="both"/>
        <w:rPr>
          <w:rFonts w:ascii="Arial" w:hAnsi="Arial" w:cs="Arial"/>
          <w:szCs w:val="24"/>
        </w:rPr>
      </w:pPr>
    </w:p>
    <w:p w14:paraId="27F8F56E" w14:textId="77777777" w:rsidR="00871D4A" w:rsidRPr="00084110" w:rsidRDefault="00871D4A" w:rsidP="00085F52">
      <w:pPr>
        <w:numPr>
          <w:ilvl w:val="0"/>
          <w:numId w:val="48"/>
        </w:numPr>
        <w:jc w:val="both"/>
        <w:rPr>
          <w:rFonts w:ascii="Arial" w:hAnsi="Arial" w:cs="Arial"/>
          <w:szCs w:val="24"/>
        </w:rPr>
      </w:pPr>
      <w:r w:rsidRPr="00084110">
        <w:rPr>
          <w:rFonts w:ascii="Arial" w:hAnsi="Arial" w:cs="Arial"/>
          <w:szCs w:val="24"/>
        </w:rPr>
        <w:t xml:space="preserve">La convocation </w:t>
      </w:r>
    </w:p>
    <w:p w14:paraId="14EC4A24" w14:textId="77777777" w:rsidR="00871D4A" w:rsidRPr="00084110" w:rsidRDefault="00871D4A" w:rsidP="00871D4A">
      <w:pPr>
        <w:jc w:val="both"/>
        <w:rPr>
          <w:rFonts w:ascii="Arial" w:hAnsi="Arial" w:cs="Arial"/>
          <w:szCs w:val="24"/>
        </w:rPr>
      </w:pPr>
      <w:r w:rsidRPr="00084110">
        <w:rPr>
          <w:rFonts w:ascii="Arial" w:hAnsi="Arial" w:cs="Arial"/>
          <w:szCs w:val="24"/>
        </w:rPr>
        <w:tab/>
      </w:r>
      <w:r w:rsidRPr="00084110">
        <w:rPr>
          <w:rFonts w:ascii="Arial" w:hAnsi="Arial" w:cs="Arial"/>
          <w:szCs w:val="24"/>
        </w:rPr>
        <w:tab/>
        <w:t>-</w:t>
      </w:r>
      <w:r w:rsidR="00627F7E">
        <w:rPr>
          <w:rFonts w:ascii="Arial" w:hAnsi="Arial" w:cs="Arial"/>
          <w:szCs w:val="24"/>
        </w:rPr>
        <w:t xml:space="preserve"> </w:t>
      </w:r>
      <w:r w:rsidRPr="00084110">
        <w:rPr>
          <w:rFonts w:ascii="Arial" w:hAnsi="Arial" w:cs="Arial"/>
          <w:szCs w:val="24"/>
        </w:rPr>
        <w:t>indique le nom et la classe de l’élève</w:t>
      </w:r>
    </w:p>
    <w:p w14:paraId="47E4FE00" w14:textId="77777777" w:rsidR="00871D4A" w:rsidRPr="00084110" w:rsidRDefault="00871D4A" w:rsidP="00871D4A">
      <w:pPr>
        <w:jc w:val="both"/>
        <w:rPr>
          <w:rFonts w:ascii="Arial" w:hAnsi="Arial" w:cs="Arial"/>
          <w:szCs w:val="24"/>
        </w:rPr>
      </w:pPr>
      <w:r w:rsidRPr="00084110">
        <w:rPr>
          <w:rFonts w:ascii="Arial" w:hAnsi="Arial" w:cs="Arial"/>
          <w:szCs w:val="24"/>
        </w:rPr>
        <w:tab/>
      </w:r>
      <w:r w:rsidRPr="00084110">
        <w:rPr>
          <w:rFonts w:ascii="Arial" w:hAnsi="Arial" w:cs="Arial"/>
          <w:szCs w:val="24"/>
        </w:rPr>
        <w:tab/>
        <w:t>-</w:t>
      </w:r>
      <w:r w:rsidR="00627F7E">
        <w:rPr>
          <w:rFonts w:ascii="Arial" w:hAnsi="Arial" w:cs="Arial"/>
          <w:szCs w:val="24"/>
        </w:rPr>
        <w:t xml:space="preserve"> </w:t>
      </w:r>
      <w:r w:rsidRPr="00084110">
        <w:rPr>
          <w:rFonts w:ascii="Arial" w:hAnsi="Arial" w:cs="Arial"/>
          <w:szCs w:val="24"/>
        </w:rPr>
        <w:t>indique la date, l'heure et le lieu de la réunion</w:t>
      </w:r>
    </w:p>
    <w:p w14:paraId="36F1254F" w14:textId="77777777" w:rsidR="00871D4A" w:rsidRPr="00084110" w:rsidRDefault="00871D4A" w:rsidP="00871D4A">
      <w:pPr>
        <w:jc w:val="both"/>
        <w:rPr>
          <w:rFonts w:ascii="Arial" w:hAnsi="Arial" w:cs="Arial"/>
          <w:szCs w:val="24"/>
        </w:rPr>
      </w:pPr>
      <w:r w:rsidRPr="00084110">
        <w:rPr>
          <w:rFonts w:ascii="Arial" w:hAnsi="Arial" w:cs="Arial"/>
          <w:szCs w:val="24"/>
        </w:rPr>
        <w:tab/>
      </w:r>
      <w:r w:rsidRPr="00084110">
        <w:rPr>
          <w:rFonts w:ascii="Arial" w:hAnsi="Arial" w:cs="Arial"/>
          <w:szCs w:val="24"/>
        </w:rPr>
        <w:tab/>
        <w:t>-</w:t>
      </w:r>
      <w:r w:rsidR="00627F7E">
        <w:rPr>
          <w:rFonts w:ascii="Arial" w:hAnsi="Arial" w:cs="Arial"/>
          <w:szCs w:val="24"/>
        </w:rPr>
        <w:t xml:space="preserve"> </w:t>
      </w:r>
      <w:r w:rsidRPr="00084110">
        <w:rPr>
          <w:rFonts w:ascii="Arial" w:hAnsi="Arial" w:cs="Arial"/>
          <w:szCs w:val="24"/>
        </w:rPr>
        <w:t xml:space="preserve">énonce les faits reprochés, </w:t>
      </w:r>
    </w:p>
    <w:p w14:paraId="5C312356" w14:textId="77777777" w:rsidR="00B8628C" w:rsidRDefault="00871D4A" w:rsidP="000C79CD">
      <w:pPr>
        <w:ind w:left="1440"/>
        <w:jc w:val="both"/>
        <w:rPr>
          <w:rFonts w:ascii="Arial" w:hAnsi="Arial" w:cs="Arial"/>
          <w:szCs w:val="24"/>
        </w:rPr>
      </w:pPr>
      <w:r w:rsidRPr="00084110">
        <w:rPr>
          <w:rFonts w:ascii="Arial" w:hAnsi="Arial" w:cs="Arial"/>
          <w:szCs w:val="24"/>
        </w:rPr>
        <w:t>-</w:t>
      </w:r>
      <w:r w:rsidR="00627F7E">
        <w:rPr>
          <w:rFonts w:ascii="Arial" w:hAnsi="Arial" w:cs="Arial"/>
          <w:szCs w:val="24"/>
        </w:rPr>
        <w:t xml:space="preserve"> </w:t>
      </w:r>
      <w:r w:rsidRPr="00084110">
        <w:rPr>
          <w:rFonts w:ascii="Arial" w:hAnsi="Arial" w:cs="Arial"/>
          <w:szCs w:val="24"/>
        </w:rPr>
        <w:t>informe l'élève et</w:t>
      </w:r>
      <w:r w:rsidR="00E037B0" w:rsidRPr="00084110">
        <w:rPr>
          <w:rFonts w:ascii="Arial" w:hAnsi="Arial" w:cs="Arial"/>
          <w:szCs w:val="24"/>
        </w:rPr>
        <w:t xml:space="preserve"> ses représentants légaux</w:t>
      </w:r>
      <w:r w:rsidRPr="00084110">
        <w:rPr>
          <w:rFonts w:ascii="Arial" w:hAnsi="Arial" w:cs="Arial"/>
          <w:szCs w:val="24"/>
        </w:rPr>
        <w:t xml:space="preserve"> qu'ils peuvent</w:t>
      </w:r>
      <w:r w:rsidR="00E71842" w:rsidRPr="00084110">
        <w:rPr>
          <w:rFonts w:ascii="Arial" w:hAnsi="Arial" w:cs="Arial"/>
          <w:szCs w:val="24"/>
        </w:rPr>
        <w:t> :</w:t>
      </w:r>
    </w:p>
    <w:p w14:paraId="642579B3" w14:textId="77777777" w:rsidR="006306BA" w:rsidRPr="00084110" w:rsidRDefault="006306BA" w:rsidP="00FF72A8">
      <w:pPr>
        <w:ind w:left="2160"/>
        <w:jc w:val="both"/>
        <w:rPr>
          <w:rFonts w:ascii="Arial" w:hAnsi="Arial" w:cs="Arial"/>
          <w:szCs w:val="24"/>
        </w:rPr>
      </w:pPr>
      <w:r w:rsidRPr="00084110">
        <w:rPr>
          <w:rFonts w:ascii="Arial" w:hAnsi="Arial" w:cs="Arial"/>
          <w:szCs w:val="24"/>
        </w:rPr>
        <w:t xml:space="preserve">- </w:t>
      </w:r>
      <w:r w:rsidR="00871D4A" w:rsidRPr="00084110">
        <w:rPr>
          <w:rFonts w:ascii="Arial" w:hAnsi="Arial" w:cs="Arial"/>
          <w:szCs w:val="24"/>
        </w:rPr>
        <w:t xml:space="preserve">consulter </w:t>
      </w:r>
      <w:r w:rsidR="00F82459" w:rsidRPr="00084110">
        <w:rPr>
          <w:rFonts w:ascii="Arial" w:hAnsi="Arial" w:cs="Arial"/>
          <w:szCs w:val="24"/>
        </w:rPr>
        <w:t>le dossier</w:t>
      </w:r>
      <w:r w:rsidR="00871D4A" w:rsidRPr="00084110">
        <w:rPr>
          <w:rFonts w:ascii="Arial" w:hAnsi="Arial" w:cs="Arial"/>
          <w:szCs w:val="24"/>
        </w:rPr>
        <w:t xml:space="preserve"> des faits qui lui sont reprochés</w:t>
      </w:r>
      <w:r w:rsidR="00FF72A8">
        <w:rPr>
          <w:rFonts w:ascii="Arial" w:hAnsi="Arial" w:cs="Arial"/>
          <w:szCs w:val="24"/>
        </w:rPr>
        <w:t xml:space="preserve"> </w:t>
      </w:r>
      <w:r w:rsidR="00F82459" w:rsidRPr="00084110">
        <w:rPr>
          <w:rFonts w:ascii="Arial" w:hAnsi="Arial" w:cs="Arial"/>
          <w:szCs w:val="24"/>
        </w:rPr>
        <w:tab/>
        <w:t xml:space="preserve"> auprès</w:t>
      </w:r>
      <w:r w:rsidR="00871D4A" w:rsidRPr="00084110">
        <w:rPr>
          <w:rFonts w:ascii="Arial" w:hAnsi="Arial" w:cs="Arial"/>
          <w:szCs w:val="24"/>
        </w:rPr>
        <w:t xml:space="preserve"> du directeur</w:t>
      </w:r>
      <w:r w:rsidRPr="00084110">
        <w:rPr>
          <w:rFonts w:ascii="Arial" w:hAnsi="Arial" w:cs="Arial"/>
          <w:szCs w:val="24"/>
        </w:rPr>
        <w:t xml:space="preserve"> et selon les modalités que ce</w:t>
      </w:r>
      <w:r w:rsidR="00E71842" w:rsidRPr="00084110">
        <w:rPr>
          <w:rFonts w:ascii="Arial" w:hAnsi="Arial" w:cs="Arial"/>
          <w:szCs w:val="24"/>
        </w:rPr>
        <w:t xml:space="preserve"> dernier </w:t>
      </w:r>
      <w:r w:rsidR="00FF72A8">
        <w:rPr>
          <w:rFonts w:ascii="Arial" w:hAnsi="Arial" w:cs="Arial"/>
          <w:szCs w:val="24"/>
        </w:rPr>
        <w:t>i</w:t>
      </w:r>
      <w:r w:rsidRPr="00084110">
        <w:rPr>
          <w:rFonts w:ascii="Arial" w:hAnsi="Arial" w:cs="Arial"/>
          <w:szCs w:val="24"/>
        </w:rPr>
        <w:t>ndiquera,</w:t>
      </w:r>
      <w:r w:rsidR="00871D4A" w:rsidRPr="00084110">
        <w:rPr>
          <w:rFonts w:ascii="Arial" w:hAnsi="Arial" w:cs="Arial"/>
          <w:szCs w:val="24"/>
        </w:rPr>
        <w:t xml:space="preserve"> </w:t>
      </w:r>
    </w:p>
    <w:p w14:paraId="0CBAB19B" w14:textId="77777777" w:rsidR="006306BA" w:rsidRPr="00084110" w:rsidRDefault="006306BA" w:rsidP="000C79CD">
      <w:pPr>
        <w:ind w:left="1440"/>
        <w:jc w:val="both"/>
        <w:rPr>
          <w:rFonts w:ascii="Arial" w:hAnsi="Arial" w:cs="Arial"/>
          <w:szCs w:val="24"/>
        </w:rPr>
      </w:pPr>
      <w:r w:rsidRPr="00084110">
        <w:rPr>
          <w:rFonts w:ascii="Arial" w:hAnsi="Arial" w:cs="Arial"/>
          <w:szCs w:val="24"/>
        </w:rPr>
        <w:tab/>
        <w:t xml:space="preserve">- </w:t>
      </w:r>
      <w:r w:rsidR="00E037B0" w:rsidRPr="00084110">
        <w:rPr>
          <w:rFonts w:ascii="Arial" w:hAnsi="Arial" w:cs="Arial"/>
          <w:szCs w:val="24"/>
        </w:rPr>
        <w:t xml:space="preserve">formuler des observations écrites, </w:t>
      </w:r>
    </w:p>
    <w:p w14:paraId="713C3829" w14:textId="77777777" w:rsidR="006306BA" w:rsidRPr="00084110" w:rsidRDefault="006306BA" w:rsidP="000C79CD">
      <w:pPr>
        <w:ind w:left="1440"/>
        <w:jc w:val="both"/>
        <w:rPr>
          <w:rFonts w:ascii="Arial" w:hAnsi="Arial" w:cs="Arial"/>
          <w:szCs w:val="24"/>
        </w:rPr>
      </w:pPr>
      <w:r w:rsidRPr="00084110">
        <w:rPr>
          <w:rFonts w:ascii="Arial" w:hAnsi="Arial" w:cs="Arial"/>
          <w:szCs w:val="24"/>
        </w:rPr>
        <w:tab/>
        <w:t xml:space="preserve">- </w:t>
      </w:r>
      <w:r w:rsidR="00F82459" w:rsidRPr="00084110">
        <w:rPr>
          <w:rFonts w:ascii="Arial" w:hAnsi="Arial" w:cs="Arial"/>
          <w:szCs w:val="24"/>
        </w:rPr>
        <w:t>se faire</w:t>
      </w:r>
      <w:r w:rsidR="00871D4A" w:rsidRPr="00084110">
        <w:rPr>
          <w:rFonts w:ascii="Arial" w:hAnsi="Arial" w:cs="Arial"/>
          <w:szCs w:val="24"/>
        </w:rPr>
        <w:t xml:space="preserve"> assister par un représentant de l'Association des </w:t>
      </w:r>
      <w:r w:rsidRPr="00084110">
        <w:rPr>
          <w:rFonts w:ascii="Arial" w:hAnsi="Arial" w:cs="Arial"/>
          <w:szCs w:val="24"/>
        </w:rPr>
        <w:tab/>
        <w:t xml:space="preserve">  </w:t>
      </w:r>
      <w:r w:rsidR="00871D4A" w:rsidRPr="00084110">
        <w:rPr>
          <w:rFonts w:ascii="Arial" w:hAnsi="Arial" w:cs="Arial"/>
          <w:szCs w:val="24"/>
        </w:rPr>
        <w:t xml:space="preserve">parents d'élèves ou par un </w:t>
      </w:r>
      <w:r w:rsidR="00C02A88" w:rsidRPr="00084110">
        <w:rPr>
          <w:rFonts w:ascii="Arial" w:hAnsi="Arial" w:cs="Arial"/>
          <w:szCs w:val="24"/>
        </w:rPr>
        <w:t>enseignant</w:t>
      </w:r>
      <w:r w:rsidR="00871D4A" w:rsidRPr="00084110">
        <w:rPr>
          <w:rFonts w:ascii="Arial" w:hAnsi="Arial" w:cs="Arial"/>
          <w:szCs w:val="24"/>
        </w:rPr>
        <w:t xml:space="preserve"> de l'école,</w:t>
      </w:r>
    </w:p>
    <w:p w14:paraId="2E436738" w14:textId="77777777" w:rsidR="00871D4A" w:rsidRDefault="00816603" w:rsidP="00903579">
      <w:pPr>
        <w:ind w:left="2160"/>
        <w:jc w:val="both"/>
        <w:rPr>
          <w:rFonts w:ascii="Arial" w:hAnsi="Arial" w:cs="Arial"/>
          <w:szCs w:val="24"/>
        </w:rPr>
      </w:pPr>
      <w:r w:rsidRPr="00084110">
        <w:rPr>
          <w:rFonts w:ascii="Arial" w:hAnsi="Arial" w:cs="Arial"/>
          <w:szCs w:val="24"/>
        </w:rPr>
        <w:t>-</w:t>
      </w:r>
      <w:r w:rsidR="00B8628C">
        <w:rPr>
          <w:rFonts w:ascii="Arial" w:hAnsi="Arial" w:cs="Arial"/>
          <w:szCs w:val="24"/>
        </w:rPr>
        <w:t xml:space="preserve"> </w:t>
      </w:r>
      <w:r w:rsidR="00871D4A" w:rsidRPr="00084110">
        <w:rPr>
          <w:rFonts w:ascii="Arial" w:hAnsi="Arial" w:cs="Arial"/>
          <w:szCs w:val="24"/>
        </w:rPr>
        <w:t xml:space="preserve">demander qu'un </w:t>
      </w:r>
      <w:r w:rsidR="00473952" w:rsidRPr="00084110">
        <w:rPr>
          <w:rFonts w:ascii="Arial" w:hAnsi="Arial" w:cs="Arial"/>
          <w:szCs w:val="24"/>
        </w:rPr>
        <w:t>délégué</w:t>
      </w:r>
      <w:r w:rsidR="00871D4A" w:rsidRPr="00084110">
        <w:rPr>
          <w:rFonts w:ascii="Arial" w:hAnsi="Arial" w:cs="Arial"/>
          <w:szCs w:val="24"/>
        </w:rPr>
        <w:t xml:space="preserve"> des élèves assiste aux</w:t>
      </w:r>
      <w:r w:rsidR="00B8628C">
        <w:rPr>
          <w:rFonts w:ascii="Arial" w:hAnsi="Arial" w:cs="Arial"/>
          <w:szCs w:val="24"/>
        </w:rPr>
        <w:t xml:space="preserve"> </w:t>
      </w:r>
      <w:r w:rsidR="00871D4A" w:rsidRPr="00084110">
        <w:rPr>
          <w:rFonts w:ascii="Arial" w:hAnsi="Arial" w:cs="Arial"/>
          <w:szCs w:val="24"/>
        </w:rPr>
        <w:t xml:space="preserve">débats </w:t>
      </w:r>
      <w:r w:rsidR="00B8628C">
        <w:rPr>
          <w:rFonts w:ascii="Arial" w:hAnsi="Arial" w:cs="Arial"/>
          <w:szCs w:val="24"/>
        </w:rPr>
        <w:t xml:space="preserve">                 </w:t>
      </w:r>
      <w:r w:rsidR="00903579">
        <w:rPr>
          <w:rFonts w:ascii="Arial" w:hAnsi="Arial" w:cs="Arial"/>
          <w:szCs w:val="24"/>
        </w:rPr>
        <w:t xml:space="preserve">   </w:t>
      </w:r>
      <w:r w:rsidR="00B8628C">
        <w:rPr>
          <w:rFonts w:ascii="Arial" w:hAnsi="Arial" w:cs="Arial"/>
          <w:szCs w:val="24"/>
        </w:rPr>
        <w:t>e</w:t>
      </w:r>
      <w:r w:rsidR="00871D4A" w:rsidRPr="00084110">
        <w:rPr>
          <w:rFonts w:ascii="Arial" w:hAnsi="Arial" w:cs="Arial"/>
          <w:szCs w:val="24"/>
        </w:rPr>
        <w:t xml:space="preserve">n </w:t>
      </w:r>
      <w:r w:rsidR="00B8628C">
        <w:rPr>
          <w:rFonts w:ascii="Arial" w:hAnsi="Arial" w:cs="Arial"/>
          <w:szCs w:val="24"/>
        </w:rPr>
        <w:t>q</w:t>
      </w:r>
      <w:r w:rsidR="00871D4A" w:rsidRPr="00084110">
        <w:rPr>
          <w:rFonts w:ascii="Arial" w:hAnsi="Arial" w:cs="Arial"/>
          <w:szCs w:val="24"/>
        </w:rPr>
        <w:t xml:space="preserve">ualité d'observateur. Dans ce cas, c'est aux </w:t>
      </w:r>
      <w:r w:rsidR="00E037B0" w:rsidRPr="00084110">
        <w:rPr>
          <w:rFonts w:ascii="Arial" w:hAnsi="Arial" w:cs="Arial"/>
          <w:szCs w:val="24"/>
        </w:rPr>
        <w:t xml:space="preserve">représentants légaux de l’élève </w:t>
      </w:r>
      <w:r w:rsidR="00871D4A" w:rsidRPr="00084110">
        <w:rPr>
          <w:rFonts w:ascii="Arial" w:hAnsi="Arial" w:cs="Arial"/>
          <w:szCs w:val="24"/>
        </w:rPr>
        <w:t>d'inviter ces personnes</w:t>
      </w:r>
      <w:r w:rsidR="00B8628C">
        <w:rPr>
          <w:rFonts w:ascii="Arial" w:hAnsi="Arial" w:cs="Arial"/>
          <w:szCs w:val="24"/>
        </w:rPr>
        <w:t xml:space="preserve"> </w:t>
      </w:r>
      <w:r w:rsidR="00871D4A" w:rsidRPr="00084110">
        <w:rPr>
          <w:rFonts w:ascii="Arial" w:hAnsi="Arial" w:cs="Arial"/>
          <w:szCs w:val="24"/>
        </w:rPr>
        <w:t>en en informant le directeur</w:t>
      </w:r>
      <w:r w:rsidR="00B8628C">
        <w:rPr>
          <w:rFonts w:ascii="Arial" w:hAnsi="Arial" w:cs="Arial"/>
          <w:szCs w:val="24"/>
        </w:rPr>
        <w:t>.</w:t>
      </w:r>
    </w:p>
    <w:p w14:paraId="6ADB9F97" w14:textId="77777777" w:rsidR="003404A0" w:rsidRPr="00084110" w:rsidRDefault="003404A0" w:rsidP="00903579">
      <w:pPr>
        <w:ind w:left="2160"/>
        <w:jc w:val="both"/>
        <w:rPr>
          <w:rFonts w:ascii="Arial" w:hAnsi="Arial" w:cs="Arial"/>
          <w:szCs w:val="24"/>
        </w:rPr>
      </w:pPr>
    </w:p>
    <w:p w14:paraId="0686524E" w14:textId="77777777" w:rsidR="005E3CDD" w:rsidRPr="00435D2F" w:rsidRDefault="00871D4A" w:rsidP="00085F52">
      <w:pPr>
        <w:numPr>
          <w:ilvl w:val="0"/>
          <w:numId w:val="48"/>
        </w:numPr>
        <w:jc w:val="both"/>
        <w:rPr>
          <w:rFonts w:ascii="Arial" w:hAnsi="Arial" w:cs="Arial"/>
          <w:i/>
        </w:rPr>
      </w:pPr>
      <w:r w:rsidRPr="00435D2F">
        <w:rPr>
          <w:rFonts w:ascii="Arial" w:hAnsi="Arial" w:cs="Arial"/>
          <w:szCs w:val="24"/>
        </w:rPr>
        <w:t xml:space="preserve"> </w:t>
      </w:r>
      <w:r w:rsidR="001C1D3B" w:rsidRPr="00435D2F">
        <w:rPr>
          <w:rFonts w:ascii="Arial" w:hAnsi="Arial" w:cs="Arial"/>
          <w:szCs w:val="24"/>
        </w:rPr>
        <w:t>L</w:t>
      </w:r>
      <w:r w:rsidRPr="00435D2F">
        <w:rPr>
          <w:rFonts w:ascii="Arial" w:hAnsi="Arial" w:cs="Arial"/>
          <w:szCs w:val="24"/>
        </w:rPr>
        <w:t xml:space="preserve">'élève concerné, </w:t>
      </w:r>
      <w:r w:rsidR="00E037B0" w:rsidRPr="00435D2F">
        <w:rPr>
          <w:rFonts w:ascii="Arial" w:hAnsi="Arial" w:cs="Arial"/>
          <w:szCs w:val="24"/>
        </w:rPr>
        <w:t>ses représentants légaux</w:t>
      </w:r>
      <w:r w:rsidRPr="00435D2F">
        <w:rPr>
          <w:rFonts w:ascii="Arial" w:hAnsi="Arial" w:cs="Arial"/>
          <w:szCs w:val="24"/>
        </w:rPr>
        <w:t xml:space="preserve"> et, le cas échéant, </w:t>
      </w:r>
      <w:r w:rsidR="00576311" w:rsidRPr="00435D2F">
        <w:rPr>
          <w:rFonts w:ascii="Arial" w:hAnsi="Arial" w:cs="Arial"/>
          <w:szCs w:val="24"/>
        </w:rPr>
        <w:t xml:space="preserve">une </w:t>
      </w:r>
      <w:r w:rsidRPr="00435D2F">
        <w:rPr>
          <w:rFonts w:ascii="Arial" w:hAnsi="Arial" w:cs="Arial"/>
          <w:szCs w:val="24"/>
        </w:rPr>
        <w:t xml:space="preserve">personne </w:t>
      </w:r>
      <w:r w:rsidR="00576311" w:rsidRPr="00435D2F">
        <w:rPr>
          <w:rFonts w:ascii="Arial" w:hAnsi="Arial" w:cs="Arial"/>
          <w:szCs w:val="24"/>
        </w:rPr>
        <w:t xml:space="preserve">appartenant au corps enseignant ou à l’Association des parents </w:t>
      </w:r>
      <w:r w:rsidRPr="00435D2F">
        <w:rPr>
          <w:rFonts w:ascii="Arial" w:hAnsi="Arial" w:cs="Arial"/>
          <w:szCs w:val="24"/>
        </w:rPr>
        <w:t>chargée</w:t>
      </w:r>
      <w:r w:rsidR="001C1D3B" w:rsidRPr="00435D2F">
        <w:rPr>
          <w:rFonts w:ascii="Arial" w:hAnsi="Arial" w:cs="Arial"/>
          <w:szCs w:val="24"/>
        </w:rPr>
        <w:t xml:space="preserve"> </w:t>
      </w:r>
      <w:r w:rsidRPr="00435D2F">
        <w:rPr>
          <w:rFonts w:ascii="Arial" w:hAnsi="Arial" w:cs="Arial"/>
          <w:szCs w:val="24"/>
        </w:rPr>
        <w:t>d'assister l’élève dans sa défense, peuvent prendre</w:t>
      </w:r>
      <w:r w:rsidRPr="00435D2F">
        <w:rPr>
          <w:rFonts w:ascii="Arial" w:hAnsi="Arial" w:cs="Arial"/>
        </w:rPr>
        <w:t xml:space="preserve"> connaissance </w:t>
      </w:r>
      <w:r w:rsidR="001C1D3B" w:rsidRPr="00435D2F">
        <w:rPr>
          <w:rFonts w:ascii="Arial" w:hAnsi="Arial" w:cs="Arial"/>
          <w:szCs w:val="24"/>
        </w:rPr>
        <w:t>auprès de la direction de l’intégralité</w:t>
      </w:r>
      <w:r w:rsidR="001C1D3B" w:rsidRPr="00435D2F">
        <w:rPr>
          <w:rFonts w:ascii="Arial" w:hAnsi="Arial" w:cs="Arial"/>
        </w:rPr>
        <w:t xml:space="preserve"> </w:t>
      </w:r>
      <w:r w:rsidRPr="00435D2F">
        <w:rPr>
          <w:rFonts w:ascii="Arial" w:hAnsi="Arial" w:cs="Arial"/>
        </w:rPr>
        <w:t>du dossier. Ils peuvent le consulter sur place, gratuitement, ou en demander copie pour tout ou partie, à leurs frais.</w:t>
      </w:r>
    </w:p>
    <w:p w14:paraId="6A1023EB" w14:textId="77777777" w:rsidR="00435D2F" w:rsidRPr="00435D2F" w:rsidRDefault="00435D2F" w:rsidP="00435D2F">
      <w:pPr>
        <w:jc w:val="both"/>
        <w:rPr>
          <w:rFonts w:ascii="Arial" w:hAnsi="Arial" w:cs="Arial"/>
          <w:i/>
        </w:rPr>
      </w:pPr>
    </w:p>
    <w:p w14:paraId="083EE74F" w14:textId="77777777" w:rsidR="00E0227F" w:rsidRDefault="00E0227F" w:rsidP="005E3CDD">
      <w:pPr>
        <w:jc w:val="both"/>
        <w:rPr>
          <w:rFonts w:ascii="Arial" w:hAnsi="Arial" w:cs="Arial"/>
          <w:i/>
        </w:rPr>
      </w:pPr>
    </w:p>
    <w:p w14:paraId="703C7B9E" w14:textId="77777777" w:rsidR="00B7750B" w:rsidRDefault="00B7750B" w:rsidP="005E3CDD">
      <w:pPr>
        <w:jc w:val="both"/>
        <w:rPr>
          <w:rFonts w:ascii="Arial" w:hAnsi="Arial" w:cs="Arial"/>
          <w:i/>
        </w:rPr>
      </w:pPr>
    </w:p>
    <w:p w14:paraId="5B5F45E5" w14:textId="77777777" w:rsidR="003404A0" w:rsidRDefault="003404A0" w:rsidP="005E3CDD">
      <w:pPr>
        <w:jc w:val="both"/>
        <w:rPr>
          <w:rFonts w:ascii="Arial" w:hAnsi="Arial" w:cs="Arial"/>
          <w:i/>
        </w:rPr>
      </w:pPr>
    </w:p>
    <w:p w14:paraId="710958CD" w14:textId="77777777" w:rsidR="00871D4A" w:rsidRDefault="005E3CDD" w:rsidP="005E3CDD">
      <w:pPr>
        <w:jc w:val="both"/>
        <w:rPr>
          <w:rFonts w:ascii="Arial" w:hAnsi="Arial" w:cs="Arial"/>
        </w:rPr>
      </w:pPr>
      <w:r w:rsidRPr="00084110">
        <w:rPr>
          <w:rFonts w:ascii="Arial" w:hAnsi="Arial" w:cs="Arial"/>
        </w:rPr>
        <w:lastRenderedPageBreak/>
        <w:t xml:space="preserve">6. </w:t>
      </w:r>
      <w:r w:rsidR="00871D4A" w:rsidRPr="002E30ED">
        <w:rPr>
          <w:rFonts w:ascii="Arial" w:hAnsi="Arial" w:cs="Arial"/>
          <w:i/>
        </w:rPr>
        <w:t>Déroulement de la procédure devant le Conseil de discipline.</w:t>
      </w:r>
    </w:p>
    <w:p w14:paraId="0EA09EEC" w14:textId="77777777" w:rsidR="002E30ED" w:rsidRPr="00084110" w:rsidRDefault="002E30ED" w:rsidP="005E3CDD">
      <w:pPr>
        <w:jc w:val="both"/>
        <w:rPr>
          <w:rFonts w:ascii="Arial" w:hAnsi="Arial" w:cs="Arial"/>
        </w:rPr>
      </w:pPr>
    </w:p>
    <w:p w14:paraId="42FD6D52" w14:textId="77777777" w:rsidR="00871D4A" w:rsidRPr="00934D1E" w:rsidRDefault="00871D4A" w:rsidP="005E3CDD">
      <w:pPr>
        <w:jc w:val="both"/>
        <w:rPr>
          <w:rFonts w:ascii="Arial" w:hAnsi="Arial" w:cs="Arial"/>
        </w:rPr>
      </w:pPr>
      <w:r w:rsidRPr="00934D1E">
        <w:rPr>
          <w:rFonts w:ascii="Arial" w:hAnsi="Arial" w:cs="Arial"/>
        </w:rPr>
        <w:t>Les opérations doivent se dérouler dans l'ordre suivant</w:t>
      </w:r>
      <w:r w:rsidR="005E3CDD" w:rsidRPr="00934D1E">
        <w:rPr>
          <w:rFonts w:ascii="Arial" w:hAnsi="Arial" w:cs="Arial"/>
        </w:rPr>
        <w:t xml:space="preserve"> </w:t>
      </w:r>
      <w:r w:rsidRPr="00934D1E">
        <w:rPr>
          <w:rFonts w:ascii="Arial" w:hAnsi="Arial" w:cs="Arial"/>
        </w:rPr>
        <w:t>:</w:t>
      </w:r>
    </w:p>
    <w:p w14:paraId="0F57B55D" w14:textId="77777777" w:rsidR="00871D4A" w:rsidRPr="00934D1E" w:rsidRDefault="00871D4A" w:rsidP="00871D4A">
      <w:pPr>
        <w:jc w:val="both"/>
        <w:rPr>
          <w:rFonts w:ascii="Arial" w:hAnsi="Arial" w:cs="Arial"/>
        </w:rPr>
      </w:pPr>
    </w:p>
    <w:p w14:paraId="32D56AB5" w14:textId="77777777" w:rsidR="00871D4A" w:rsidRPr="00934D1E" w:rsidRDefault="00871D4A" w:rsidP="00085F52">
      <w:pPr>
        <w:numPr>
          <w:ilvl w:val="0"/>
          <w:numId w:val="35"/>
        </w:numPr>
        <w:jc w:val="both"/>
        <w:rPr>
          <w:rFonts w:ascii="Arial" w:hAnsi="Arial" w:cs="Arial"/>
        </w:rPr>
      </w:pPr>
      <w:r w:rsidRPr="00934D1E">
        <w:rPr>
          <w:rFonts w:ascii="Arial" w:hAnsi="Arial" w:cs="Arial"/>
        </w:rPr>
        <w:t xml:space="preserve">Vérification des présences. Le président vérifie que les membres désignés du Conseil de discipline qui n'ont pas obtenu </w:t>
      </w:r>
      <w:r w:rsidRPr="00473952">
        <w:rPr>
          <w:rFonts w:ascii="Arial" w:hAnsi="Arial" w:cs="Arial"/>
        </w:rPr>
        <w:t>une dispense</w:t>
      </w:r>
      <w:r w:rsidRPr="00934D1E">
        <w:rPr>
          <w:rFonts w:ascii="Arial" w:hAnsi="Arial" w:cs="Arial"/>
        </w:rPr>
        <w:t xml:space="preserve"> pour des raisons dûment motivées, sont présents. En cas d'absences, le président peut décider d'un report du Conseil.</w:t>
      </w:r>
    </w:p>
    <w:p w14:paraId="406B64E4" w14:textId="77777777" w:rsidR="00871D4A" w:rsidRPr="00934D1E" w:rsidRDefault="00871D4A" w:rsidP="00085F52">
      <w:pPr>
        <w:numPr>
          <w:ilvl w:val="0"/>
          <w:numId w:val="35"/>
        </w:numPr>
        <w:jc w:val="both"/>
        <w:rPr>
          <w:rFonts w:ascii="Arial" w:hAnsi="Arial" w:cs="Arial"/>
        </w:rPr>
      </w:pPr>
      <w:r w:rsidRPr="00934D1E">
        <w:rPr>
          <w:rFonts w:ascii="Arial" w:hAnsi="Arial" w:cs="Arial"/>
        </w:rPr>
        <w:t>Désignation du secrétaire de séance. Le président désigne un secrétaire de séance parmi les membres du Conseil de discipline. Le procès-verbal est signé par le président et le secrétaire de séance.</w:t>
      </w:r>
    </w:p>
    <w:p w14:paraId="730A4F13" w14:textId="77777777" w:rsidR="00871D4A" w:rsidRPr="002E30ED" w:rsidRDefault="00871D4A" w:rsidP="00085F52">
      <w:pPr>
        <w:numPr>
          <w:ilvl w:val="0"/>
          <w:numId w:val="35"/>
        </w:numPr>
        <w:jc w:val="both"/>
        <w:rPr>
          <w:rFonts w:ascii="Arial" w:hAnsi="Arial" w:cs="Arial"/>
          <w:strike/>
          <w:szCs w:val="24"/>
        </w:rPr>
      </w:pPr>
      <w:r w:rsidRPr="00934D1E">
        <w:rPr>
          <w:rFonts w:ascii="Arial" w:hAnsi="Arial" w:cs="Arial"/>
        </w:rPr>
        <w:t>Lecture du rapport d'enquête. Après l'introduction de l'élève, de</w:t>
      </w:r>
      <w:r w:rsidR="00E037B0" w:rsidRPr="00934D1E">
        <w:rPr>
          <w:rFonts w:ascii="Arial" w:hAnsi="Arial" w:cs="Arial"/>
        </w:rPr>
        <w:t xml:space="preserve"> </w:t>
      </w:r>
      <w:r w:rsidR="00E037B0" w:rsidRPr="002E30ED">
        <w:rPr>
          <w:rFonts w:ascii="Arial" w:hAnsi="Arial" w:cs="Arial"/>
          <w:szCs w:val="24"/>
        </w:rPr>
        <w:t xml:space="preserve">ses représentants légaux </w:t>
      </w:r>
      <w:r w:rsidRPr="002E30ED">
        <w:rPr>
          <w:rFonts w:ascii="Arial" w:hAnsi="Arial" w:cs="Arial"/>
          <w:szCs w:val="24"/>
        </w:rPr>
        <w:t>et, le cas échéant, d</w:t>
      </w:r>
      <w:r w:rsidR="00FD227E" w:rsidRPr="002E30ED">
        <w:rPr>
          <w:rFonts w:ascii="Arial" w:hAnsi="Arial" w:cs="Arial"/>
          <w:szCs w:val="24"/>
        </w:rPr>
        <w:t>’une personne appartenant au corps enseignant ou à l’Association des parents</w:t>
      </w:r>
      <w:r w:rsidRPr="002E30ED">
        <w:rPr>
          <w:rFonts w:ascii="Arial" w:hAnsi="Arial" w:cs="Arial"/>
          <w:szCs w:val="24"/>
        </w:rPr>
        <w:t xml:space="preserve"> chargée de l'assister dans sa défense</w:t>
      </w:r>
      <w:r w:rsidR="00473952" w:rsidRPr="002E30ED">
        <w:rPr>
          <w:rFonts w:ascii="Arial" w:hAnsi="Arial" w:cs="Arial"/>
          <w:szCs w:val="24"/>
        </w:rPr>
        <w:t xml:space="preserve"> et</w:t>
      </w:r>
      <w:r w:rsidRPr="002E30ED">
        <w:rPr>
          <w:rFonts w:ascii="Arial" w:hAnsi="Arial" w:cs="Arial"/>
          <w:szCs w:val="24"/>
        </w:rPr>
        <w:t xml:space="preserve"> du représentant des élèves, </w:t>
      </w:r>
      <w:r w:rsidR="001C1D3B" w:rsidRPr="002E30ED">
        <w:rPr>
          <w:rFonts w:ascii="Arial" w:hAnsi="Arial" w:cs="Arial"/>
          <w:szCs w:val="24"/>
        </w:rPr>
        <w:t xml:space="preserve">le </w:t>
      </w:r>
      <w:r w:rsidRPr="002E30ED">
        <w:rPr>
          <w:rFonts w:ascii="Arial" w:hAnsi="Arial" w:cs="Arial"/>
          <w:szCs w:val="24"/>
        </w:rPr>
        <w:t>rapporteur désigné par le directeur présente le rapport d'enquête à la base de la comparution de l'élève en cause devant le Conseil de discipline.</w:t>
      </w:r>
      <w:r w:rsidR="001C1D3B" w:rsidRPr="002E30ED">
        <w:rPr>
          <w:rFonts w:ascii="Arial" w:hAnsi="Arial" w:cs="Arial"/>
          <w:szCs w:val="24"/>
        </w:rPr>
        <w:t xml:space="preserve">  </w:t>
      </w:r>
      <w:r w:rsidRPr="002E30ED">
        <w:rPr>
          <w:rFonts w:ascii="Arial" w:hAnsi="Arial" w:cs="Arial"/>
          <w:szCs w:val="24"/>
        </w:rPr>
        <w:t xml:space="preserve"> </w:t>
      </w:r>
    </w:p>
    <w:p w14:paraId="6D887A58" w14:textId="77777777" w:rsidR="00871D4A" w:rsidRPr="002E30ED" w:rsidRDefault="00871D4A" w:rsidP="00085F52">
      <w:pPr>
        <w:numPr>
          <w:ilvl w:val="0"/>
          <w:numId w:val="35"/>
        </w:numPr>
        <w:jc w:val="both"/>
        <w:rPr>
          <w:rFonts w:ascii="Arial" w:hAnsi="Arial" w:cs="Arial"/>
          <w:szCs w:val="24"/>
        </w:rPr>
      </w:pPr>
      <w:r w:rsidRPr="002E30ED">
        <w:rPr>
          <w:rFonts w:ascii="Arial" w:hAnsi="Arial" w:cs="Arial"/>
          <w:szCs w:val="24"/>
        </w:rPr>
        <w:t>Audition des personnes convoquées. Le Conseil de discipline entend toutes les personnes convoquées par le directeur pour l'affaire concernée. La séance n'est pas publique.</w:t>
      </w:r>
    </w:p>
    <w:p w14:paraId="27CA7848" w14:textId="77777777" w:rsidR="00871D4A" w:rsidRPr="002E30ED" w:rsidRDefault="00871D4A" w:rsidP="00085F52">
      <w:pPr>
        <w:numPr>
          <w:ilvl w:val="0"/>
          <w:numId w:val="35"/>
        </w:numPr>
        <w:jc w:val="both"/>
        <w:rPr>
          <w:rFonts w:ascii="Arial" w:hAnsi="Arial" w:cs="Arial"/>
          <w:szCs w:val="24"/>
        </w:rPr>
      </w:pPr>
      <w:r w:rsidRPr="002E30ED">
        <w:rPr>
          <w:rFonts w:ascii="Arial" w:hAnsi="Arial" w:cs="Arial"/>
          <w:szCs w:val="24"/>
        </w:rPr>
        <w:t xml:space="preserve">Délibération et décision. Le Conseil de discipline délibère en </w:t>
      </w:r>
      <w:r w:rsidR="001C1D3B" w:rsidRPr="002E30ED">
        <w:rPr>
          <w:rFonts w:ascii="Arial" w:hAnsi="Arial" w:cs="Arial"/>
          <w:szCs w:val="24"/>
        </w:rPr>
        <w:t>séance</w:t>
      </w:r>
      <w:r w:rsidR="00E037B0" w:rsidRPr="002E30ED">
        <w:rPr>
          <w:rFonts w:ascii="Arial" w:hAnsi="Arial" w:cs="Arial"/>
          <w:szCs w:val="24"/>
        </w:rPr>
        <w:t>.</w:t>
      </w:r>
      <w:r w:rsidRPr="002E30ED">
        <w:rPr>
          <w:rFonts w:ascii="Arial" w:hAnsi="Arial" w:cs="Arial"/>
          <w:szCs w:val="24"/>
        </w:rPr>
        <w:t xml:space="preserve"> Les délibérations </w:t>
      </w:r>
      <w:r w:rsidR="00F82459" w:rsidRPr="002E30ED">
        <w:rPr>
          <w:rFonts w:ascii="Arial" w:hAnsi="Arial" w:cs="Arial"/>
          <w:szCs w:val="24"/>
        </w:rPr>
        <w:t>sont confidentielles</w:t>
      </w:r>
      <w:r w:rsidR="00556EFF" w:rsidRPr="002E30ED">
        <w:rPr>
          <w:rFonts w:ascii="Arial" w:hAnsi="Arial" w:cs="Arial"/>
          <w:szCs w:val="24"/>
        </w:rPr>
        <w:t>.</w:t>
      </w:r>
    </w:p>
    <w:p w14:paraId="1D7534CE" w14:textId="77777777" w:rsidR="00871D4A" w:rsidRPr="002E30ED" w:rsidRDefault="00F938A6" w:rsidP="00085F52">
      <w:pPr>
        <w:numPr>
          <w:ilvl w:val="0"/>
          <w:numId w:val="35"/>
        </w:numPr>
        <w:jc w:val="both"/>
        <w:rPr>
          <w:rFonts w:ascii="Arial" w:hAnsi="Arial" w:cs="Arial"/>
          <w:szCs w:val="24"/>
        </w:rPr>
      </w:pPr>
      <w:r w:rsidRPr="002E30ED">
        <w:rPr>
          <w:rFonts w:ascii="Arial" w:hAnsi="Arial" w:cs="Arial"/>
          <w:szCs w:val="24"/>
        </w:rPr>
        <w:t xml:space="preserve">Modalités de vote. </w:t>
      </w:r>
      <w:r w:rsidR="00871D4A" w:rsidRPr="002E30ED">
        <w:rPr>
          <w:rFonts w:ascii="Arial" w:hAnsi="Arial" w:cs="Arial"/>
          <w:szCs w:val="24"/>
        </w:rPr>
        <w:t>Le Conseil de discipline établit ses propositions à la majorité simple</w:t>
      </w:r>
      <w:r w:rsidR="001C1D3B" w:rsidRPr="002E30ED">
        <w:rPr>
          <w:rFonts w:ascii="Arial" w:hAnsi="Arial" w:cs="Arial"/>
          <w:szCs w:val="24"/>
        </w:rPr>
        <w:t xml:space="preserve"> des membres présents</w:t>
      </w:r>
      <w:r w:rsidR="00871D4A" w:rsidRPr="002E30ED">
        <w:rPr>
          <w:rFonts w:ascii="Arial" w:hAnsi="Arial" w:cs="Arial"/>
          <w:szCs w:val="24"/>
        </w:rPr>
        <w:t>. Dans le</w:t>
      </w:r>
      <w:r w:rsidR="00871D4A" w:rsidRPr="002E30ED">
        <w:rPr>
          <w:rFonts w:ascii="Arial" w:hAnsi="Arial" w:cs="Arial"/>
          <w:strike/>
          <w:szCs w:val="24"/>
        </w:rPr>
        <w:t>s</w:t>
      </w:r>
      <w:r w:rsidR="00871D4A" w:rsidRPr="002E30ED">
        <w:rPr>
          <w:rFonts w:ascii="Arial" w:hAnsi="Arial" w:cs="Arial"/>
          <w:szCs w:val="24"/>
        </w:rPr>
        <w:t xml:space="preserve"> cas d'une proposition d'exclusion temporaire ou définitive, la majorité des deux tiers des membres présents est requise.</w:t>
      </w:r>
      <w:r w:rsidR="001C1D3B" w:rsidRPr="002E30ED">
        <w:rPr>
          <w:rFonts w:ascii="Arial" w:hAnsi="Arial" w:cs="Arial"/>
          <w:szCs w:val="24"/>
        </w:rPr>
        <w:t xml:space="preserve"> L’abstention n’est pas permise.</w:t>
      </w:r>
    </w:p>
    <w:p w14:paraId="347783BA" w14:textId="77777777" w:rsidR="00C515DA" w:rsidRPr="002E30ED" w:rsidRDefault="00C515DA" w:rsidP="009E41B0">
      <w:pPr>
        <w:ind w:left="360"/>
        <w:jc w:val="both"/>
        <w:rPr>
          <w:rFonts w:ascii="Arial" w:hAnsi="Arial" w:cs="Arial"/>
          <w:szCs w:val="24"/>
        </w:rPr>
      </w:pPr>
    </w:p>
    <w:p w14:paraId="68053595" w14:textId="77777777" w:rsidR="00871D4A" w:rsidRPr="002E30ED" w:rsidRDefault="00C515DA" w:rsidP="00C515DA">
      <w:pPr>
        <w:ind w:left="720"/>
        <w:jc w:val="both"/>
        <w:rPr>
          <w:rFonts w:ascii="Arial" w:hAnsi="Arial" w:cs="Arial"/>
          <w:szCs w:val="24"/>
        </w:rPr>
      </w:pPr>
      <w:r w:rsidRPr="002E30ED">
        <w:rPr>
          <w:rFonts w:ascii="Arial" w:hAnsi="Arial" w:cs="Arial"/>
          <w:szCs w:val="24"/>
        </w:rPr>
        <w:t xml:space="preserve">Le vote n’est pas secret. </w:t>
      </w:r>
      <w:r w:rsidR="00E037B0" w:rsidRPr="002E30ED">
        <w:rPr>
          <w:rFonts w:ascii="Arial" w:hAnsi="Arial" w:cs="Arial"/>
          <w:szCs w:val="24"/>
        </w:rPr>
        <w:t>Le</w:t>
      </w:r>
      <w:r w:rsidR="00871D4A" w:rsidRPr="002E30ED">
        <w:rPr>
          <w:rFonts w:ascii="Arial" w:hAnsi="Arial" w:cs="Arial"/>
          <w:szCs w:val="24"/>
        </w:rPr>
        <w:t xml:space="preserve"> direct</w:t>
      </w:r>
      <w:r w:rsidR="00E037B0" w:rsidRPr="002E30ED">
        <w:rPr>
          <w:rFonts w:ascii="Arial" w:hAnsi="Arial" w:cs="Arial"/>
          <w:szCs w:val="24"/>
        </w:rPr>
        <w:t xml:space="preserve">eur </w:t>
      </w:r>
      <w:r w:rsidR="00871D4A" w:rsidRPr="002E30ED">
        <w:rPr>
          <w:rFonts w:ascii="Arial" w:hAnsi="Arial" w:cs="Arial"/>
          <w:szCs w:val="24"/>
        </w:rPr>
        <w:t>et chaque autre membre du Conseil de discipline disposent d’une voix. Si le directeur est le seul représentant d’une nationalité, il ne vote qu’une fois.</w:t>
      </w:r>
      <w:r w:rsidRPr="002E30ED">
        <w:rPr>
          <w:rFonts w:ascii="Arial" w:hAnsi="Arial" w:cs="Arial"/>
          <w:szCs w:val="24"/>
        </w:rPr>
        <w:t xml:space="preserve"> En cas d’égalité, la voix du président est prépondérante</w:t>
      </w:r>
      <w:r w:rsidR="00C71B6B" w:rsidRPr="002E30ED">
        <w:rPr>
          <w:rFonts w:ascii="Arial" w:hAnsi="Arial" w:cs="Arial"/>
          <w:szCs w:val="24"/>
        </w:rPr>
        <w:t>.</w:t>
      </w:r>
    </w:p>
    <w:p w14:paraId="2AE58C1E" w14:textId="77777777" w:rsidR="00C515DA" w:rsidRPr="002E30ED" w:rsidRDefault="00C515DA" w:rsidP="00C515DA">
      <w:pPr>
        <w:ind w:left="720"/>
        <w:jc w:val="both"/>
        <w:rPr>
          <w:rFonts w:ascii="Arial" w:hAnsi="Arial" w:cs="Arial"/>
          <w:szCs w:val="24"/>
        </w:rPr>
      </w:pPr>
    </w:p>
    <w:p w14:paraId="433D1F75" w14:textId="77777777" w:rsidR="00A13C83" w:rsidRPr="002E30ED" w:rsidRDefault="00871D4A" w:rsidP="007D2FEC">
      <w:pPr>
        <w:ind w:left="720"/>
        <w:jc w:val="both"/>
        <w:rPr>
          <w:rFonts w:ascii="Arial" w:hAnsi="Arial" w:cs="Arial"/>
          <w:szCs w:val="24"/>
        </w:rPr>
      </w:pPr>
      <w:r w:rsidRPr="002E30ED">
        <w:rPr>
          <w:rFonts w:ascii="Arial" w:hAnsi="Arial" w:cs="Arial"/>
          <w:szCs w:val="24"/>
        </w:rPr>
        <w:t xml:space="preserve">Si une proposition d'exclusion ne recueille pas la majorité des deux tiers, le Conseil de discipline est invité à voter une seconde fois. Si le second vote n'aboutit pas, </w:t>
      </w:r>
      <w:r w:rsidR="00473952" w:rsidRPr="002E30ED">
        <w:rPr>
          <w:rFonts w:ascii="Arial" w:hAnsi="Arial" w:cs="Arial"/>
          <w:szCs w:val="24"/>
        </w:rPr>
        <w:t>d’</w:t>
      </w:r>
      <w:r w:rsidRPr="002E30ED">
        <w:rPr>
          <w:rFonts w:ascii="Arial" w:hAnsi="Arial" w:cs="Arial"/>
          <w:szCs w:val="24"/>
        </w:rPr>
        <w:t xml:space="preserve">autres </w:t>
      </w:r>
      <w:r w:rsidR="007D2FEC" w:rsidRPr="002E30ED">
        <w:rPr>
          <w:rFonts w:ascii="Arial" w:hAnsi="Arial" w:cs="Arial"/>
          <w:szCs w:val="24"/>
        </w:rPr>
        <w:t xml:space="preserve">mesures </w:t>
      </w:r>
      <w:r w:rsidRPr="002E30ED">
        <w:rPr>
          <w:rFonts w:ascii="Arial" w:hAnsi="Arial" w:cs="Arial"/>
          <w:szCs w:val="24"/>
        </w:rPr>
        <w:t xml:space="preserve">disciplinaires </w:t>
      </w:r>
      <w:r w:rsidR="00473952" w:rsidRPr="002E30ED">
        <w:rPr>
          <w:rFonts w:ascii="Arial" w:hAnsi="Arial" w:cs="Arial"/>
          <w:szCs w:val="24"/>
        </w:rPr>
        <w:t xml:space="preserve">parmi les mesures disciplinaires de rang inférieur prévues à l’article 42 </w:t>
      </w:r>
      <w:r w:rsidRPr="002E30ED">
        <w:rPr>
          <w:rFonts w:ascii="Arial" w:hAnsi="Arial" w:cs="Arial"/>
          <w:szCs w:val="24"/>
        </w:rPr>
        <w:t xml:space="preserve">sont mises au vote. </w:t>
      </w:r>
      <w:r w:rsidR="00A13C83" w:rsidRPr="002E30ED">
        <w:rPr>
          <w:rFonts w:ascii="Arial" w:hAnsi="Arial" w:cs="Arial"/>
          <w:szCs w:val="24"/>
        </w:rPr>
        <w:t xml:space="preserve">Les propositions ainsi adoptées ont une valeur collégiale. </w:t>
      </w:r>
    </w:p>
    <w:p w14:paraId="1AECAD10" w14:textId="77777777" w:rsidR="00A13C83" w:rsidRPr="002E30ED" w:rsidRDefault="00A13C83" w:rsidP="007D2FEC">
      <w:pPr>
        <w:ind w:left="720"/>
        <w:jc w:val="both"/>
        <w:rPr>
          <w:rFonts w:ascii="Arial" w:hAnsi="Arial" w:cs="Arial"/>
          <w:szCs w:val="24"/>
        </w:rPr>
      </w:pPr>
    </w:p>
    <w:p w14:paraId="04B80553" w14:textId="77777777" w:rsidR="00871D4A" w:rsidRPr="002E30ED" w:rsidRDefault="00871D4A" w:rsidP="007D2FEC">
      <w:pPr>
        <w:ind w:left="720"/>
        <w:jc w:val="both"/>
        <w:rPr>
          <w:rFonts w:ascii="Arial" w:hAnsi="Arial" w:cs="Arial"/>
          <w:szCs w:val="24"/>
        </w:rPr>
      </w:pPr>
      <w:r w:rsidRPr="002E30ED">
        <w:rPr>
          <w:rFonts w:ascii="Arial" w:hAnsi="Arial" w:cs="Arial"/>
          <w:szCs w:val="24"/>
        </w:rPr>
        <w:t xml:space="preserve">Si le Conseil de discipline ne présente aucune proposition, le directeur de l'école peut </w:t>
      </w:r>
      <w:r w:rsidR="00C46061" w:rsidRPr="002E30ED">
        <w:rPr>
          <w:rFonts w:ascii="Arial" w:hAnsi="Arial" w:cs="Arial"/>
          <w:szCs w:val="24"/>
        </w:rPr>
        <w:t>décider d’</w:t>
      </w:r>
      <w:r w:rsidR="007B5E7F" w:rsidRPr="002E30ED">
        <w:rPr>
          <w:rFonts w:ascii="Arial" w:hAnsi="Arial" w:cs="Arial"/>
          <w:szCs w:val="24"/>
        </w:rPr>
        <w:t xml:space="preserve">appliquer une </w:t>
      </w:r>
      <w:r w:rsidRPr="002E30ED">
        <w:rPr>
          <w:rFonts w:ascii="Arial" w:hAnsi="Arial" w:cs="Arial"/>
          <w:szCs w:val="24"/>
        </w:rPr>
        <w:t xml:space="preserve">sanction </w:t>
      </w:r>
      <w:r w:rsidR="007B5E7F" w:rsidRPr="002E30ED">
        <w:rPr>
          <w:rFonts w:ascii="Arial" w:hAnsi="Arial" w:cs="Arial"/>
          <w:szCs w:val="24"/>
        </w:rPr>
        <w:t xml:space="preserve">relevant de sa seule autorité </w:t>
      </w:r>
      <w:r w:rsidR="00C46061" w:rsidRPr="002E30ED">
        <w:rPr>
          <w:rFonts w:ascii="Arial" w:hAnsi="Arial" w:cs="Arial"/>
          <w:szCs w:val="24"/>
        </w:rPr>
        <w:t>en la motivant spécifiquement</w:t>
      </w:r>
      <w:r w:rsidRPr="002E30ED">
        <w:rPr>
          <w:rFonts w:ascii="Arial" w:hAnsi="Arial" w:cs="Arial"/>
          <w:szCs w:val="24"/>
        </w:rPr>
        <w:t>.</w:t>
      </w:r>
    </w:p>
    <w:p w14:paraId="22B0F1B5" w14:textId="77777777" w:rsidR="00C71B6B" w:rsidRPr="002E30ED" w:rsidRDefault="00C71B6B" w:rsidP="007D2FEC">
      <w:pPr>
        <w:ind w:left="720"/>
        <w:jc w:val="both"/>
        <w:rPr>
          <w:rFonts w:ascii="Arial" w:hAnsi="Arial" w:cs="Arial"/>
          <w:szCs w:val="24"/>
        </w:rPr>
      </w:pPr>
    </w:p>
    <w:p w14:paraId="79357B33" w14:textId="77777777" w:rsidR="005A0423" w:rsidRPr="002E30ED" w:rsidRDefault="005A0423" w:rsidP="005A0423">
      <w:pPr>
        <w:ind w:left="720"/>
        <w:jc w:val="both"/>
        <w:rPr>
          <w:rFonts w:ascii="Arial" w:hAnsi="Arial" w:cs="Arial"/>
          <w:strike/>
          <w:szCs w:val="24"/>
        </w:rPr>
      </w:pPr>
      <w:r w:rsidRPr="002E30ED">
        <w:rPr>
          <w:rFonts w:ascii="Arial" w:hAnsi="Arial" w:cs="Arial"/>
          <w:szCs w:val="24"/>
        </w:rPr>
        <w:t>L’incident, la mesure disciplinaire proposée, le résultat du vote ainsi que les principaux arguments et la justification de la proposition de mesure disciplinaire sont consignés dans le procès</w:t>
      </w:r>
      <w:r w:rsidR="0047786E">
        <w:rPr>
          <w:rFonts w:ascii="Arial" w:hAnsi="Arial" w:cs="Arial"/>
          <w:szCs w:val="24"/>
        </w:rPr>
        <w:t>-</w:t>
      </w:r>
      <w:r w:rsidRPr="002E30ED">
        <w:rPr>
          <w:rFonts w:ascii="Arial" w:hAnsi="Arial" w:cs="Arial"/>
          <w:szCs w:val="24"/>
        </w:rPr>
        <w:t>verbal de séance et annexés à la décision.</w:t>
      </w:r>
    </w:p>
    <w:p w14:paraId="13C45A8D" w14:textId="77777777" w:rsidR="00871D4A" w:rsidRPr="002E30ED" w:rsidRDefault="00871D4A" w:rsidP="00871D4A">
      <w:pPr>
        <w:jc w:val="both"/>
        <w:rPr>
          <w:rFonts w:ascii="Arial" w:hAnsi="Arial" w:cs="Arial"/>
          <w:szCs w:val="24"/>
        </w:rPr>
      </w:pPr>
    </w:p>
    <w:p w14:paraId="6ED292FC" w14:textId="77777777" w:rsidR="005E3CDD" w:rsidRPr="00934D1E" w:rsidRDefault="005E3CDD" w:rsidP="005E3CDD">
      <w:pPr>
        <w:jc w:val="both"/>
        <w:rPr>
          <w:rFonts w:ascii="Arial" w:hAnsi="Arial" w:cs="Arial"/>
        </w:rPr>
      </w:pPr>
    </w:p>
    <w:p w14:paraId="1F5DBD7E" w14:textId="77777777" w:rsidR="002E4CDF" w:rsidRPr="002E30ED" w:rsidRDefault="002E30ED" w:rsidP="002E4CDF">
      <w:pPr>
        <w:jc w:val="both"/>
        <w:rPr>
          <w:rFonts w:ascii="Arial" w:hAnsi="Arial" w:cs="Arial"/>
          <w:szCs w:val="24"/>
        </w:rPr>
      </w:pPr>
      <w:r>
        <w:rPr>
          <w:rFonts w:ascii="Arial" w:hAnsi="Arial" w:cs="Arial"/>
          <w:szCs w:val="24"/>
        </w:rPr>
        <w:lastRenderedPageBreak/>
        <w:t xml:space="preserve">7. </w:t>
      </w:r>
      <w:r w:rsidR="00871D4A" w:rsidRPr="002E30ED">
        <w:rPr>
          <w:rFonts w:ascii="Arial" w:hAnsi="Arial" w:cs="Arial"/>
          <w:szCs w:val="24"/>
        </w:rPr>
        <w:t xml:space="preserve">A l'issue </w:t>
      </w:r>
      <w:r w:rsidR="002E4CDF" w:rsidRPr="002E30ED">
        <w:rPr>
          <w:rFonts w:ascii="Arial" w:hAnsi="Arial" w:cs="Arial"/>
          <w:szCs w:val="24"/>
        </w:rPr>
        <w:t xml:space="preserve">de la séance le secrétaire rédige la proposition du Conseil de </w:t>
      </w:r>
      <w:r>
        <w:rPr>
          <w:rFonts w:ascii="Arial" w:hAnsi="Arial" w:cs="Arial"/>
          <w:szCs w:val="24"/>
        </w:rPr>
        <w:t xml:space="preserve">    </w:t>
      </w:r>
      <w:r w:rsidR="002E4CDF" w:rsidRPr="002E30ED">
        <w:rPr>
          <w:rFonts w:ascii="Arial" w:hAnsi="Arial" w:cs="Arial"/>
          <w:szCs w:val="24"/>
        </w:rPr>
        <w:t xml:space="preserve">discipline qui doit faire mention du vote et de la justification de la mesure disciplinaire proposée. </w:t>
      </w:r>
    </w:p>
    <w:p w14:paraId="6A3B4CA2" w14:textId="77777777" w:rsidR="002E4CDF" w:rsidRPr="002569D6" w:rsidRDefault="002E4CDF" w:rsidP="002E4CDF">
      <w:pPr>
        <w:ind w:left="720"/>
        <w:jc w:val="both"/>
        <w:rPr>
          <w:rFonts w:ascii="Times New Roman" w:hAnsi="Times New Roman"/>
          <w:b/>
          <w:i/>
          <w:sz w:val="28"/>
          <w:szCs w:val="28"/>
        </w:rPr>
      </w:pPr>
    </w:p>
    <w:p w14:paraId="7FF7D616" w14:textId="77777777" w:rsidR="002E4CDF" w:rsidRDefault="002E4CDF" w:rsidP="005E3CDD">
      <w:pPr>
        <w:jc w:val="both"/>
        <w:rPr>
          <w:rFonts w:ascii="Arial" w:hAnsi="Arial" w:cs="Arial"/>
          <w:szCs w:val="24"/>
        </w:rPr>
      </w:pPr>
      <w:r w:rsidRPr="002E30ED">
        <w:rPr>
          <w:rFonts w:ascii="Arial" w:hAnsi="Arial" w:cs="Arial"/>
          <w:szCs w:val="24"/>
        </w:rPr>
        <w:t xml:space="preserve">8. </w:t>
      </w:r>
      <w:r w:rsidRPr="002E30ED">
        <w:rPr>
          <w:rFonts w:ascii="Arial" w:hAnsi="Arial" w:cs="Arial"/>
          <w:i/>
          <w:szCs w:val="24"/>
        </w:rPr>
        <w:t>Notification de la décision.</w:t>
      </w:r>
      <w:r w:rsidRPr="002E30ED">
        <w:rPr>
          <w:rFonts w:ascii="Arial" w:hAnsi="Arial" w:cs="Arial"/>
          <w:szCs w:val="24"/>
        </w:rPr>
        <w:t xml:space="preserve"> </w:t>
      </w:r>
    </w:p>
    <w:p w14:paraId="61DD1821" w14:textId="77777777" w:rsidR="00613167" w:rsidRPr="002E30ED" w:rsidRDefault="00613167" w:rsidP="005E3CDD">
      <w:pPr>
        <w:jc w:val="both"/>
        <w:rPr>
          <w:rFonts w:ascii="Arial" w:hAnsi="Arial" w:cs="Arial"/>
          <w:szCs w:val="24"/>
        </w:rPr>
      </w:pPr>
    </w:p>
    <w:p w14:paraId="79F399DA" w14:textId="77777777" w:rsidR="00D70D36" w:rsidRPr="002E30ED" w:rsidRDefault="002E4CDF" w:rsidP="00D70D36">
      <w:pPr>
        <w:jc w:val="both"/>
        <w:rPr>
          <w:rFonts w:ascii="Arial" w:hAnsi="Arial" w:cs="Arial"/>
          <w:szCs w:val="24"/>
        </w:rPr>
      </w:pPr>
      <w:r w:rsidRPr="00934D1E">
        <w:rPr>
          <w:rFonts w:ascii="Arial" w:hAnsi="Arial" w:cs="Arial"/>
        </w:rPr>
        <w:t>L</w:t>
      </w:r>
      <w:r w:rsidR="00871D4A" w:rsidRPr="00934D1E">
        <w:rPr>
          <w:rFonts w:ascii="Arial" w:hAnsi="Arial" w:cs="Arial"/>
        </w:rPr>
        <w:t xml:space="preserve">e directeur notifie </w:t>
      </w:r>
      <w:r w:rsidR="00D70D36" w:rsidRPr="002E30ED">
        <w:rPr>
          <w:rFonts w:ascii="Arial" w:hAnsi="Arial" w:cs="Arial"/>
          <w:szCs w:val="24"/>
        </w:rPr>
        <w:t xml:space="preserve">oralement </w:t>
      </w:r>
      <w:r w:rsidR="00871D4A" w:rsidRPr="002E30ED">
        <w:rPr>
          <w:rFonts w:ascii="Arial" w:hAnsi="Arial" w:cs="Arial"/>
          <w:szCs w:val="24"/>
        </w:rPr>
        <w:t xml:space="preserve">à l'élève et </w:t>
      </w:r>
      <w:r w:rsidR="001A0B23" w:rsidRPr="002E30ED">
        <w:rPr>
          <w:rFonts w:ascii="Arial" w:hAnsi="Arial" w:cs="Arial"/>
          <w:szCs w:val="24"/>
        </w:rPr>
        <w:t>ses représentants légaux</w:t>
      </w:r>
      <w:r w:rsidR="00871D4A" w:rsidRPr="002E30ED">
        <w:rPr>
          <w:rFonts w:ascii="Arial" w:hAnsi="Arial" w:cs="Arial"/>
          <w:szCs w:val="24"/>
        </w:rPr>
        <w:t>, la décision qu’il a prise sur la base de la proposition du Conseil de discipline et il leur indique les voies de recours ainsi que les délais pour les exercer.</w:t>
      </w:r>
      <w:r w:rsidR="00321A76" w:rsidRPr="002E30ED">
        <w:rPr>
          <w:rFonts w:ascii="Arial" w:hAnsi="Arial" w:cs="Arial"/>
          <w:szCs w:val="24"/>
        </w:rPr>
        <w:t xml:space="preserve"> </w:t>
      </w:r>
      <w:r w:rsidR="00D70D36" w:rsidRPr="002E30ED">
        <w:rPr>
          <w:rFonts w:ascii="Arial" w:hAnsi="Arial" w:cs="Arial"/>
          <w:szCs w:val="24"/>
        </w:rPr>
        <w:t>En cas d’exclusion, la date d’entrée en vigueur est précisée.</w:t>
      </w:r>
    </w:p>
    <w:p w14:paraId="116247AB" w14:textId="77777777" w:rsidR="00D70D36" w:rsidRPr="002E30ED" w:rsidRDefault="00D70D36" w:rsidP="005E3CDD">
      <w:pPr>
        <w:jc w:val="both"/>
        <w:rPr>
          <w:rFonts w:ascii="Arial" w:hAnsi="Arial" w:cs="Arial"/>
          <w:szCs w:val="24"/>
        </w:rPr>
      </w:pPr>
    </w:p>
    <w:p w14:paraId="02642E30" w14:textId="77777777" w:rsidR="003C2F40" w:rsidRPr="002E30ED" w:rsidRDefault="00321A76" w:rsidP="003C2F40">
      <w:pPr>
        <w:jc w:val="both"/>
        <w:rPr>
          <w:rFonts w:ascii="Arial" w:hAnsi="Arial" w:cs="Arial"/>
          <w:szCs w:val="24"/>
          <w:u w:val="single"/>
        </w:rPr>
      </w:pPr>
      <w:r w:rsidRPr="002E30ED">
        <w:rPr>
          <w:rFonts w:ascii="Arial" w:hAnsi="Arial" w:cs="Arial"/>
          <w:szCs w:val="24"/>
        </w:rPr>
        <w:t>La décision sera conservée dans le dossier de l’élève</w:t>
      </w:r>
      <w:r w:rsidR="003C2F40" w:rsidRPr="002E30ED">
        <w:rPr>
          <w:rFonts w:ascii="Arial" w:hAnsi="Arial" w:cs="Arial"/>
          <w:szCs w:val="24"/>
        </w:rPr>
        <w:t xml:space="preserve"> p</w:t>
      </w:r>
      <w:r w:rsidR="00543B68" w:rsidRPr="002E30ED">
        <w:rPr>
          <w:rFonts w:ascii="Arial" w:hAnsi="Arial" w:cs="Arial"/>
          <w:szCs w:val="24"/>
        </w:rPr>
        <w:t xml:space="preserve">endant trois </w:t>
      </w:r>
      <w:r w:rsidR="003C2F40" w:rsidRPr="002E30ED">
        <w:rPr>
          <w:rFonts w:ascii="Arial" w:hAnsi="Arial" w:cs="Arial"/>
          <w:szCs w:val="24"/>
        </w:rPr>
        <w:t>ans.</w:t>
      </w:r>
    </w:p>
    <w:p w14:paraId="584C8A5A" w14:textId="77777777" w:rsidR="00871D4A" w:rsidRPr="002E30ED" w:rsidRDefault="00871D4A" w:rsidP="005E3CDD">
      <w:pPr>
        <w:jc w:val="both"/>
        <w:rPr>
          <w:rFonts w:ascii="Arial" w:hAnsi="Arial" w:cs="Arial"/>
          <w:szCs w:val="24"/>
        </w:rPr>
      </w:pPr>
    </w:p>
    <w:p w14:paraId="0B649144" w14:textId="77777777" w:rsidR="00871D4A" w:rsidRPr="002E30ED" w:rsidRDefault="00871D4A" w:rsidP="005E3CDD">
      <w:pPr>
        <w:jc w:val="both"/>
        <w:rPr>
          <w:rFonts w:ascii="Arial" w:hAnsi="Arial" w:cs="Arial"/>
          <w:szCs w:val="24"/>
        </w:rPr>
      </w:pPr>
      <w:r w:rsidRPr="002E30ED">
        <w:rPr>
          <w:rFonts w:ascii="Arial" w:hAnsi="Arial" w:cs="Arial"/>
          <w:szCs w:val="24"/>
        </w:rPr>
        <w:t xml:space="preserve">La décision du directeur est confirmée par </w:t>
      </w:r>
      <w:r w:rsidR="000C3F9E" w:rsidRPr="002E30ED">
        <w:rPr>
          <w:rFonts w:ascii="Arial" w:hAnsi="Arial" w:cs="Arial"/>
          <w:szCs w:val="24"/>
        </w:rPr>
        <w:t>notification</w:t>
      </w:r>
      <w:r w:rsidR="007B035D" w:rsidRPr="002E30ED">
        <w:rPr>
          <w:rFonts w:ascii="Arial" w:hAnsi="Arial" w:cs="Arial"/>
          <w:szCs w:val="24"/>
        </w:rPr>
        <w:t xml:space="preserve"> écrite</w:t>
      </w:r>
      <w:r w:rsidR="000C3F9E" w:rsidRPr="002E30ED">
        <w:rPr>
          <w:rFonts w:ascii="Arial" w:hAnsi="Arial" w:cs="Arial"/>
          <w:szCs w:val="24"/>
        </w:rPr>
        <w:t>. Celle-ci sort ses effets le lendemain de l’envoi de la lettre recommandée – le cachet de la poste faisant foi – ou de l’envoi par tout autre moyen de communication qui se matérialise par un document écrit chez le destinataire et fait courir un délai de sept jours calendrier pendant lequel l’élève ou ses représentants légaux peuvent introduire un recours administratif conforme à l’article 44.9</w:t>
      </w:r>
      <w:r w:rsidR="007B035D" w:rsidRPr="002E30ED">
        <w:rPr>
          <w:rFonts w:ascii="Arial" w:hAnsi="Arial" w:cs="Arial"/>
          <w:szCs w:val="24"/>
        </w:rPr>
        <w:t xml:space="preserve"> aupr</w:t>
      </w:r>
      <w:r w:rsidR="000C3F9E" w:rsidRPr="002E30ED">
        <w:rPr>
          <w:rFonts w:ascii="Arial" w:hAnsi="Arial" w:cs="Arial"/>
          <w:szCs w:val="24"/>
        </w:rPr>
        <w:t>ès du Secrétaire général</w:t>
      </w:r>
      <w:r w:rsidR="007B035D" w:rsidRPr="002E30ED">
        <w:rPr>
          <w:rFonts w:ascii="Arial" w:hAnsi="Arial" w:cs="Arial"/>
          <w:szCs w:val="24"/>
        </w:rPr>
        <w:t xml:space="preserve">. Le </w:t>
      </w:r>
      <w:r w:rsidR="00543B68" w:rsidRPr="002E30ED">
        <w:rPr>
          <w:rFonts w:ascii="Arial" w:hAnsi="Arial" w:cs="Arial"/>
          <w:szCs w:val="24"/>
        </w:rPr>
        <w:t xml:space="preserve">dossier original du </w:t>
      </w:r>
      <w:r w:rsidR="007B035D" w:rsidRPr="002E30ED">
        <w:rPr>
          <w:rFonts w:ascii="Arial" w:hAnsi="Arial" w:cs="Arial"/>
          <w:szCs w:val="24"/>
        </w:rPr>
        <w:t xml:space="preserve">recours </w:t>
      </w:r>
      <w:r w:rsidR="00543B68" w:rsidRPr="002E30ED">
        <w:rPr>
          <w:rFonts w:ascii="Arial" w:hAnsi="Arial" w:cs="Arial"/>
          <w:szCs w:val="24"/>
        </w:rPr>
        <w:t xml:space="preserve">sera envoyé au Secrétariat général </w:t>
      </w:r>
      <w:r w:rsidR="00CE4BCF" w:rsidRPr="002E30ED">
        <w:rPr>
          <w:rFonts w:ascii="Arial" w:hAnsi="Arial" w:cs="Arial"/>
          <w:szCs w:val="24"/>
        </w:rPr>
        <w:t xml:space="preserve">en recommandé, le cachet de la poste faisant foi, </w:t>
      </w:r>
      <w:r w:rsidR="00543B68" w:rsidRPr="002E30ED">
        <w:rPr>
          <w:rFonts w:ascii="Arial" w:hAnsi="Arial" w:cs="Arial"/>
          <w:szCs w:val="24"/>
        </w:rPr>
        <w:t xml:space="preserve">et une copie déposée </w:t>
      </w:r>
      <w:r w:rsidR="007934F8" w:rsidRPr="002E30ED">
        <w:rPr>
          <w:rFonts w:ascii="Arial" w:hAnsi="Arial" w:cs="Arial"/>
          <w:szCs w:val="24"/>
        </w:rPr>
        <w:t xml:space="preserve">à la Direction de l’école concernée, chargée de transmettre l’ensemble </w:t>
      </w:r>
      <w:r w:rsidR="00543B68" w:rsidRPr="002E30ED">
        <w:rPr>
          <w:rFonts w:ascii="Arial" w:hAnsi="Arial" w:cs="Arial"/>
          <w:szCs w:val="24"/>
        </w:rPr>
        <w:t xml:space="preserve">des pièces utiles pour le traitement du dossier </w:t>
      </w:r>
      <w:r w:rsidR="007934F8" w:rsidRPr="002E30ED">
        <w:rPr>
          <w:rFonts w:ascii="Arial" w:hAnsi="Arial" w:cs="Arial"/>
          <w:szCs w:val="24"/>
        </w:rPr>
        <w:t>au Secrétaire général</w:t>
      </w:r>
      <w:r w:rsidR="000C3F9E" w:rsidRPr="002E30ED">
        <w:rPr>
          <w:rFonts w:ascii="Arial" w:hAnsi="Arial" w:cs="Arial"/>
          <w:szCs w:val="24"/>
        </w:rPr>
        <w:t>.</w:t>
      </w:r>
    </w:p>
    <w:p w14:paraId="2C259DC5" w14:textId="77777777" w:rsidR="005E3CDD" w:rsidRPr="002E30ED" w:rsidRDefault="005E3CDD" w:rsidP="005E3CDD">
      <w:pPr>
        <w:jc w:val="both"/>
        <w:rPr>
          <w:rFonts w:ascii="Arial" w:hAnsi="Arial" w:cs="Arial"/>
          <w:szCs w:val="24"/>
        </w:rPr>
      </w:pPr>
    </w:p>
    <w:p w14:paraId="3A224DA8" w14:textId="77777777" w:rsidR="00871D4A" w:rsidRDefault="007D3E17" w:rsidP="005E3CDD">
      <w:pPr>
        <w:jc w:val="both"/>
        <w:rPr>
          <w:rFonts w:ascii="Arial" w:hAnsi="Arial" w:cs="Arial"/>
          <w:i/>
          <w:szCs w:val="24"/>
        </w:rPr>
      </w:pPr>
      <w:r w:rsidRPr="002E30ED">
        <w:rPr>
          <w:rFonts w:ascii="Arial" w:hAnsi="Arial" w:cs="Arial"/>
          <w:szCs w:val="24"/>
        </w:rPr>
        <w:t>9</w:t>
      </w:r>
      <w:r w:rsidR="005E3CDD" w:rsidRPr="002E30ED">
        <w:rPr>
          <w:rFonts w:ascii="Arial" w:hAnsi="Arial" w:cs="Arial"/>
          <w:szCs w:val="24"/>
        </w:rPr>
        <w:t xml:space="preserve">. </w:t>
      </w:r>
      <w:r w:rsidR="00871D4A" w:rsidRPr="002E30ED">
        <w:rPr>
          <w:rFonts w:ascii="Arial" w:hAnsi="Arial" w:cs="Arial"/>
          <w:i/>
          <w:szCs w:val="24"/>
        </w:rPr>
        <w:t>Recours administratifs.</w:t>
      </w:r>
    </w:p>
    <w:p w14:paraId="5109FD9F" w14:textId="77777777" w:rsidR="00697210" w:rsidRPr="002E30ED" w:rsidRDefault="00697210" w:rsidP="005E3CDD">
      <w:pPr>
        <w:jc w:val="both"/>
        <w:rPr>
          <w:rFonts w:ascii="Arial" w:hAnsi="Arial" w:cs="Arial"/>
          <w:szCs w:val="24"/>
        </w:rPr>
      </w:pPr>
    </w:p>
    <w:p w14:paraId="0753A391" w14:textId="77777777" w:rsidR="00871D4A" w:rsidRDefault="007D3E17" w:rsidP="005E3CDD">
      <w:pPr>
        <w:jc w:val="both"/>
        <w:rPr>
          <w:rFonts w:ascii="Arial" w:hAnsi="Arial" w:cs="Arial"/>
          <w:szCs w:val="24"/>
        </w:rPr>
      </w:pPr>
      <w:r w:rsidRPr="002E30ED">
        <w:rPr>
          <w:rFonts w:ascii="Arial" w:hAnsi="Arial" w:cs="Arial"/>
          <w:szCs w:val="24"/>
        </w:rPr>
        <w:t>U</w:t>
      </w:r>
      <w:r w:rsidR="00871D4A" w:rsidRPr="002E30ED">
        <w:rPr>
          <w:rFonts w:ascii="Arial" w:hAnsi="Arial" w:cs="Arial"/>
          <w:szCs w:val="24"/>
        </w:rPr>
        <w:t xml:space="preserve">ne exclusion temporaire dépassant </w:t>
      </w:r>
      <w:r w:rsidR="00D70D36" w:rsidRPr="002E30ED">
        <w:rPr>
          <w:rFonts w:ascii="Arial" w:hAnsi="Arial" w:cs="Arial"/>
          <w:szCs w:val="24"/>
        </w:rPr>
        <w:t>dix</w:t>
      </w:r>
      <w:r w:rsidR="001A3512" w:rsidRPr="002E30ED">
        <w:rPr>
          <w:rFonts w:ascii="Arial" w:hAnsi="Arial" w:cs="Arial"/>
          <w:szCs w:val="24"/>
        </w:rPr>
        <w:t xml:space="preserve"> </w:t>
      </w:r>
      <w:r w:rsidR="00871D4A" w:rsidRPr="002E30ED">
        <w:rPr>
          <w:rFonts w:ascii="Arial" w:hAnsi="Arial" w:cs="Arial"/>
          <w:szCs w:val="24"/>
        </w:rPr>
        <w:t>jours</w:t>
      </w:r>
      <w:r w:rsidR="001A3512" w:rsidRPr="002E30ED">
        <w:rPr>
          <w:rFonts w:ascii="Arial" w:hAnsi="Arial" w:cs="Arial"/>
          <w:szCs w:val="24"/>
        </w:rPr>
        <w:t xml:space="preserve"> ouvrables</w:t>
      </w:r>
      <w:r w:rsidR="00871D4A" w:rsidRPr="002E30ED">
        <w:rPr>
          <w:rFonts w:ascii="Arial" w:hAnsi="Arial" w:cs="Arial"/>
          <w:szCs w:val="24"/>
        </w:rPr>
        <w:t>, ou une exclusion définitive, peut faire l’objet d’un recou</w:t>
      </w:r>
      <w:r w:rsidR="00CE4BCF" w:rsidRPr="002E30ED">
        <w:rPr>
          <w:rFonts w:ascii="Arial" w:hAnsi="Arial" w:cs="Arial"/>
          <w:szCs w:val="24"/>
        </w:rPr>
        <w:t>rs auprès du Secrétaire général selon les modalités fixées à l’alinéa 8.</w:t>
      </w:r>
    </w:p>
    <w:p w14:paraId="2EB6AD3F" w14:textId="77777777" w:rsidR="00697210" w:rsidRPr="002E30ED" w:rsidRDefault="00697210" w:rsidP="005E3CDD">
      <w:pPr>
        <w:jc w:val="both"/>
        <w:rPr>
          <w:rFonts w:ascii="Arial" w:hAnsi="Arial" w:cs="Arial"/>
          <w:szCs w:val="24"/>
        </w:rPr>
      </w:pPr>
    </w:p>
    <w:p w14:paraId="31210CE0" w14:textId="77777777" w:rsidR="00871D4A" w:rsidRPr="002E30ED" w:rsidRDefault="00871D4A" w:rsidP="005E3CDD">
      <w:pPr>
        <w:jc w:val="both"/>
        <w:rPr>
          <w:rFonts w:ascii="Arial" w:hAnsi="Arial" w:cs="Arial"/>
          <w:szCs w:val="24"/>
        </w:rPr>
      </w:pPr>
      <w:r w:rsidRPr="002E30ED">
        <w:rPr>
          <w:rFonts w:ascii="Arial" w:hAnsi="Arial" w:cs="Arial"/>
          <w:szCs w:val="24"/>
        </w:rPr>
        <w:t xml:space="preserve">Sur la base du dossier transmis par l’école, le Secrétaire général statue dans un délai de quinze jours </w:t>
      </w:r>
      <w:r w:rsidR="001A3512" w:rsidRPr="002E30ED">
        <w:rPr>
          <w:rFonts w:ascii="Arial" w:hAnsi="Arial" w:cs="Arial"/>
          <w:szCs w:val="24"/>
        </w:rPr>
        <w:t xml:space="preserve">ouvrables </w:t>
      </w:r>
      <w:r w:rsidRPr="002E30ED">
        <w:rPr>
          <w:rFonts w:ascii="Arial" w:hAnsi="Arial" w:cs="Arial"/>
          <w:szCs w:val="24"/>
        </w:rPr>
        <w:t>à compter de la date de la réception du recours.</w:t>
      </w:r>
    </w:p>
    <w:p w14:paraId="5BF7AFAF" w14:textId="77777777" w:rsidR="00871D4A" w:rsidRPr="00934D1E" w:rsidRDefault="005E3CDD" w:rsidP="00613167">
      <w:pPr>
        <w:jc w:val="both"/>
        <w:rPr>
          <w:rFonts w:ascii="Arial" w:hAnsi="Arial" w:cs="Arial"/>
        </w:rPr>
      </w:pPr>
      <w:r w:rsidRPr="00934D1E">
        <w:rPr>
          <w:rFonts w:ascii="Arial" w:hAnsi="Arial" w:cs="Arial"/>
        </w:rPr>
        <w:br w:type="page"/>
      </w:r>
    </w:p>
    <w:p w14:paraId="481BC343" w14:textId="77777777" w:rsidR="00871D4A" w:rsidRPr="00934D1E" w:rsidRDefault="00871D4A" w:rsidP="008864FD">
      <w:pPr>
        <w:jc w:val="center"/>
        <w:rPr>
          <w:rFonts w:ascii="Arial" w:hAnsi="Arial" w:cs="Arial"/>
          <w:b/>
          <w:sz w:val="28"/>
          <w:szCs w:val="28"/>
        </w:rPr>
      </w:pPr>
      <w:r w:rsidRPr="00934D1E">
        <w:rPr>
          <w:rFonts w:ascii="Arial" w:hAnsi="Arial" w:cs="Arial"/>
          <w:b/>
          <w:sz w:val="28"/>
          <w:szCs w:val="28"/>
        </w:rPr>
        <w:lastRenderedPageBreak/>
        <w:t>CHAPITRE VII</w:t>
      </w:r>
    </w:p>
    <w:p w14:paraId="6C1EB063" w14:textId="77777777" w:rsidR="00871D4A" w:rsidRPr="00934D1E" w:rsidRDefault="00871D4A" w:rsidP="008864FD">
      <w:pPr>
        <w:jc w:val="center"/>
        <w:rPr>
          <w:rFonts w:ascii="Arial" w:hAnsi="Arial" w:cs="Arial"/>
          <w:b/>
          <w:sz w:val="28"/>
          <w:szCs w:val="28"/>
        </w:rPr>
      </w:pPr>
    </w:p>
    <w:p w14:paraId="7061B801" w14:textId="77777777" w:rsidR="00871D4A" w:rsidRPr="00934D1E" w:rsidRDefault="00871D4A" w:rsidP="008864FD">
      <w:pPr>
        <w:jc w:val="center"/>
        <w:rPr>
          <w:rFonts w:ascii="Arial" w:hAnsi="Arial" w:cs="Arial"/>
          <w:b/>
          <w:sz w:val="28"/>
          <w:szCs w:val="28"/>
        </w:rPr>
      </w:pPr>
      <w:r w:rsidRPr="00934D1E">
        <w:rPr>
          <w:rFonts w:ascii="Arial" w:hAnsi="Arial" w:cs="Arial"/>
          <w:b/>
          <w:sz w:val="28"/>
          <w:szCs w:val="28"/>
        </w:rPr>
        <w:t>INSCRIPTION ET RETRAIT DES ÉLÈVES</w:t>
      </w:r>
    </w:p>
    <w:p w14:paraId="6FDCE9E2" w14:textId="77777777" w:rsidR="00871D4A" w:rsidRPr="00934D1E" w:rsidRDefault="00871D4A" w:rsidP="008864FD">
      <w:pPr>
        <w:jc w:val="center"/>
        <w:rPr>
          <w:rFonts w:ascii="Arial" w:hAnsi="Arial" w:cs="Arial"/>
          <w:b/>
          <w:sz w:val="28"/>
          <w:szCs w:val="28"/>
        </w:rPr>
      </w:pPr>
      <w:r w:rsidRPr="00934D1E">
        <w:rPr>
          <w:rFonts w:ascii="Arial" w:hAnsi="Arial" w:cs="Arial"/>
          <w:b/>
          <w:sz w:val="28"/>
          <w:szCs w:val="28"/>
        </w:rPr>
        <w:t>CONDITIONS DE RECONNAISSANCE DES ÉTUDES</w:t>
      </w:r>
    </w:p>
    <w:p w14:paraId="0905761F" w14:textId="77777777" w:rsidR="00871D4A" w:rsidRPr="00934D1E" w:rsidRDefault="00871D4A" w:rsidP="00871D4A">
      <w:pPr>
        <w:rPr>
          <w:rFonts w:ascii="Arial" w:hAnsi="Arial" w:cs="Arial"/>
          <w:b/>
        </w:rPr>
      </w:pPr>
    </w:p>
    <w:p w14:paraId="31912FD8"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0A708C" w:rsidRPr="00766AF5">
        <w:rPr>
          <w:rFonts w:cs="Arial"/>
          <w:sz w:val="24"/>
          <w:szCs w:val="24"/>
        </w:rPr>
        <w:t>45</w:t>
      </w:r>
    </w:p>
    <w:p w14:paraId="29E54E3B" w14:textId="77777777" w:rsidR="00E053CF" w:rsidRPr="00934D1E" w:rsidRDefault="00E053CF" w:rsidP="00871D4A">
      <w:pPr>
        <w:jc w:val="both"/>
        <w:rPr>
          <w:rFonts w:ascii="Arial" w:hAnsi="Arial" w:cs="Arial"/>
          <w:b/>
        </w:rPr>
      </w:pPr>
    </w:p>
    <w:p w14:paraId="5CF70253" w14:textId="77777777" w:rsidR="00871D4A" w:rsidRDefault="00871D4A" w:rsidP="00871D4A">
      <w:pPr>
        <w:jc w:val="both"/>
        <w:rPr>
          <w:rFonts w:ascii="Arial" w:hAnsi="Arial" w:cs="Arial"/>
          <w:b/>
        </w:rPr>
      </w:pPr>
      <w:r w:rsidRPr="00934D1E">
        <w:rPr>
          <w:rFonts w:ascii="Arial" w:hAnsi="Arial" w:cs="Arial"/>
          <w:b/>
        </w:rPr>
        <w:t>Formalités administratives</w:t>
      </w:r>
    </w:p>
    <w:p w14:paraId="0B2122A4" w14:textId="77777777" w:rsidR="001903E6" w:rsidRPr="00934D1E" w:rsidRDefault="001903E6" w:rsidP="00871D4A">
      <w:pPr>
        <w:jc w:val="both"/>
        <w:rPr>
          <w:rFonts w:ascii="Arial" w:hAnsi="Arial" w:cs="Arial"/>
        </w:rPr>
      </w:pPr>
    </w:p>
    <w:p w14:paraId="113AA40E" w14:textId="77777777" w:rsidR="000A708C" w:rsidRPr="003A6040" w:rsidRDefault="000A708C" w:rsidP="00F82459">
      <w:pPr>
        <w:jc w:val="both"/>
        <w:rPr>
          <w:rFonts w:ascii="Arial" w:hAnsi="Arial" w:cs="Arial"/>
          <w:bCs/>
          <w:iCs/>
          <w:szCs w:val="24"/>
        </w:rPr>
      </w:pPr>
      <w:r w:rsidRPr="00934D1E">
        <w:rPr>
          <w:rFonts w:ascii="Arial" w:hAnsi="Arial" w:cs="Arial"/>
        </w:rPr>
        <w:t xml:space="preserve">L'inscription d'un élève est demandée par écrit au directeur par les </w:t>
      </w:r>
      <w:r w:rsidR="00F942D4">
        <w:rPr>
          <w:rFonts w:ascii="Arial" w:hAnsi="Arial" w:cs="Arial"/>
        </w:rPr>
        <w:t>r</w:t>
      </w:r>
      <w:r w:rsidRPr="003A6040">
        <w:rPr>
          <w:rFonts w:ascii="Arial" w:hAnsi="Arial" w:cs="Arial"/>
          <w:szCs w:val="24"/>
        </w:rPr>
        <w:t xml:space="preserve">eprésentants légaux de l’élève. </w:t>
      </w:r>
      <w:r w:rsidRPr="003A6040">
        <w:rPr>
          <w:rFonts w:ascii="Arial" w:hAnsi="Arial" w:cs="Arial"/>
          <w:bCs/>
          <w:iCs/>
          <w:szCs w:val="24"/>
        </w:rPr>
        <w:t>Dans les Ecoles européennes de Bruxelles, la demande d’inscription répond aux exigences de la politique d’inscription et est transmise, à la diligence du Directeur, à l’Autorité centrale d’inscription des Ecoles Européennes de Bruxelles.</w:t>
      </w:r>
    </w:p>
    <w:p w14:paraId="11B46297" w14:textId="77777777" w:rsidR="000A708C" w:rsidRPr="003A6040" w:rsidRDefault="000A708C" w:rsidP="000A708C">
      <w:pPr>
        <w:jc w:val="both"/>
        <w:rPr>
          <w:rFonts w:ascii="Arial" w:hAnsi="Arial" w:cs="Arial"/>
          <w:szCs w:val="24"/>
        </w:rPr>
      </w:pPr>
    </w:p>
    <w:p w14:paraId="5036E27E" w14:textId="77777777" w:rsidR="000A708C" w:rsidRPr="003A6040" w:rsidRDefault="000A708C" w:rsidP="000A708C">
      <w:pPr>
        <w:jc w:val="both"/>
        <w:rPr>
          <w:rFonts w:ascii="Arial" w:hAnsi="Arial" w:cs="Arial"/>
          <w:szCs w:val="24"/>
        </w:rPr>
      </w:pPr>
      <w:r w:rsidRPr="003A6040">
        <w:rPr>
          <w:rFonts w:ascii="Arial" w:hAnsi="Arial" w:cs="Arial"/>
          <w:szCs w:val="24"/>
        </w:rPr>
        <w:t>Le demandeur doit remplir un dossier et produire tous documents authentiques attestant l'état civil exact de l'enfant ainsi que les certificats médicaux requis dans le pays du siège de l'école.</w:t>
      </w:r>
    </w:p>
    <w:p w14:paraId="649BD8FB" w14:textId="77777777" w:rsidR="000A708C" w:rsidRPr="003A6040" w:rsidRDefault="000A708C" w:rsidP="000A708C">
      <w:pPr>
        <w:jc w:val="both"/>
        <w:rPr>
          <w:rFonts w:ascii="Arial" w:hAnsi="Arial" w:cs="Arial"/>
          <w:szCs w:val="24"/>
        </w:rPr>
      </w:pPr>
    </w:p>
    <w:p w14:paraId="49E013E3" w14:textId="77777777" w:rsidR="000A708C" w:rsidRPr="003A6040" w:rsidRDefault="000A708C" w:rsidP="000A708C">
      <w:pPr>
        <w:jc w:val="both"/>
        <w:rPr>
          <w:rFonts w:ascii="Arial" w:hAnsi="Arial" w:cs="Arial"/>
          <w:szCs w:val="24"/>
        </w:rPr>
      </w:pPr>
      <w:r w:rsidRPr="003A6040">
        <w:rPr>
          <w:rFonts w:ascii="Arial" w:hAnsi="Arial" w:cs="Arial"/>
          <w:szCs w:val="24"/>
        </w:rPr>
        <w:t>Il fournit en outre un certificat de scolarité délivré par le dernier établissement fréquenté par l'élève et précisant notamment quels ont été ses résultats scolaires durant la précédente période d'études et, le cas échéant s'il a satisfait ou non aux exigences pour l'admission dans la classe supérieure.</w:t>
      </w:r>
    </w:p>
    <w:p w14:paraId="3467CB39" w14:textId="77777777" w:rsidR="000A708C" w:rsidRPr="003A6040" w:rsidRDefault="000A708C" w:rsidP="000A708C">
      <w:pPr>
        <w:jc w:val="both"/>
        <w:rPr>
          <w:rFonts w:ascii="Arial" w:hAnsi="Arial" w:cs="Arial"/>
          <w:szCs w:val="24"/>
        </w:rPr>
      </w:pPr>
    </w:p>
    <w:p w14:paraId="0CEC28CB" w14:textId="77777777" w:rsidR="000A708C" w:rsidRPr="003A6040" w:rsidRDefault="000A708C" w:rsidP="000A708C">
      <w:pPr>
        <w:pStyle w:val="BodyText3"/>
        <w:jc w:val="both"/>
        <w:rPr>
          <w:rFonts w:ascii="Arial" w:hAnsi="Arial" w:cs="Arial"/>
          <w:sz w:val="24"/>
          <w:szCs w:val="24"/>
        </w:rPr>
      </w:pPr>
      <w:r w:rsidRPr="003A6040">
        <w:rPr>
          <w:rFonts w:ascii="Arial" w:hAnsi="Arial" w:cs="Arial"/>
          <w:sz w:val="24"/>
          <w:szCs w:val="24"/>
        </w:rPr>
        <w:t>L'inscription d'un élève n'acquiert son caractère définitif que lorsq</w:t>
      </w:r>
      <w:r w:rsidRPr="003A6040">
        <w:rPr>
          <w:rFonts w:ascii="Arial" w:hAnsi="Arial" w:cs="Arial"/>
          <w:bCs/>
          <w:sz w:val="24"/>
          <w:szCs w:val="24"/>
        </w:rPr>
        <w:t>u’elle fait l’objet d’une acceptation officielle par le Directeur ou l’Autorité centrale d’inscription des Ecoles européennes de Bruxelles, que</w:t>
      </w:r>
      <w:r w:rsidRPr="003A6040">
        <w:rPr>
          <w:rFonts w:ascii="Arial" w:hAnsi="Arial" w:cs="Arial"/>
          <w:sz w:val="24"/>
          <w:szCs w:val="24"/>
        </w:rPr>
        <w:t xml:space="preserve"> toutes les pièces requises sont versées au dossier et que</w:t>
      </w:r>
      <w:r w:rsidR="00121AA7" w:rsidRPr="003A6040">
        <w:rPr>
          <w:rFonts w:ascii="Arial" w:hAnsi="Arial" w:cs="Arial"/>
          <w:sz w:val="24"/>
          <w:szCs w:val="24"/>
        </w:rPr>
        <w:t>, le cas échéant,</w:t>
      </w:r>
      <w:r w:rsidRPr="003A6040">
        <w:rPr>
          <w:rFonts w:ascii="Arial" w:hAnsi="Arial" w:cs="Arial"/>
          <w:sz w:val="24"/>
          <w:szCs w:val="24"/>
        </w:rPr>
        <w:t xml:space="preserve"> l’acompte prévu à l’article </w:t>
      </w:r>
      <w:r w:rsidR="00D06735" w:rsidRPr="003A6040">
        <w:rPr>
          <w:rFonts w:ascii="Arial" w:hAnsi="Arial" w:cs="Arial"/>
          <w:sz w:val="24"/>
          <w:szCs w:val="24"/>
        </w:rPr>
        <w:t>29</w:t>
      </w:r>
      <w:r w:rsidRPr="003A6040">
        <w:rPr>
          <w:rFonts w:ascii="Arial" w:hAnsi="Arial" w:cs="Arial"/>
          <w:sz w:val="24"/>
          <w:szCs w:val="24"/>
        </w:rPr>
        <w:t>, alinéa 2 a été payé à concurrence du montant fixé et à la date fixée.</w:t>
      </w:r>
    </w:p>
    <w:p w14:paraId="5AE5BA7A"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0A708C" w:rsidRPr="00766AF5">
        <w:rPr>
          <w:rFonts w:cs="Arial"/>
          <w:sz w:val="24"/>
          <w:szCs w:val="24"/>
        </w:rPr>
        <w:t>46</w:t>
      </w:r>
    </w:p>
    <w:p w14:paraId="3A2FC625" w14:textId="77777777" w:rsidR="001903E6" w:rsidRPr="00934D1E" w:rsidRDefault="001903E6" w:rsidP="00AE7FC4">
      <w:pPr>
        <w:rPr>
          <w:rFonts w:ascii="Arial" w:hAnsi="Arial" w:cs="Arial"/>
          <w:b/>
        </w:rPr>
      </w:pPr>
    </w:p>
    <w:p w14:paraId="55D13B87" w14:textId="77777777" w:rsidR="000A708C" w:rsidRPr="00934D1E" w:rsidRDefault="000A708C" w:rsidP="000A708C">
      <w:pPr>
        <w:jc w:val="both"/>
        <w:rPr>
          <w:rFonts w:ascii="Arial" w:hAnsi="Arial" w:cs="Arial"/>
          <w:bCs/>
          <w:iCs/>
          <w:szCs w:val="22"/>
        </w:rPr>
      </w:pPr>
      <w:r w:rsidRPr="00934D1E">
        <w:rPr>
          <w:rFonts w:ascii="Arial" w:hAnsi="Arial" w:cs="Arial"/>
          <w:bCs/>
          <w:iCs/>
          <w:szCs w:val="22"/>
        </w:rPr>
        <w:t>1. Aux Ecoles européennes dont le siège est établi à Bruxelles, l’Autorité centrale des inscriptions statue sur l’inscription de l’élève en fonction de la politique d’inscription et des directives données par le Conseil supérieur.</w:t>
      </w:r>
    </w:p>
    <w:p w14:paraId="56E58BD3" w14:textId="77777777" w:rsidR="000A708C" w:rsidRPr="00934D1E" w:rsidRDefault="000A708C" w:rsidP="000A708C">
      <w:pPr>
        <w:jc w:val="both"/>
        <w:rPr>
          <w:rFonts w:ascii="Arial" w:hAnsi="Arial" w:cs="Arial"/>
          <w:bCs/>
          <w:iCs/>
          <w:szCs w:val="22"/>
        </w:rPr>
      </w:pPr>
    </w:p>
    <w:p w14:paraId="3F31F911" w14:textId="77777777" w:rsidR="00697210" w:rsidRDefault="000A708C" w:rsidP="000A708C">
      <w:pPr>
        <w:jc w:val="both"/>
        <w:rPr>
          <w:rFonts w:ascii="Arial" w:hAnsi="Arial" w:cs="Arial"/>
          <w:iCs/>
          <w:szCs w:val="22"/>
        </w:rPr>
      </w:pPr>
      <w:r w:rsidRPr="00934D1E">
        <w:rPr>
          <w:rFonts w:ascii="Arial" w:hAnsi="Arial" w:cs="Arial"/>
          <w:bCs/>
          <w:iCs/>
          <w:szCs w:val="22"/>
        </w:rPr>
        <w:t>2. Dans les autres Ecoles européennes,</w:t>
      </w:r>
      <w:r w:rsidRPr="00934D1E">
        <w:rPr>
          <w:rFonts w:ascii="Arial" w:hAnsi="Arial" w:cs="Arial"/>
          <w:iCs/>
          <w:szCs w:val="22"/>
        </w:rPr>
        <w:t xml:space="preserve"> le directeur statue sur l’inscription de l’élève en fonction des directives données par le Conseil Supérieur.</w:t>
      </w:r>
    </w:p>
    <w:p w14:paraId="7B2CCBBA" w14:textId="77777777" w:rsidR="00871D4A" w:rsidRPr="00934D1E" w:rsidRDefault="00697210" w:rsidP="00766AF5">
      <w:pPr>
        <w:pStyle w:val="Heading1"/>
        <w:numPr>
          <w:ilvl w:val="0"/>
          <w:numId w:val="0"/>
        </w:numPr>
        <w:rPr>
          <w:rFonts w:cs="Arial"/>
          <w:b w:val="0"/>
        </w:rPr>
      </w:pPr>
      <w:r>
        <w:rPr>
          <w:rFonts w:cs="Arial"/>
          <w:iCs/>
          <w:szCs w:val="22"/>
        </w:rPr>
        <w:br w:type="page"/>
      </w:r>
      <w:r w:rsidR="00871D4A" w:rsidRPr="00766AF5">
        <w:rPr>
          <w:rFonts w:cs="Arial"/>
          <w:sz w:val="24"/>
          <w:szCs w:val="24"/>
        </w:rPr>
        <w:lastRenderedPageBreak/>
        <w:t xml:space="preserve">Article </w:t>
      </w:r>
      <w:r w:rsidR="000A708C" w:rsidRPr="00766AF5">
        <w:rPr>
          <w:rFonts w:cs="Arial"/>
          <w:sz w:val="24"/>
          <w:szCs w:val="24"/>
        </w:rPr>
        <w:t>47</w:t>
      </w:r>
    </w:p>
    <w:p w14:paraId="00909483" w14:textId="77777777" w:rsidR="008864FD" w:rsidRPr="00934D1E" w:rsidRDefault="008864FD" w:rsidP="00871D4A">
      <w:pPr>
        <w:jc w:val="both"/>
        <w:rPr>
          <w:rFonts w:ascii="Arial" w:hAnsi="Arial" w:cs="Arial"/>
          <w:b/>
        </w:rPr>
      </w:pPr>
    </w:p>
    <w:p w14:paraId="459E1578" w14:textId="77777777" w:rsidR="00871D4A" w:rsidRDefault="00871D4A" w:rsidP="00871D4A">
      <w:pPr>
        <w:jc w:val="both"/>
        <w:rPr>
          <w:rFonts w:ascii="Arial" w:hAnsi="Arial" w:cs="Arial"/>
          <w:b/>
        </w:rPr>
      </w:pPr>
      <w:r w:rsidRPr="00934D1E">
        <w:rPr>
          <w:rFonts w:ascii="Arial" w:hAnsi="Arial" w:cs="Arial"/>
          <w:b/>
        </w:rPr>
        <w:t>Niveau d'intégration</w:t>
      </w:r>
    </w:p>
    <w:p w14:paraId="5CAA790E" w14:textId="77777777" w:rsidR="001903E6" w:rsidRPr="00934D1E" w:rsidRDefault="001903E6" w:rsidP="00871D4A">
      <w:pPr>
        <w:jc w:val="both"/>
        <w:rPr>
          <w:rFonts w:ascii="Arial" w:hAnsi="Arial" w:cs="Arial"/>
          <w:b/>
        </w:rPr>
      </w:pPr>
    </w:p>
    <w:p w14:paraId="12F2F8F0" w14:textId="77777777" w:rsidR="00871D4A" w:rsidRPr="00934D1E" w:rsidRDefault="00871D4A" w:rsidP="00972387">
      <w:pPr>
        <w:numPr>
          <w:ilvl w:val="0"/>
          <w:numId w:val="14"/>
        </w:numPr>
        <w:jc w:val="both"/>
        <w:rPr>
          <w:rFonts w:ascii="Arial" w:hAnsi="Arial" w:cs="Arial"/>
        </w:rPr>
      </w:pPr>
      <w:r w:rsidRPr="00934D1E">
        <w:rPr>
          <w:rFonts w:ascii="Arial" w:hAnsi="Arial" w:cs="Arial"/>
        </w:rPr>
        <w:t xml:space="preserve">Le niveau d'intégration des élèves ayant accompli avec succès </w:t>
      </w:r>
      <w:r w:rsidR="008E6B3C" w:rsidRPr="003A6040">
        <w:rPr>
          <w:rFonts w:ascii="Arial" w:hAnsi="Arial" w:cs="Arial"/>
          <w:szCs w:val="24"/>
        </w:rPr>
        <w:t xml:space="preserve">dans une école </w:t>
      </w:r>
      <w:r w:rsidR="008A69A8" w:rsidRPr="003A6040">
        <w:rPr>
          <w:rFonts w:ascii="Arial" w:hAnsi="Arial" w:cs="Arial"/>
          <w:szCs w:val="24"/>
        </w:rPr>
        <w:t>publique ou reconnue</w:t>
      </w:r>
      <w:r w:rsidRPr="003A6040">
        <w:rPr>
          <w:rFonts w:ascii="Arial" w:hAnsi="Arial" w:cs="Arial"/>
          <w:szCs w:val="24"/>
        </w:rPr>
        <w:t xml:space="preserve"> </w:t>
      </w:r>
      <w:r w:rsidR="00E160D5" w:rsidRPr="003A6040">
        <w:rPr>
          <w:rFonts w:ascii="Arial" w:hAnsi="Arial" w:cs="Arial"/>
          <w:szCs w:val="24"/>
        </w:rPr>
        <w:t xml:space="preserve">par </w:t>
      </w:r>
      <w:r w:rsidRPr="003A6040">
        <w:rPr>
          <w:rFonts w:ascii="Arial" w:hAnsi="Arial" w:cs="Arial"/>
          <w:szCs w:val="24"/>
        </w:rPr>
        <w:t>une des Parties contractantes de la</w:t>
      </w:r>
      <w:r w:rsidRPr="00934D1E">
        <w:rPr>
          <w:rFonts w:ascii="Arial" w:hAnsi="Arial" w:cs="Arial"/>
        </w:rPr>
        <w:t xml:space="preserve"> Convention portant  statut des Écoles européennes des études antérieures attestées par un certificat délivré par une instance publique de ce pays, d'une part, et les conditions dans lesquelles sont validées d'autre part, dans chacun de ces pays, en vertu de l'article 5 de la Convention, les années d'études accomplies dans les Écoles européennes, sont déterminées dans le tableau d'équivalences (annexe </w:t>
      </w:r>
      <w:r w:rsidR="006F5C12">
        <w:rPr>
          <w:rFonts w:ascii="Arial" w:hAnsi="Arial" w:cs="Arial"/>
        </w:rPr>
        <w:t>II</w:t>
      </w:r>
      <w:r w:rsidRPr="00934D1E">
        <w:rPr>
          <w:rFonts w:ascii="Arial" w:hAnsi="Arial" w:cs="Arial"/>
        </w:rPr>
        <w:t>) établi conformément aux dispositions de l'article 11 de la Convention.</w:t>
      </w:r>
    </w:p>
    <w:p w14:paraId="0E44C36A" w14:textId="77777777" w:rsidR="00871D4A" w:rsidRPr="00934D1E" w:rsidRDefault="00871D4A" w:rsidP="00871D4A">
      <w:pPr>
        <w:jc w:val="both"/>
        <w:rPr>
          <w:rFonts w:ascii="Arial" w:hAnsi="Arial" w:cs="Arial"/>
        </w:rPr>
      </w:pPr>
    </w:p>
    <w:p w14:paraId="7F098422" w14:textId="77777777" w:rsidR="00871D4A" w:rsidRPr="003A6040" w:rsidRDefault="00871D4A" w:rsidP="00972387">
      <w:pPr>
        <w:pStyle w:val="BodyTextIndent2"/>
        <w:numPr>
          <w:ilvl w:val="0"/>
          <w:numId w:val="14"/>
        </w:numPr>
        <w:spacing w:after="0" w:line="240" w:lineRule="auto"/>
        <w:jc w:val="both"/>
        <w:rPr>
          <w:rFonts w:ascii="Arial" w:hAnsi="Arial" w:cs="Arial"/>
          <w:szCs w:val="24"/>
        </w:rPr>
      </w:pPr>
      <w:r w:rsidRPr="00934D1E">
        <w:rPr>
          <w:rFonts w:ascii="Arial" w:hAnsi="Arial" w:cs="Arial"/>
        </w:rPr>
        <w:t>En principe</w:t>
      </w:r>
      <w:r w:rsidR="00DF4E4F" w:rsidRPr="00934D1E">
        <w:rPr>
          <w:rFonts w:ascii="Arial" w:hAnsi="Arial" w:cs="Arial"/>
        </w:rPr>
        <w:t>,</w:t>
      </w:r>
      <w:r w:rsidRPr="00934D1E">
        <w:rPr>
          <w:rFonts w:ascii="Arial" w:hAnsi="Arial" w:cs="Arial"/>
        </w:rPr>
        <w:t xml:space="preserve"> un élève ne peut être admis </w:t>
      </w:r>
      <w:r w:rsidR="00DF4E4F" w:rsidRPr="003A6040">
        <w:rPr>
          <w:rFonts w:ascii="Arial" w:hAnsi="Arial" w:cs="Arial"/>
          <w:szCs w:val="24"/>
        </w:rPr>
        <w:t>en 1</w:t>
      </w:r>
      <w:r w:rsidR="00DF4E4F" w:rsidRPr="003A6040">
        <w:rPr>
          <w:rFonts w:ascii="Arial" w:hAnsi="Arial" w:cs="Arial"/>
          <w:szCs w:val="24"/>
          <w:vertAlign w:val="superscript"/>
        </w:rPr>
        <w:t>ère</w:t>
      </w:r>
      <w:r w:rsidR="00DF4E4F" w:rsidRPr="003A6040">
        <w:rPr>
          <w:rFonts w:ascii="Arial" w:hAnsi="Arial" w:cs="Arial"/>
          <w:szCs w:val="24"/>
        </w:rPr>
        <w:t xml:space="preserve"> année secondaire dans une Ecole européenne </w:t>
      </w:r>
      <w:r w:rsidRPr="003A6040">
        <w:rPr>
          <w:rFonts w:ascii="Arial" w:hAnsi="Arial" w:cs="Arial"/>
          <w:szCs w:val="24"/>
        </w:rPr>
        <w:t xml:space="preserve">que s'il a satisfait aux conditions requises dans son pays d'origine pour être admis dans la classe correspondant à </w:t>
      </w:r>
      <w:r w:rsidR="00DF4E4F" w:rsidRPr="003A6040">
        <w:rPr>
          <w:rFonts w:ascii="Arial" w:hAnsi="Arial" w:cs="Arial"/>
          <w:szCs w:val="24"/>
        </w:rPr>
        <w:t xml:space="preserve">cette </w:t>
      </w:r>
      <w:r w:rsidRPr="003A6040">
        <w:rPr>
          <w:rFonts w:ascii="Arial" w:hAnsi="Arial" w:cs="Arial"/>
          <w:szCs w:val="24"/>
        </w:rPr>
        <w:t xml:space="preserve">première </w:t>
      </w:r>
      <w:r w:rsidR="00DF4E4F" w:rsidRPr="003A6040">
        <w:rPr>
          <w:rFonts w:ascii="Arial" w:hAnsi="Arial" w:cs="Arial"/>
          <w:szCs w:val="24"/>
        </w:rPr>
        <w:t>année</w:t>
      </w:r>
      <w:r w:rsidRPr="003A6040">
        <w:rPr>
          <w:rFonts w:ascii="Arial" w:hAnsi="Arial" w:cs="Arial"/>
          <w:szCs w:val="24"/>
        </w:rPr>
        <w:t xml:space="preserve">, selon le tableau d'équivalences </w:t>
      </w:r>
      <w:r w:rsidR="00E94C98" w:rsidRPr="003A6040">
        <w:rPr>
          <w:rFonts w:ascii="Arial" w:hAnsi="Arial" w:cs="Arial"/>
          <w:szCs w:val="24"/>
        </w:rPr>
        <w:t>(Annexe</w:t>
      </w:r>
      <w:r w:rsidR="009C7DEB">
        <w:rPr>
          <w:rFonts w:ascii="Arial" w:hAnsi="Arial" w:cs="Arial"/>
          <w:szCs w:val="24"/>
        </w:rPr>
        <w:t xml:space="preserve"> II</w:t>
      </w:r>
      <w:r w:rsidR="00E94C98" w:rsidRPr="003A6040">
        <w:rPr>
          <w:rFonts w:ascii="Arial" w:hAnsi="Arial" w:cs="Arial"/>
          <w:szCs w:val="24"/>
        </w:rPr>
        <w:t>)</w:t>
      </w:r>
      <w:r w:rsidRPr="003A6040">
        <w:rPr>
          <w:rFonts w:ascii="Arial" w:hAnsi="Arial" w:cs="Arial"/>
          <w:szCs w:val="24"/>
        </w:rPr>
        <w:t>, établi conformément aux dispositions de</w:t>
      </w:r>
      <w:r w:rsidR="000A708C" w:rsidRPr="003A6040">
        <w:rPr>
          <w:rFonts w:ascii="Arial" w:hAnsi="Arial" w:cs="Arial"/>
          <w:szCs w:val="24"/>
        </w:rPr>
        <w:t>s</w:t>
      </w:r>
      <w:r w:rsidRPr="003A6040">
        <w:rPr>
          <w:rFonts w:ascii="Arial" w:hAnsi="Arial" w:cs="Arial"/>
          <w:szCs w:val="24"/>
        </w:rPr>
        <w:t xml:space="preserve"> article</w:t>
      </w:r>
      <w:r w:rsidR="00F95B78" w:rsidRPr="003A6040">
        <w:rPr>
          <w:rFonts w:ascii="Arial" w:hAnsi="Arial" w:cs="Arial"/>
          <w:szCs w:val="24"/>
        </w:rPr>
        <w:t>s 5 et</w:t>
      </w:r>
      <w:r w:rsidRPr="003A6040">
        <w:rPr>
          <w:rFonts w:ascii="Arial" w:hAnsi="Arial" w:cs="Arial"/>
          <w:szCs w:val="24"/>
        </w:rPr>
        <w:t xml:space="preserve"> 11 de la Convention.</w:t>
      </w:r>
    </w:p>
    <w:p w14:paraId="2B1F0942" w14:textId="77777777" w:rsidR="00871D4A" w:rsidRPr="003A6040" w:rsidRDefault="00871D4A" w:rsidP="00871D4A">
      <w:pPr>
        <w:jc w:val="both"/>
        <w:rPr>
          <w:rFonts w:ascii="Arial" w:hAnsi="Arial" w:cs="Arial"/>
          <w:szCs w:val="24"/>
        </w:rPr>
      </w:pPr>
    </w:p>
    <w:p w14:paraId="60B2FB05" w14:textId="77777777" w:rsidR="00871D4A" w:rsidRPr="003A6040" w:rsidRDefault="00871D4A" w:rsidP="00972387">
      <w:pPr>
        <w:numPr>
          <w:ilvl w:val="0"/>
          <w:numId w:val="14"/>
        </w:numPr>
        <w:jc w:val="both"/>
        <w:rPr>
          <w:rFonts w:ascii="Arial" w:hAnsi="Arial" w:cs="Arial"/>
          <w:szCs w:val="24"/>
        </w:rPr>
      </w:pPr>
      <w:r w:rsidRPr="003A6040">
        <w:rPr>
          <w:rFonts w:ascii="Arial" w:hAnsi="Arial" w:cs="Arial"/>
          <w:szCs w:val="24"/>
        </w:rPr>
        <w:t>Si le certificat scolaire fait apparaître que l'élève aurait dû, dans le pays d'où il provient réparer son insuffisance dans une ou plusieurs matières, cet élève doit subir les examens de passage correspondants dans l'établissement dont il provient à moins que celui-ci ne se trouve s</w:t>
      </w:r>
      <w:r w:rsidR="00E94C98" w:rsidRPr="003A6040">
        <w:rPr>
          <w:rFonts w:ascii="Arial" w:hAnsi="Arial" w:cs="Arial"/>
          <w:szCs w:val="24"/>
        </w:rPr>
        <w:t>itué à une distance supérieure à</w:t>
      </w:r>
      <w:r w:rsidRPr="003A6040">
        <w:rPr>
          <w:rFonts w:ascii="Arial" w:hAnsi="Arial" w:cs="Arial"/>
          <w:szCs w:val="24"/>
        </w:rPr>
        <w:t xml:space="preserve"> 100 km du siège de l'école. Dans ce cas, il peut les subir à l'école européenne au lieu de les subir dans l'établissement d'origine.</w:t>
      </w:r>
    </w:p>
    <w:p w14:paraId="4D54EB0C" w14:textId="77777777" w:rsidR="00871D4A" w:rsidRPr="003A6040" w:rsidRDefault="00871D4A" w:rsidP="00871D4A">
      <w:pPr>
        <w:jc w:val="both"/>
        <w:rPr>
          <w:rFonts w:ascii="Arial" w:hAnsi="Arial" w:cs="Arial"/>
          <w:szCs w:val="24"/>
        </w:rPr>
      </w:pPr>
    </w:p>
    <w:p w14:paraId="4DCA0B58" w14:textId="77777777" w:rsidR="00871D4A" w:rsidRDefault="00871D4A" w:rsidP="00972387">
      <w:pPr>
        <w:numPr>
          <w:ilvl w:val="0"/>
          <w:numId w:val="14"/>
        </w:numPr>
        <w:jc w:val="both"/>
        <w:rPr>
          <w:rFonts w:ascii="Arial" w:hAnsi="Arial" w:cs="Arial"/>
        </w:rPr>
      </w:pPr>
      <w:r w:rsidRPr="003A6040">
        <w:rPr>
          <w:rFonts w:ascii="Arial" w:hAnsi="Arial" w:cs="Arial"/>
          <w:szCs w:val="24"/>
        </w:rPr>
        <w:t xml:space="preserve">Si, en raison de la différence des programmes de l'établissement dont il provient un élève présente une insuffisance grave ou totale dans une langue nécessaire à la poursuite des études, les </w:t>
      </w:r>
      <w:r w:rsidR="000A708C" w:rsidRPr="003A6040">
        <w:rPr>
          <w:rFonts w:ascii="Arial" w:hAnsi="Arial" w:cs="Arial"/>
          <w:szCs w:val="24"/>
        </w:rPr>
        <w:t>représentants légaux de l’élève</w:t>
      </w:r>
      <w:r w:rsidRPr="003A6040">
        <w:rPr>
          <w:rFonts w:ascii="Arial" w:hAnsi="Arial" w:cs="Arial"/>
          <w:szCs w:val="24"/>
        </w:rPr>
        <w:t xml:space="preserve"> prennent l'engagement de lui faire suivre des cours, n</w:t>
      </w:r>
      <w:r w:rsidRPr="00934D1E">
        <w:rPr>
          <w:rFonts w:ascii="Arial" w:hAnsi="Arial" w:cs="Arial"/>
        </w:rPr>
        <w:t>onobstant les mesures prises par l'école pour intégrer les élèves sans section linguistique.</w:t>
      </w:r>
    </w:p>
    <w:p w14:paraId="5B21FC98" w14:textId="77777777" w:rsidR="00E17CE5" w:rsidRDefault="00E17CE5" w:rsidP="00E17CE5">
      <w:pPr>
        <w:jc w:val="both"/>
        <w:rPr>
          <w:rFonts w:ascii="Arial" w:hAnsi="Arial" w:cs="Arial"/>
        </w:rPr>
      </w:pPr>
    </w:p>
    <w:p w14:paraId="41E433F4" w14:textId="77777777" w:rsidR="00E17CE5" w:rsidRPr="00E17CE5" w:rsidRDefault="00E17CE5" w:rsidP="00E17CE5">
      <w:pPr>
        <w:numPr>
          <w:ilvl w:val="0"/>
          <w:numId w:val="14"/>
        </w:numPr>
        <w:jc w:val="both"/>
        <w:rPr>
          <w:rFonts w:ascii="Arial" w:hAnsi="Arial" w:cs="Arial"/>
        </w:rPr>
      </w:pPr>
      <w:r w:rsidRPr="00E17CE5">
        <w:rPr>
          <w:rFonts w:ascii="Arial" w:hAnsi="Arial" w:cs="Arial"/>
          <w:iCs/>
        </w:rPr>
        <w:t>Un principe fondamental des Ecoles européennes est l’enseignement de la langue maternelle/langue dominante en tant que première langue (L1).</w:t>
      </w:r>
    </w:p>
    <w:p w14:paraId="6AA9DE39" w14:textId="77777777" w:rsidR="00C564E2" w:rsidRDefault="00E17CE5" w:rsidP="00682CA1">
      <w:pPr>
        <w:ind w:left="340"/>
        <w:jc w:val="both"/>
        <w:rPr>
          <w:rFonts w:ascii="Arial" w:hAnsi="Arial" w:cs="Arial"/>
          <w:iCs/>
        </w:rPr>
      </w:pPr>
      <w:r w:rsidRPr="00E17CE5">
        <w:rPr>
          <w:rFonts w:ascii="Arial" w:hAnsi="Arial" w:cs="Arial"/>
          <w:iCs/>
        </w:rPr>
        <w:t>Ce principe implique l’inscription de l’élève dans la section de sa langue maternelle/langue dominante là où cette section existe.</w:t>
      </w:r>
    </w:p>
    <w:p w14:paraId="11BF0E98" w14:textId="77777777" w:rsidR="00E17CE5" w:rsidRDefault="00FC28C7" w:rsidP="00682CA1">
      <w:pPr>
        <w:ind w:left="340"/>
        <w:jc w:val="both"/>
        <w:rPr>
          <w:rFonts w:ascii="Arial" w:hAnsi="Arial" w:cs="Arial"/>
          <w:iCs/>
        </w:rPr>
      </w:pPr>
      <w:r>
        <w:rPr>
          <w:rFonts w:ascii="Arial" w:hAnsi="Arial" w:cs="Arial"/>
          <w:iCs/>
        </w:rPr>
        <w:br/>
        <w:t>Il ne saurait être dérogé à ce principe que dans le cas où l’enfant a été scolarisé dans une langue autre que sa langue maternelle/dominante pendant au minimum 2 ans dans le cycle primaire ou secondaire.  Les Ecoles européennes présument dans ce cas que l’enfant pourra poursuivre sa scolarité dans la langue concernée.</w:t>
      </w:r>
    </w:p>
    <w:p w14:paraId="699FA78C" w14:textId="77777777" w:rsidR="00C564E2" w:rsidRPr="00E17CE5" w:rsidRDefault="00C564E2" w:rsidP="00682CA1">
      <w:pPr>
        <w:ind w:left="340"/>
        <w:jc w:val="both"/>
        <w:rPr>
          <w:rFonts w:ascii="Arial" w:hAnsi="Arial" w:cs="Arial"/>
          <w:iCs/>
        </w:rPr>
      </w:pPr>
    </w:p>
    <w:p w14:paraId="2CEB86E5" w14:textId="77777777" w:rsidR="00E17CE5" w:rsidRDefault="00E17CE5" w:rsidP="00682CA1">
      <w:pPr>
        <w:ind w:left="340"/>
        <w:jc w:val="both"/>
        <w:rPr>
          <w:rFonts w:ascii="Arial" w:hAnsi="Arial" w:cs="Arial"/>
          <w:iCs/>
        </w:rPr>
      </w:pPr>
      <w:r w:rsidRPr="00E17CE5">
        <w:rPr>
          <w:rFonts w:ascii="Arial" w:hAnsi="Arial" w:cs="Arial"/>
          <w:iCs/>
        </w:rPr>
        <w:t>Dans les écoles où la section correspondant à la langue maternelle/langue dominante n’existe pas, l’élève est inscrit en règle générale dans une des sections de langue véhiculaire.  Il suit l’enseignement de sa langue maternelle/langue dominante organisé pour les élèves dits SWALS (</w:t>
      </w:r>
      <w:proofErr w:type="spellStart"/>
      <w:r w:rsidRPr="00E17CE5">
        <w:rPr>
          <w:rFonts w:ascii="Arial" w:hAnsi="Arial" w:cs="Arial"/>
          <w:b/>
          <w:iCs/>
        </w:rPr>
        <w:t>S</w:t>
      </w:r>
      <w:r w:rsidRPr="00E17CE5">
        <w:rPr>
          <w:rFonts w:ascii="Arial" w:hAnsi="Arial" w:cs="Arial"/>
          <w:iCs/>
        </w:rPr>
        <w:t>tuden</w:t>
      </w:r>
      <w:r w:rsidR="00CA7F46">
        <w:rPr>
          <w:rFonts w:ascii="Arial" w:hAnsi="Arial" w:cs="Arial"/>
          <w:iCs/>
        </w:rPr>
        <w:t>t</w:t>
      </w:r>
      <w:r w:rsidRPr="00E17CE5">
        <w:rPr>
          <w:rFonts w:ascii="Arial" w:hAnsi="Arial" w:cs="Arial"/>
          <w:iCs/>
        </w:rPr>
        <w:t>s</w:t>
      </w:r>
      <w:proofErr w:type="spellEnd"/>
      <w:r w:rsidRPr="00E17CE5">
        <w:rPr>
          <w:rFonts w:ascii="Arial" w:hAnsi="Arial" w:cs="Arial"/>
          <w:iCs/>
        </w:rPr>
        <w:t xml:space="preserve"> </w:t>
      </w:r>
      <w:proofErr w:type="spellStart"/>
      <w:r w:rsidRPr="00E17CE5">
        <w:rPr>
          <w:rFonts w:ascii="Arial" w:hAnsi="Arial" w:cs="Arial"/>
          <w:b/>
          <w:iCs/>
        </w:rPr>
        <w:t>W</w:t>
      </w:r>
      <w:r w:rsidRPr="00E17CE5">
        <w:rPr>
          <w:rFonts w:ascii="Arial" w:hAnsi="Arial" w:cs="Arial"/>
          <w:iCs/>
        </w:rPr>
        <w:t>ithout</w:t>
      </w:r>
      <w:proofErr w:type="spellEnd"/>
      <w:r w:rsidRPr="00E17CE5">
        <w:rPr>
          <w:rFonts w:ascii="Arial" w:hAnsi="Arial" w:cs="Arial"/>
          <w:iCs/>
        </w:rPr>
        <w:t xml:space="preserve"> </w:t>
      </w:r>
      <w:r w:rsidR="00F82459" w:rsidRPr="00E17CE5">
        <w:rPr>
          <w:rFonts w:ascii="Arial" w:hAnsi="Arial" w:cs="Arial"/>
          <w:iCs/>
        </w:rPr>
        <w:t xml:space="preserve">a </w:t>
      </w:r>
      <w:proofErr w:type="spellStart"/>
      <w:r w:rsidR="00F82459" w:rsidRPr="00E17CE5">
        <w:rPr>
          <w:rFonts w:ascii="Arial" w:hAnsi="Arial" w:cs="Arial"/>
          <w:iCs/>
        </w:rPr>
        <w:t>Language</w:t>
      </w:r>
      <w:proofErr w:type="spellEnd"/>
      <w:r w:rsidRPr="00E17CE5">
        <w:rPr>
          <w:rFonts w:ascii="Arial" w:hAnsi="Arial" w:cs="Arial"/>
          <w:iCs/>
        </w:rPr>
        <w:t xml:space="preserve"> </w:t>
      </w:r>
      <w:r w:rsidRPr="00E17CE5">
        <w:rPr>
          <w:rFonts w:ascii="Arial" w:hAnsi="Arial" w:cs="Arial"/>
          <w:b/>
          <w:iCs/>
        </w:rPr>
        <w:t>S</w:t>
      </w:r>
      <w:r w:rsidRPr="00E17CE5">
        <w:rPr>
          <w:rFonts w:ascii="Arial" w:hAnsi="Arial" w:cs="Arial"/>
          <w:iCs/>
        </w:rPr>
        <w:t>ection) en tant que L1.</w:t>
      </w:r>
    </w:p>
    <w:p w14:paraId="62A2BB48" w14:textId="77777777" w:rsidR="00C564E2" w:rsidRPr="00E17CE5" w:rsidRDefault="00C564E2" w:rsidP="00682CA1">
      <w:pPr>
        <w:ind w:left="340"/>
        <w:jc w:val="both"/>
        <w:rPr>
          <w:rFonts w:ascii="Arial" w:hAnsi="Arial" w:cs="Arial"/>
          <w:iCs/>
        </w:rPr>
      </w:pPr>
    </w:p>
    <w:p w14:paraId="17F7ACEC" w14:textId="77777777" w:rsidR="00327AE9" w:rsidRDefault="00327AE9" w:rsidP="00E17CE5">
      <w:pPr>
        <w:ind w:left="426"/>
        <w:jc w:val="both"/>
        <w:rPr>
          <w:rFonts w:ascii="Arial" w:hAnsi="Arial" w:cs="Arial"/>
        </w:rPr>
      </w:pPr>
      <w:r>
        <w:rPr>
          <w:rFonts w:ascii="Arial" w:hAnsi="Arial" w:cs="Arial"/>
        </w:rPr>
        <w:lastRenderedPageBreak/>
        <w:t>La détermination de la première langue (L1) n’est pas laissée au libre choix des parents mais incombe au Directeur de l’école.  La L1 doit correspondre à la langue maternelle ou dominante de l’enfant, la langue dominante étant, dans le cas des élèves multilingues, celle qu’ils maîtrisent le mieux.</w:t>
      </w:r>
    </w:p>
    <w:p w14:paraId="13B1A591" w14:textId="77777777" w:rsidR="00C80A63" w:rsidRDefault="00C80A63" w:rsidP="00E17CE5">
      <w:pPr>
        <w:ind w:left="426"/>
        <w:jc w:val="both"/>
        <w:rPr>
          <w:rFonts w:ascii="Arial" w:hAnsi="Arial" w:cs="Arial"/>
        </w:rPr>
      </w:pPr>
    </w:p>
    <w:p w14:paraId="21295843" w14:textId="77777777" w:rsidR="00327AE9" w:rsidRDefault="00327AE9" w:rsidP="00E17CE5">
      <w:pPr>
        <w:ind w:left="426"/>
        <w:jc w:val="both"/>
        <w:rPr>
          <w:rFonts w:ascii="Arial" w:hAnsi="Arial" w:cs="Arial"/>
        </w:rPr>
      </w:pPr>
      <w:r>
        <w:rPr>
          <w:rFonts w:ascii="Arial" w:hAnsi="Arial" w:cs="Arial"/>
        </w:rPr>
        <w:t>S’il existe une contestation concernant la L1 de l’élève, il appartient au Directeur de déterminer celle-ci sur la base des informations fournies par les représentants légaux de l’élève dans le formulaire d’inscription et en faisant passer à l’élève des tests comparatifs de langues organisés et contrôlés par les professeurs de l’Ecole.  Les tests sont organisés quels que soient l’âge et le niveau de l’élève, c’est-à-dire y compris au cycle maternel.</w:t>
      </w:r>
    </w:p>
    <w:p w14:paraId="4A2BB8BD" w14:textId="77777777" w:rsidR="00327AE9" w:rsidRDefault="00327AE9" w:rsidP="00E17CE5">
      <w:pPr>
        <w:ind w:left="426"/>
        <w:jc w:val="both"/>
        <w:rPr>
          <w:rFonts w:ascii="Arial" w:hAnsi="Arial" w:cs="Arial"/>
        </w:rPr>
      </w:pPr>
    </w:p>
    <w:p w14:paraId="0A5AFF8F" w14:textId="77777777" w:rsidR="00327AE9" w:rsidRDefault="00327AE9" w:rsidP="00E17CE5">
      <w:pPr>
        <w:ind w:left="426"/>
        <w:jc w:val="both"/>
        <w:rPr>
          <w:rFonts w:ascii="Arial" w:hAnsi="Arial" w:cs="Arial"/>
        </w:rPr>
      </w:pPr>
      <w:r>
        <w:rPr>
          <w:rFonts w:ascii="Arial" w:hAnsi="Arial" w:cs="Arial"/>
        </w:rPr>
        <w:t>La détermination de la L1 au moment de l’inscription de l’élève est en principe définitive.</w:t>
      </w:r>
    </w:p>
    <w:p w14:paraId="600ABCB5" w14:textId="77777777" w:rsidR="00327AE9" w:rsidRDefault="00327AE9" w:rsidP="00E17CE5">
      <w:pPr>
        <w:ind w:left="426"/>
        <w:jc w:val="both"/>
        <w:rPr>
          <w:rFonts w:ascii="Arial" w:hAnsi="Arial" w:cs="Arial"/>
        </w:rPr>
      </w:pPr>
    </w:p>
    <w:p w14:paraId="16F64898" w14:textId="77777777" w:rsidR="00327AE9" w:rsidRDefault="00327AE9" w:rsidP="00E17CE5">
      <w:pPr>
        <w:ind w:left="426"/>
        <w:jc w:val="both"/>
        <w:rPr>
          <w:rFonts w:ascii="Arial" w:hAnsi="Arial" w:cs="Arial"/>
        </w:rPr>
      </w:pPr>
      <w:r>
        <w:rPr>
          <w:rFonts w:ascii="Arial" w:hAnsi="Arial" w:cs="Arial"/>
        </w:rPr>
        <w:t>Un changement de L1 ne peut être autorisé par le Directeur que pour des motifs pédagogiques impérieux, dûment constatés par le Conseil de classe et à l’initiative de l’un de ses membres.</w:t>
      </w:r>
    </w:p>
    <w:p w14:paraId="014BA4B9" w14:textId="77777777" w:rsidR="00327AE9" w:rsidRDefault="00327AE9" w:rsidP="00E17CE5">
      <w:pPr>
        <w:ind w:left="426"/>
        <w:jc w:val="both"/>
        <w:rPr>
          <w:rFonts w:ascii="Arial" w:hAnsi="Arial" w:cs="Arial"/>
        </w:rPr>
      </w:pPr>
    </w:p>
    <w:p w14:paraId="4DFAF4D8" w14:textId="77777777" w:rsidR="00E17CE5" w:rsidRPr="00E17CE5" w:rsidRDefault="00327AE9" w:rsidP="00154ADD">
      <w:pPr>
        <w:ind w:left="426"/>
        <w:jc w:val="both"/>
        <w:rPr>
          <w:rFonts w:ascii="Arial" w:hAnsi="Arial" w:cs="Arial"/>
        </w:rPr>
      </w:pPr>
      <w:r>
        <w:rPr>
          <w:rFonts w:ascii="Arial" w:hAnsi="Arial" w:cs="Arial"/>
        </w:rPr>
        <w:t>En cas de création d’une nouvelle section linguistique, les élèves inscrits antérieurement sous statut d’élèves SWALS et qui avaient pour L1 la langue de cette section, sont automatiquement</w:t>
      </w:r>
      <w:r w:rsidR="0047723C">
        <w:rPr>
          <w:rFonts w:ascii="Arial" w:hAnsi="Arial" w:cs="Arial"/>
        </w:rPr>
        <w:t xml:space="preserve"> admis dans la section linguistique nouvellement créée sans qu’il soit besoin de leur faire passer des tests comparatifs de langues.</w:t>
      </w:r>
      <w:r w:rsidR="00697210">
        <w:rPr>
          <w:rFonts w:ascii="Arial" w:hAnsi="Arial" w:cs="Arial"/>
        </w:rPr>
        <w:t xml:space="preserve"> </w:t>
      </w:r>
      <w:r w:rsidR="0047723C">
        <w:rPr>
          <w:rFonts w:ascii="Arial" w:hAnsi="Arial" w:cs="Arial"/>
        </w:rPr>
        <w:t>Dans ce cas, un changement de L1 ne</w:t>
      </w:r>
      <w:r w:rsidR="00066C86">
        <w:rPr>
          <w:rFonts w:ascii="Arial" w:hAnsi="Arial" w:cs="Arial"/>
        </w:rPr>
        <w:t xml:space="preserve"> peut être autorisé par le Directeur que pour des motifs pédagogiques impérieux, dûment constatés par le Conseil de classe et à l’initiative d’un de ses membres.</w:t>
      </w:r>
      <w:r w:rsidR="00E17CE5" w:rsidRPr="00E17CE5">
        <w:rPr>
          <w:rFonts w:ascii="Arial" w:hAnsi="Arial" w:cs="Arial"/>
        </w:rPr>
        <w:t xml:space="preserve"> </w:t>
      </w:r>
    </w:p>
    <w:p w14:paraId="2F8FDFAF" w14:textId="77777777" w:rsidR="00DA5D56" w:rsidRPr="00934D1E" w:rsidRDefault="00DA5D56" w:rsidP="00E17CE5">
      <w:pPr>
        <w:keepNext/>
        <w:keepLines/>
        <w:jc w:val="both"/>
        <w:rPr>
          <w:rFonts w:ascii="Arial" w:hAnsi="Arial" w:cs="Arial"/>
        </w:rPr>
      </w:pPr>
    </w:p>
    <w:p w14:paraId="3D84FA04"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4</w:t>
      </w:r>
      <w:r w:rsidR="000A708C" w:rsidRPr="00766AF5">
        <w:rPr>
          <w:rFonts w:cs="Arial"/>
          <w:sz w:val="24"/>
          <w:szCs w:val="24"/>
        </w:rPr>
        <w:t>8</w:t>
      </w:r>
    </w:p>
    <w:p w14:paraId="31784332" w14:textId="77777777" w:rsidR="00A17E5F" w:rsidRPr="00934D1E" w:rsidRDefault="00A17E5F" w:rsidP="00E17CE5">
      <w:pPr>
        <w:keepNext/>
        <w:keepLines/>
        <w:jc w:val="both"/>
        <w:rPr>
          <w:rFonts w:ascii="Arial" w:hAnsi="Arial" w:cs="Arial"/>
          <w:b/>
        </w:rPr>
      </w:pPr>
    </w:p>
    <w:p w14:paraId="6DB6A389" w14:textId="77777777" w:rsidR="00871D4A" w:rsidRDefault="00871D4A" w:rsidP="00E17CE5">
      <w:pPr>
        <w:keepNext/>
        <w:keepLines/>
        <w:jc w:val="both"/>
        <w:rPr>
          <w:rFonts w:ascii="Arial" w:hAnsi="Arial" w:cs="Arial"/>
          <w:b/>
        </w:rPr>
      </w:pPr>
      <w:r w:rsidRPr="00934D1E">
        <w:rPr>
          <w:rFonts w:ascii="Arial" w:hAnsi="Arial" w:cs="Arial"/>
          <w:b/>
        </w:rPr>
        <w:t>Examens d'admission</w:t>
      </w:r>
    </w:p>
    <w:p w14:paraId="12ACBED3" w14:textId="77777777" w:rsidR="00F80954" w:rsidRPr="00934D1E" w:rsidRDefault="00F80954" w:rsidP="00871D4A">
      <w:pPr>
        <w:jc w:val="both"/>
        <w:rPr>
          <w:rFonts w:ascii="Arial" w:hAnsi="Arial" w:cs="Arial"/>
          <w:b/>
        </w:rPr>
      </w:pPr>
    </w:p>
    <w:p w14:paraId="08216877" w14:textId="77777777" w:rsidR="00871D4A" w:rsidRPr="003A6040" w:rsidRDefault="00871D4A" w:rsidP="00A17E5F">
      <w:pPr>
        <w:pStyle w:val="BodyTextIndent2"/>
        <w:numPr>
          <w:ilvl w:val="0"/>
          <w:numId w:val="15"/>
        </w:numPr>
        <w:spacing w:after="0" w:line="240" w:lineRule="auto"/>
        <w:jc w:val="both"/>
        <w:rPr>
          <w:rFonts w:ascii="Arial" w:hAnsi="Arial" w:cs="Arial"/>
          <w:szCs w:val="24"/>
        </w:rPr>
      </w:pPr>
      <w:r w:rsidRPr="00934D1E">
        <w:rPr>
          <w:rFonts w:ascii="Arial" w:hAnsi="Arial" w:cs="Arial"/>
        </w:rPr>
        <w:t>Le niveau d'intégration des élèves qui ne sont pas en possession d'un certificat de scolarité, tel que prévu à l'article 45 ci-dessus délivré par une instance publique ou reconnue</w:t>
      </w:r>
      <w:r w:rsidRPr="00934D1E">
        <w:rPr>
          <w:rFonts w:ascii="Arial" w:hAnsi="Arial" w:cs="Arial"/>
          <w:szCs w:val="24"/>
        </w:rPr>
        <w:t xml:space="preserve"> </w:t>
      </w:r>
      <w:r w:rsidR="00DF4E4F" w:rsidRPr="003A6040">
        <w:rPr>
          <w:rFonts w:ascii="Arial" w:hAnsi="Arial" w:cs="Arial"/>
          <w:szCs w:val="24"/>
        </w:rPr>
        <w:t xml:space="preserve">par </w:t>
      </w:r>
      <w:r w:rsidRPr="003A6040">
        <w:rPr>
          <w:rFonts w:ascii="Arial" w:hAnsi="Arial" w:cs="Arial"/>
          <w:szCs w:val="24"/>
        </w:rPr>
        <w:t>une des Parties contractantes de la Convention portant statut des Écoles européennes, est déterminé sur la base d'un examen d'admission. Au vu de cet examen, le directeur décide de la classe dans laquelle l'élève est admis.</w:t>
      </w:r>
    </w:p>
    <w:p w14:paraId="04B15F79" w14:textId="77777777" w:rsidR="00871D4A" w:rsidRPr="003A6040" w:rsidRDefault="00871D4A" w:rsidP="00871D4A">
      <w:pPr>
        <w:jc w:val="both"/>
        <w:rPr>
          <w:rFonts w:ascii="Arial" w:hAnsi="Arial" w:cs="Arial"/>
          <w:szCs w:val="24"/>
        </w:rPr>
      </w:pPr>
    </w:p>
    <w:p w14:paraId="23A847F3" w14:textId="77777777" w:rsidR="00871D4A" w:rsidRPr="003A6040" w:rsidRDefault="00871D4A" w:rsidP="00A17E5F">
      <w:pPr>
        <w:numPr>
          <w:ilvl w:val="0"/>
          <w:numId w:val="15"/>
        </w:numPr>
        <w:jc w:val="both"/>
        <w:rPr>
          <w:rFonts w:ascii="Arial" w:hAnsi="Arial" w:cs="Arial"/>
          <w:szCs w:val="24"/>
        </w:rPr>
      </w:pPr>
      <w:r w:rsidRPr="003A6040">
        <w:rPr>
          <w:rFonts w:ascii="Arial" w:hAnsi="Arial" w:cs="Arial"/>
          <w:szCs w:val="24"/>
        </w:rPr>
        <w:t>Tout élève pour lequel ne peut être produit un certificat de passage à la classe supérieure délivré par une instance publique ou reconnue est soumis à l'examen d'admission prévu ci-dessus.</w:t>
      </w:r>
    </w:p>
    <w:p w14:paraId="09DD0874" w14:textId="77777777" w:rsidR="00871D4A" w:rsidRPr="003A6040" w:rsidRDefault="00871D4A" w:rsidP="00871D4A">
      <w:pPr>
        <w:jc w:val="both"/>
        <w:rPr>
          <w:rFonts w:ascii="Arial" w:hAnsi="Arial" w:cs="Arial"/>
          <w:szCs w:val="24"/>
        </w:rPr>
      </w:pPr>
    </w:p>
    <w:p w14:paraId="7F99EF14" w14:textId="77777777" w:rsidR="00CA7F46" w:rsidRPr="00A302BE" w:rsidRDefault="00871D4A" w:rsidP="00871D4A">
      <w:pPr>
        <w:numPr>
          <w:ilvl w:val="0"/>
          <w:numId w:val="15"/>
        </w:numPr>
        <w:jc w:val="both"/>
        <w:rPr>
          <w:rFonts w:ascii="Arial" w:hAnsi="Arial" w:cs="Arial"/>
          <w:b/>
        </w:rPr>
      </w:pPr>
      <w:r w:rsidRPr="003A6040">
        <w:rPr>
          <w:rFonts w:ascii="Arial" w:hAnsi="Arial" w:cs="Arial"/>
          <w:szCs w:val="24"/>
        </w:rPr>
        <w:t xml:space="preserve">Pour être promu d'office dans une classe supérieure à l'école européenne, l'élève doit en principe avoir réussi une année scolaire complète soit dans un système national </w:t>
      </w:r>
      <w:r w:rsidR="00FC0027" w:rsidRPr="003A6040">
        <w:rPr>
          <w:rFonts w:ascii="Arial" w:hAnsi="Arial" w:cs="Arial"/>
          <w:szCs w:val="24"/>
        </w:rPr>
        <w:t xml:space="preserve">dispensant un type d’enseignement équivalent </w:t>
      </w:r>
      <w:r w:rsidRPr="003A6040">
        <w:rPr>
          <w:rFonts w:ascii="Arial" w:hAnsi="Arial" w:cs="Arial"/>
          <w:szCs w:val="24"/>
        </w:rPr>
        <w:t>soit dans une école européenne. Dans le cas contraire, le directeur peut exiger</w:t>
      </w:r>
      <w:r w:rsidRPr="00934D1E">
        <w:rPr>
          <w:rFonts w:ascii="Arial" w:hAnsi="Arial" w:cs="Arial"/>
        </w:rPr>
        <w:t xml:space="preserve"> des tests d'admission.</w:t>
      </w:r>
    </w:p>
    <w:p w14:paraId="4F75C129" w14:textId="77777777" w:rsidR="00A302BE" w:rsidRDefault="00A302BE" w:rsidP="00A302BE">
      <w:pPr>
        <w:pStyle w:val="ListParagraph"/>
        <w:rPr>
          <w:rFonts w:ascii="Arial" w:hAnsi="Arial" w:cs="Arial"/>
          <w:b/>
        </w:rPr>
      </w:pPr>
    </w:p>
    <w:p w14:paraId="73801523"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lastRenderedPageBreak/>
        <w:t>Article</w:t>
      </w:r>
      <w:r w:rsidR="009D5574" w:rsidRPr="00766AF5">
        <w:rPr>
          <w:rFonts w:cs="Arial"/>
          <w:sz w:val="24"/>
          <w:szCs w:val="24"/>
        </w:rPr>
        <w:t xml:space="preserve"> </w:t>
      </w:r>
      <w:r w:rsidR="000A708C" w:rsidRPr="00766AF5">
        <w:rPr>
          <w:rFonts w:cs="Arial"/>
          <w:sz w:val="24"/>
          <w:szCs w:val="24"/>
        </w:rPr>
        <w:t>49</w:t>
      </w:r>
    </w:p>
    <w:p w14:paraId="13B7D85A" w14:textId="77777777" w:rsidR="000710F7" w:rsidRDefault="000710F7" w:rsidP="00871D4A">
      <w:pPr>
        <w:jc w:val="both"/>
        <w:rPr>
          <w:rFonts w:ascii="Arial" w:hAnsi="Arial" w:cs="Arial"/>
          <w:b/>
        </w:rPr>
      </w:pPr>
    </w:p>
    <w:p w14:paraId="0EF3B942" w14:textId="77777777" w:rsidR="00871D4A" w:rsidRDefault="00871D4A" w:rsidP="00871D4A">
      <w:pPr>
        <w:jc w:val="both"/>
        <w:rPr>
          <w:rFonts w:ascii="Arial" w:hAnsi="Arial" w:cs="Arial"/>
          <w:b/>
        </w:rPr>
      </w:pPr>
      <w:r w:rsidRPr="00934D1E">
        <w:rPr>
          <w:rFonts w:ascii="Arial" w:hAnsi="Arial" w:cs="Arial"/>
          <w:b/>
        </w:rPr>
        <w:t>Conditions d'âge</w:t>
      </w:r>
    </w:p>
    <w:p w14:paraId="3716D42C" w14:textId="77777777" w:rsidR="00F80954" w:rsidRPr="00934D1E" w:rsidRDefault="00F80954" w:rsidP="00871D4A">
      <w:pPr>
        <w:jc w:val="both"/>
        <w:rPr>
          <w:rFonts w:ascii="Arial" w:hAnsi="Arial" w:cs="Arial"/>
          <w:b/>
        </w:rPr>
      </w:pPr>
    </w:p>
    <w:p w14:paraId="01D6627F" w14:textId="77777777" w:rsidR="00A245ED" w:rsidRPr="00A2222B" w:rsidRDefault="00566FCE" w:rsidP="00A245ED">
      <w:pPr>
        <w:numPr>
          <w:ilvl w:val="0"/>
          <w:numId w:val="16"/>
        </w:numPr>
        <w:jc w:val="both"/>
        <w:rPr>
          <w:rFonts w:ascii="Arial" w:hAnsi="Arial" w:cs="Arial"/>
          <w:szCs w:val="24"/>
        </w:rPr>
      </w:pPr>
      <w:r w:rsidRPr="00A2222B">
        <w:rPr>
          <w:rFonts w:ascii="Arial" w:hAnsi="Arial" w:cs="Arial"/>
          <w:szCs w:val="24"/>
        </w:rPr>
        <w:t xml:space="preserve">L’admission </w:t>
      </w:r>
      <w:r w:rsidR="00871D4A" w:rsidRPr="00A2222B">
        <w:rPr>
          <w:rFonts w:ascii="Arial" w:hAnsi="Arial" w:cs="Arial"/>
          <w:szCs w:val="24"/>
        </w:rPr>
        <w:t>à l’école maternelle</w:t>
      </w:r>
      <w:r w:rsidRPr="00A2222B">
        <w:rPr>
          <w:rFonts w:ascii="Arial" w:hAnsi="Arial" w:cs="Arial"/>
          <w:szCs w:val="24"/>
        </w:rPr>
        <w:t xml:space="preserve"> a lieu </w:t>
      </w:r>
      <w:r w:rsidR="00CA4567" w:rsidRPr="00A2222B">
        <w:rPr>
          <w:rFonts w:ascii="Arial" w:hAnsi="Arial" w:cs="Arial"/>
          <w:szCs w:val="24"/>
        </w:rPr>
        <w:t>à</w:t>
      </w:r>
      <w:r w:rsidRPr="00A2222B">
        <w:rPr>
          <w:rFonts w:ascii="Arial" w:hAnsi="Arial" w:cs="Arial"/>
          <w:szCs w:val="24"/>
        </w:rPr>
        <w:t xml:space="preserve"> la rentrée de septembre de l’année civile</w:t>
      </w:r>
      <w:r w:rsidR="00871D4A" w:rsidRPr="00A2222B">
        <w:rPr>
          <w:rFonts w:ascii="Arial" w:hAnsi="Arial" w:cs="Arial"/>
          <w:szCs w:val="24"/>
        </w:rPr>
        <w:t xml:space="preserve"> </w:t>
      </w:r>
      <w:r w:rsidRPr="00A2222B">
        <w:rPr>
          <w:rFonts w:ascii="Arial" w:hAnsi="Arial" w:cs="Arial"/>
          <w:szCs w:val="24"/>
        </w:rPr>
        <w:t xml:space="preserve">où </w:t>
      </w:r>
      <w:r w:rsidR="00F82459" w:rsidRPr="00A2222B">
        <w:rPr>
          <w:rFonts w:ascii="Arial" w:hAnsi="Arial" w:cs="Arial"/>
          <w:szCs w:val="24"/>
        </w:rPr>
        <w:t>l’enfant atteint</w:t>
      </w:r>
      <w:r w:rsidR="00871D4A" w:rsidRPr="00A2222B">
        <w:rPr>
          <w:rFonts w:ascii="Arial" w:hAnsi="Arial" w:cs="Arial"/>
          <w:szCs w:val="24"/>
        </w:rPr>
        <w:t xml:space="preserve"> l’âge de 4 ans.</w:t>
      </w:r>
    </w:p>
    <w:p w14:paraId="188D52B1" w14:textId="77777777" w:rsidR="00871D4A" w:rsidRPr="00A2222B" w:rsidRDefault="00566FCE" w:rsidP="00871D4A">
      <w:pPr>
        <w:numPr>
          <w:ilvl w:val="0"/>
          <w:numId w:val="16"/>
        </w:numPr>
        <w:jc w:val="both"/>
        <w:rPr>
          <w:rFonts w:ascii="Arial" w:hAnsi="Arial" w:cs="Arial"/>
          <w:szCs w:val="24"/>
        </w:rPr>
      </w:pPr>
      <w:r w:rsidRPr="00A2222B">
        <w:rPr>
          <w:rFonts w:ascii="Arial" w:hAnsi="Arial" w:cs="Arial"/>
          <w:szCs w:val="24"/>
        </w:rPr>
        <w:t>L’</w:t>
      </w:r>
      <w:r w:rsidR="00871D4A" w:rsidRPr="00A2222B">
        <w:rPr>
          <w:rFonts w:ascii="Arial" w:hAnsi="Arial" w:cs="Arial"/>
          <w:szCs w:val="24"/>
        </w:rPr>
        <w:t xml:space="preserve">admission à la première classe de l’école primaire a lieu </w:t>
      </w:r>
      <w:r w:rsidR="00CA4567" w:rsidRPr="00A2222B">
        <w:rPr>
          <w:rFonts w:ascii="Arial" w:hAnsi="Arial" w:cs="Arial"/>
          <w:szCs w:val="24"/>
        </w:rPr>
        <w:t xml:space="preserve">à la rentrée de </w:t>
      </w:r>
      <w:r w:rsidR="00871D4A" w:rsidRPr="00A2222B">
        <w:rPr>
          <w:rFonts w:ascii="Arial" w:hAnsi="Arial" w:cs="Arial"/>
          <w:szCs w:val="24"/>
        </w:rPr>
        <w:t>septembre de l’année civile où l’enfant atteint l’âge de 6</w:t>
      </w:r>
      <w:r w:rsidRPr="00A2222B">
        <w:rPr>
          <w:rFonts w:ascii="Arial" w:hAnsi="Arial" w:cs="Arial"/>
          <w:szCs w:val="24"/>
        </w:rPr>
        <w:t xml:space="preserve"> </w:t>
      </w:r>
      <w:r w:rsidR="00871D4A" w:rsidRPr="00A2222B">
        <w:rPr>
          <w:rFonts w:ascii="Arial" w:hAnsi="Arial" w:cs="Arial"/>
          <w:szCs w:val="24"/>
        </w:rPr>
        <w:t>ans.</w:t>
      </w:r>
    </w:p>
    <w:p w14:paraId="00AA1EC2" w14:textId="77777777" w:rsidR="00871D4A" w:rsidRPr="00A2222B" w:rsidRDefault="00871D4A" w:rsidP="00871D4A">
      <w:pPr>
        <w:numPr>
          <w:ilvl w:val="0"/>
          <w:numId w:val="16"/>
        </w:numPr>
        <w:jc w:val="both"/>
        <w:rPr>
          <w:rFonts w:ascii="Arial" w:hAnsi="Arial" w:cs="Arial"/>
          <w:szCs w:val="24"/>
        </w:rPr>
      </w:pPr>
      <w:r w:rsidRPr="00A2222B">
        <w:rPr>
          <w:rFonts w:ascii="Arial" w:hAnsi="Arial" w:cs="Arial"/>
          <w:szCs w:val="24"/>
        </w:rPr>
        <w:t xml:space="preserve">En principe, aucun enfant ne peut être admis à l'école s'il dépasse de plus de </w:t>
      </w:r>
      <w:r w:rsidR="00B86545" w:rsidRPr="00A2222B">
        <w:rPr>
          <w:rFonts w:ascii="Arial" w:hAnsi="Arial" w:cs="Arial"/>
          <w:szCs w:val="24"/>
        </w:rPr>
        <w:t>deux ans (</w:t>
      </w:r>
      <w:r w:rsidRPr="00A2222B">
        <w:rPr>
          <w:rFonts w:ascii="Arial" w:hAnsi="Arial" w:cs="Arial"/>
          <w:szCs w:val="24"/>
        </w:rPr>
        <w:t xml:space="preserve">trois ans pour les </w:t>
      </w:r>
      <w:r w:rsidR="00F82459" w:rsidRPr="00A2222B">
        <w:rPr>
          <w:rFonts w:ascii="Arial" w:hAnsi="Arial" w:cs="Arial"/>
          <w:szCs w:val="24"/>
        </w:rPr>
        <w:t>classes 4</w:t>
      </w:r>
      <w:r w:rsidR="00B86545" w:rsidRPr="00A2222B">
        <w:rPr>
          <w:rFonts w:ascii="Arial" w:hAnsi="Arial" w:cs="Arial"/>
          <w:szCs w:val="24"/>
        </w:rPr>
        <w:t xml:space="preserve"> à 6 du </w:t>
      </w:r>
      <w:r w:rsidRPr="00A2222B">
        <w:rPr>
          <w:rFonts w:ascii="Arial" w:hAnsi="Arial" w:cs="Arial"/>
          <w:szCs w:val="24"/>
        </w:rPr>
        <w:t>secondaire</w:t>
      </w:r>
      <w:r w:rsidR="00566FCE" w:rsidRPr="00A2222B">
        <w:rPr>
          <w:rFonts w:ascii="Arial" w:hAnsi="Arial" w:cs="Arial"/>
          <w:szCs w:val="24"/>
        </w:rPr>
        <w:t>) l</w:t>
      </w:r>
      <w:r w:rsidRPr="00A2222B">
        <w:rPr>
          <w:rFonts w:ascii="Arial" w:hAnsi="Arial" w:cs="Arial"/>
          <w:szCs w:val="24"/>
        </w:rPr>
        <w:t>'âge normal qui résulte des dispositions prévues ci-dessus, a</w:t>
      </w:r>
      <w:r w:rsidR="00566FCE" w:rsidRPr="00A2222B">
        <w:rPr>
          <w:rFonts w:ascii="Arial" w:hAnsi="Arial" w:cs="Arial"/>
          <w:szCs w:val="24"/>
        </w:rPr>
        <w:t>ppliquées à son cas particulier</w:t>
      </w:r>
      <w:r w:rsidRPr="00A2222B">
        <w:rPr>
          <w:rFonts w:ascii="Arial" w:hAnsi="Arial" w:cs="Arial"/>
          <w:szCs w:val="24"/>
        </w:rPr>
        <w:t>.</w:t>
      </w:r>
    </w:p>
    <w:p w14:paraId="196AA36A" w14:textId="77777777" w:rsidR="00871D4A" w:rsidRPr="003A6040" w:rsidRDefault="00F82459" w:rsidP="00A245ED">
      <w:pPr>
        <w:numPr>
          <w:ilvl w:val="0"/>
          <w:numId w:val="16"/>
        </w:numPr>
        <w:jc w:val="both"/>
        <w:rPr>
          <w:rFonts w:ascii="Arial" w:hAnsi="Arial" w:cs="Arial"/>
          <w:szCs w:val="24"/>
        </w:rPr>
      </w:pPr>
      <w:r w:rsidRPr="003A6040">
        <w:rPr>
          <w:rFonts w:ascii="Arial" w:hAnsi="Arial" w:cs="Arial"/>
          <w:szCs w:val="24"/>
        </w:rPr>
        <w:t xml:space="preserve">Elèves </w:t>
      </w:r>
      <w:r>
        <w:rPr>
          <w:rFonts w:ascii="Arial" w:hAnsi="Arial" w:cs="Arial"/>
          <w:szCs w:val="24"/>
        </w:rPr>
        <w:t>présentant</w:t>
      </w:r>
      <w:r w:rsidR="00F97BC4">
        <w:rPr>
          <w:rFonts w:ascii="Arial" w:hAnsi="Arial" w:cs="Arial"/>
          <w:szCs w:val="24"/>
        </w:rPr>
        <w:t xml:space="preserve"> des</w:t>
      </w:r>
      <w:r w:rsidR="00FC3308" w:rsidRPr="003A6040">
        <w:rPr>
          <w:rFonts w:ascii="Arial" w:hAnsi="Arial" w:cs="Arial"/>
          <w:szCs w:val="24"/>
        </w:rPr>
        <w:t xml:space="preserve"> besoins </w:t>
      </w:r>
      <w:r w:rsidR="00BA75E4">
        <w:rPr>
          <w:rFonts w:ascii="Arial" w:hAnsi="Arial" w:cs="Arial"/>
          <w:szCs w:val="24"/>
        </w:rPr>
        <w:t xml:space="preserve">éducatifs </w:t>
      </w:r>
      <w:r w:rsidRPr="003A6040">
        <w:rPr>
          <w:rFonts w:ascii="Arial" w:hAnsi="Arial" w:cs="Arial"/>
          <w:szCs w:val="24"/>
        </w:rPr>
        <w:t>spécifiques :</w:t>
      </w:r>
      <w:r w:rsidR="00871D4A" w:rsidRPr="003A6040">
        <w:rPr>
          <w:rFonts w:ascii="Arial" w:hAnsi="Arial" w:cs="Arial"/>
          <w:szCs w:val="24"/>
        </w:rPr>
        <w:t xml:space="preserve"> les cas </w:t>
      </w:r>
      <w:r w:rsidR="00FF149E">
        <w:rPr>
          <w:rFonts w:ascii="Arial" w:hAnsi="Arial" w:cs="Arial"/>
          <w:szCs w:val="24"/>
        </w:rPr>
        <w:t xml:space="preserve">de </w:t>
      </w:r>
      <w:r w:rsidR="00F65F76">
        <w:rPr>
          <w:rFonts w:ascii="Arial" w:hAnsi="Arial" w:cs="Arial"/>
          <w:szCs w:val="24"/>
        </w:rPr>
        <w:t>c</w:t>
      </w:r>
      <w:r w:rsidR="00FF149E">
        <w:rPr>
          <w:rFonts w:ascii="Arial" w:hAnsi="Arial" w:cs="Arial"/>
          <w:szCs w:val="24"/>
        </w:rPr>
        <w:t xml:space="preserve">es élèves </w:t>
      </w:r>
      <w:r w:rsidR="00871D4A" w:rsidRPr="003A6040">
        <w:rPr>
          <w:rFonts w:ascii="Arial" w:hAnsi="Arial" w:cs="Arial"/>
          <w:szCs w:val="24"/>
        </w:rPr>
        <w:t xml:space="preserve">sont traités conformément aux dispositions </w:t>
      </w:r>
      <w:r w:rsidR="008306EC">
        <w:rPr>
          <w:rFonts w:ascii="Arial" w:hAnsi="Arial" w:cs="Arial"/>
          <w:szCs w:val="24"/>
        </w:rPr>
        <w:t>approuvées</w:t>
      </w:r>
      <w:r w:rsidR="00871D4A" w:rsidRPr="003A6040">
        <w:rPr>
          <w:rFonts w:ascii="Arial" w:hAnsi="Arial" w:cs="Arial"/>
          <w:szCs w:val="24"/>
        </w:rPr>
        <w:t xml:space="preserve"> </w:t>
      </w:r>
      <w:r w:rsidR="00FC3308" w:rsidRPr="003A6040">
        <w:rPr>
          <w:rFonts w:ascii="Arial" w:hAnsi="Arial" w:cs="Arial"/>
          <w:szCs w:val="24"/>
        </w:rPr>
        <w:t>par l</w:t>
      </w:r>
      <w:r w:rsidR="00F9305E" w:rsidRPr="003A6040">
        <w:rPr>
          <w:rFonts w:ascii="Arial" w:hAnsi="Arial" w:cs="Arial"/>
          <w:szCs w:val="24"/>
        </w:rPr>
        <w:t>a décision du Conseil supérieur</w:t>
      </w:r>
      <w:r w:rsidR="00FC3308" w:rsidRPr="003A6040">
        <w:rPr>
          <w:rFonts w:ascii="Arial" w:hAnsi="Arial" w:cs="Arial"/>
          <w:szCs w:val="24"/>
        </w:rPr>
        <w:t xml:space="preserve"> relative </w:t>
      </w:r>
      <w:r w:rsidR="008306EC">
        <w:rPr>
          <w:rFonts w:ascii="Arial" w:hAnsi="Arial" w:cs="Arial"/>
          <w:szCs w:val="24"/>
        </w:rPr>
        <w:t xml:space="preserve">à l’offre de Soutien éducatif </w:t>
      </w:r>
      <w:r w:rsidR="00FC3308" w:rsidRPr="003A6040">
        <w:rPr>
          <w:rFonts w:ascii="Arial" w:hAnsi="Arial" w:cs="Arial"/>
          <w:szCs w:val="24"/>
        </w:rPr>
        <w:t>dans les Écoles européennes</w:t>
      </w:r>
      <w:r w:rsidR="005B52A1">
        <w:rPr>
          <w:rStyle w:val="FootnoteReference"/>
          <w:rFonts w:ascii="Arial" w:hAnsi="Arial" w:cs="Arial"/>
          <w:szCs w:val="24"/>
        </w:rPr>
        <w:footnoteReference w:id="11"/>
      </w:r>
      <w:r w:rsidR="00FC3308" w:rsidRPr="003A6040">
        <w:rPr>
          <w:rFonts w:ascii="Arial" w:hAnsi="Arial" w:cs="Arial"/>
          <w:szCs w:val="24"/>
        </w:rPr>
        <w:t>.</w:t>
      </w:r>
    </w:p>
    <w:p w14:paraId="2B0BD00F"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50</w:t>
      </w:r>
    </w:p>
    <w:p w14:paraId="7F39976A" w14:textId="77777777" w:rsidR="000A708C" w:rsidRPr="00934D1E" w:rsidRDefault="000A708C" w:rsidP="00B33A6B">
      <w:pPr>
        <w:rPr>
          <w:rFonts w:ascii="Arial" w:hAnsi="Arial" w:cs="Arial"/>
          <w:b/>
        </w:rPr>
      </w:pPr>
    </w:p>
    <w:p w14:paraId="5F72BC66" w14:textId="77777777" w:rsidR="000A708C" w:rsidRDefault="000A708C" w:rsidP="000A708C">
      <w:pPr>
        <w:rPr>
          <w:rFonts w:ascii="Arial" w:hAnsi="Arial" w:cs="Arial"/>
          <w:b/>
        </w:rPr>
      </w:pPr>
      <w:r w:rsidRPr="00934D1E">
        <w:rPr>
          <w:rFonts w:ascii="Arial" w:hAnsi="Arial" w:cs="Arial"/>
          <w:b/>
        </w:rPr>
        <w:t>Circonstances particulières en matière d’admission</w:t>
      </w:r>
    </w:p>
    <w:p w14:paraId="4FB27317" w14:textId="77777777" w:rsidR="00F80954" w:rsidRPr="00934D1E" w:rsidRDefault="00F80954" w:rsidP="000A708C">
      <w:pPr>
        <w:rPr>
          <w:rFonts w:ascii="Arial" w:hAnsi="Arial" w:cs="Arial"/>
          <w:b/>
        </w:rPr>
      </w:pPr>
    </w:p>
    <w:p w14:paraId="0BF611A0" w14:textId="77777777" w:rsidR="000A708C" w:rsidRPr="00934D1E" w:rsidRDefault="000A708C" w:rsidP="000A708C">
      <w:pPr>
        <w:jc w:val="both"/>
        <w:rPr>
          <w:rFonts w:ascii="Arial" w:hAnsi="Arial" w:cs="Arial"/>
          <w:bCs/>
          <w:iCs/>
          <w:szCs w:val="24"/>
        </w:rPr>
      </w:pPr>
      <w:r w:rsidRPr="00934D1E">
        <w:rPr>
          <w:rFonts w:ascii="Arial" w:hAnsi="Arial" w:cs="Arial"/>
          <w:bCs/>
          <w:iCs/>
          <w:szCs w:val="24"/>
        </w:rPr>
        <w:t>Des circonstances particulières dûment justifiées peuvent, le cas échéant, être prises en considération par le directeur en matière d’admission en fonction des conditions énoncées aux articles 47</w:t>
      </w:r>
      <w:r w:rsidR="008E5203">
        <w:rPr>
          <w:rFonts w:ascii="Arial" w:hAnsi="Arial" w:cs="Arial"/>
          <w:bCs/>
          <w:iCs/>
          <w:szCs w:val="24"/>
        </w:rPr>
        <w:t xml:space="preserve"> a) à d)</w:t>
      </w:r>
      <w:r w:rsidRPr="00934D1E">
        <w:rPr>
          <w:rFonts w:ascii="Arial" w:hAnsi="Arial" w:cs="Arial"/>
          <w:bCs/>
          <w:iCs/>
          <w:szCs w:val="24"/>
        </w:rPr>
        <w:t>, 48 et 49</w:t>
      </w:r>
      <w:r w:rsidR="008E5203">
        <w:rPr>
          <w:rFonts w:ascii="Arial" w:hAnsi="Arial" w:cs="Arial"/>
          <w:bCs/>
          <w:iCs/>
          <w:szCs w:val="24"/>
        </w:rPr>
        <w:t xml:space="preserve"> c) et d)</w:t>
      </w:r>
      <w:r w:rsidRPr="00934D1E">
        <w:rPr>
          <w:rFonts w:ascii="Arial" w:hAnsi="Arial" w:cs="Arial"/>
          <w:bCs/>
          <w:iCs/>
          <w:szCs w:val="24"/>
        </w:rPr>
        <w:t>.</w:t>
      </w:r>
    </w:p>
    <w:p w14:paraId="7A0ED98C" w14:textId="77777777" w:rsidR="000A708C" w:rsidRPr="00766AF5" w:rsidRDefault="000A708C" w:rsidP="00766AF5">
      <w:pPr>
        <w:pStyle w:val="Heading1"/>
        <w:numPr>
          <w:ilvl w:val="0"/>
          <w:numId w:val="0"/>
        </w:numPr>
        <w:rPr>
          <w:rFonts w:cs="Arial"/>
          <w:sz w:val="24"/>
          <w:szCs w:val="24"/>
        </w:rPr>
      </w:pPr>
      <w:r w:rsidRPr="00766AF5">
        <w:rPr>
          <w:rFonts w:cs="Arial"/>
          <w:sz w:val="24"/>
          <w:szCs w:val="24"/>
        </w:rPr>
        <w:t>Article 50bis</w:t>
      </w:r>
    </w:p>
    <w:p w14:paraId="26BCD96E" w14:textId="77777777" w:rsidR="00394BE7" w:rsidRPr="00934D1E" w:rsidRDefault="00394BE7" w:rsidP="000A708C">
      <w:pPr>
        <w:jc w:val="both"/>
        <w:rPr>
          <w:rFonts w:ascii="Arial" w:hAnsi="Arial" w:cs="Arial"/>
          <w:b/>
          <w:bCs/>
          <w:iCs/>
          <w:szCs w:val="24"/>
        </w:rPr>
      </w:pPr>
    </w:p>
    <w:p w14:paraId="35EE1752" w14:textId="77777777" w:rsidR="000A708C" w:rsidRDefault="000A708C" w:rsidP="000A708C">
      <w:pPr>
        <w:jc w:val="both"/>
        <w:rPr>
          <w:rFonts w:ascii="Arial" w:hAnsi="Arial" w:cs="Arial"/>
          <w:b/>
          <w:bCs/>
          <w:iCs/>
          <w:szCs w:val="24"/>
        </w:rPr>
      </w:pPr>
      <w:r w:rsidRPr="00934D1E">
        <w:rPr>
          <w:rFonts w:ascii="Arial" w:hAnsi="Arial" w:cs="Arial"/>
          <w:b/>
          <w:bCs/>
          <w:iCs/>
          <w:szCs w:val="24"/>
        </w:rPr>
        <w:t>Recours contre les décisions statuant sur une demande d’inscription</w:t>
      </w:r>
    </w:p>
    <w:p w14:paraId="0A016DC6" w14:textId="77777777" w:rsidR="00F80954" w:rsidRPr="00934D1E" w:rsidRDefault="00F80954" w:rsidP="000A708C">
      <w:pPr>
        <w:jc w:val="both"/>
        <w:rPr>
          <w:rFonts w:ascii="Arial" w:hAnsi="Arial" w:cs="Arial"/>
          <w:b/>
          <w:bCs/>
          <w:iCs/>
          <w:szCs w:val="24"/>
        </w:rPr>
      </w:pPr>
    </w:p>
    <w:p w14:paraId="73DCF541" w14:textId="77777777" w:rsidR="000A708C" w:rsidRPr="003A6040" w:rsidRDefault="000A708C" w:rsidP="000A708C">
      <w:pPr>
        <w:jc w:val="both"/>
        <w:rPr>
          <w:rFonts w:ascii="Arial" w:hAnsi="Arial" w:cs="Arial"/>
          <w:bCs/>
          <w:iCs/>
          <w:szCs w:val="24"/>
        </w:rPr>
      </w:pPr>
      <w:r w:rsidRPr="00934D1E">
        <w:rPr>
          <w:rFonts w:ascii="Arial" w:hAnsi="Arial" w:cs="Arial"/>
          <w:bCs/>
          <w:iCs/>
          <w:szCs w:val="22"/>
        </w:rPr>
        <w:t xml:space="preserve">1. Les décisions statuant sur une demande d’inscription sont susceptibles de recours de la part </w:t>
      </w:r>
      <w:r w:rsidR="00121AA7" w:rsidRPr="00934D1E">
        <w:rPr>
          <w:rFonts w:ascii="Arial" w:hAnsi="Arial" w:cs="Arial"/>
          <w:bCs/>
          <w:iCs/>
          <w:szCs w:val="22"/>
        </w:rPr>
        <w:t>d</w:t>
      </w:r>
      <w:r w:rsidRPr="00934D1E">
        <w:rPr>
          <w:rFonts w:ascii="Arial" w:hAnsi="Arial" w:cs="Arial"/>
          <w:bCs/>
          <w:iCs/>
          <w:szCs w:val="22"/>
        </w:rPr>
        <w:t xml:space="preserve">es </w:t>
      </w:r>
      <w:r w:rsidRPr="003A6040">
        <w:rPr>
          <w:rFonts w:ascii="Arial" w:hAnsi="Arial" w:cs="Arial"/>
          <w:bCs/>
          <w:iCs/>
          <w:szCs w:val="24"/>
        </w:rPr>
        <w:t xml:space="preserve">représentants légaux </w:t>
      </w:r>
      <w:r w:rsidR="00121AA7" w:rsidRPr="003A6040">
        <w:rPr>
          <w:rFonts w:ascii="Arial" w:hAnsi="Arial" w:cs="Arial"/>
          <w:bCs/>
          <w:iCs/>
          <w:szCs w:val="24"/>
        </w:rPr>
        <w:t xml:space="preserve">de l’élève </w:t>
      </w:r>
      <w:r w:rsidRPr="003A6040">
        <w:rPr>
          <w:rFonts w:ascii="Arial" w:hAnsi="Arial" w:cs="Arial"/>
          <w:bCs/>
          <w:iCs/>
          <w:szCs w:val="24"/>
        </w:rPr>
        <w:t>dans le seul cas où il est démontré que la décision est affectée d’un vice de forme ou qu’un fait nouveau et pertinent doit être pris en considération.</w:t>
      </w:r>
    </w:p>
    <w:p w14:paraId="7EB9C4E2" w14:textId="77777777" w:rsidR="000A708C" w:rsidRPr="003A6040" w:rsidRDefault="000A708C" w:rsidP="000A708C">
      <w:pPr>
        <w:jc w:val="both"/>
        <w:rPr>
          <w:rFonts w:ascii="Arial" w:hAnsi="Arial" w:cs="Arial"/>
          <w:bCs/>
          <w:iCs/>
          <w:szCs w:val="24"/>
        </w:rPr>
      </w:pPr>
    </w:p>
    <w:p w14:paraId="37C2FF20" w14:textId="77777777" w:rsidR="000A708C" w:rsidRPr="00934D1E" w:rsidRDefault="000A708C" w:rsidP="000A708C">
      <w:pPr>
        <w:jc w:val="both"/>
        <w:rPr>
          <w:rFonts w:ascii="Arial" w:hAnsi="Arial" w:cs="Arial"/>
          <w:bCs/>
          <w:iCs/>
          <w:szCs w:val="22"/>
        </w:rPr>
      </w:pPr>
      <w:r w:rsidRPr="003A6040">
        <w:rPr>
          <w:rFonts w:ascii="Arial" w:hAnsi="Arial" w:cs="Arial"/>
          <w:bCs/>
          <w:iCs/>
          <w:szCs w:val="24"/>
        </w:rPr>
        <w:t xml:space="preserve">2. Lorsque la décision statuant sur une demande d’inscription est prise par un Directeur, un recours administratif peut être porté devant le Secrétaire général dans un délai de deux semaines à compter de </w:t>
      </w:r>
      <w:r w:rsidR="00B62DD0" w:rsidRPr="003A6040">
        <w:rPr>
          <w:rFonts w:ascii="Arial" w:hAnsi="Arial" w:cs="Arial"/>
          <w:bCs/>
          <w:iCs/>
          <w:szCs w:val="24"/>
        </w:rPr>
        <w:t xml:space="preserve">la </w:t>
      </w:r>
      <w:r w:rsidRPr="003A6040">
        <w:rPr>
          <w:rFonts w:ascii="Arial" w:hAnsi="Arial" w:cs="Arial"/>
          <w:bCs/>
          <w:iCs/>
          <w:szCs w:val="24"/>
        </w:rPr>
        <w:t>notification</w:t>
      </w:r>
      <w:r w:rsidR="00B62DD0" w:rsidRPr="003A6040">
        <w:rPr>
          <w:rFonts w:ascii="Arial" w:hAnsi="Arial" w:cs="Arial"/>
          <w:bCs/>
          <w:iCs/>
          <w:szCs w:val="24"/>
        </w:rPr>
        <w:t xml:space="preserve"> de la décision</w:t>
      </w:r>
      <w:r w:rsidRPr="003A6040">
        <w:rPr>
          <w:rFonts w:ascii="Arial" w:hAnsi="Arial" w:cs="Arial"/>
          <w:bCs/>
          <w:iCs/>
          <w:szCs w:val="24"/>
        </w:rPr>
        <w:t xml:space="preserve">.  </w:t>
      </w:r>
      <w:r w:rsidR="00BC7F85" w:rsidRPr="003A6040">
        <w:rPr>
          <w:rFonts w:ascii="Arial" w:hAnsi="Arial" w:cs="Arial"/>
          <w:szCs w:val="24"/>
        </w:rPr>
        <w:t>Le dossier original du recours sera envoyé au Secrétariat général en recommandé, le cachet de la poste faisant foi, et une copie déposée à la Direction de l’école concernée, chargée de transmettre l’ensemble des pièces utiles pour le traitement du dossier au Secrétaire général.</w:t>
      </w:r>
      <w:r w:rsidR="00BC7F85">
        <w:rPr>
          <w:rFonts w:ascii="Times New Roman" w:hAnsi="Times New Roman"/>
          <w:b/>
          <w:i/>
          <w:sz w:val="28"/>
          <w:szCs w:val="28"/>
        </w:rPr>
        <w:t xml:space="preserve"> </w:t>
      </w:r>
      <w:r w:rsidRPr="00934D1E">
        <w:rPr>
          <w:rFonts w:ascii="Arial" w:hAnsi="Arial" w:cs="Arial"/>
          <w:bCs/>
          <w:iCs/>
          <w:szCs w:val="22"/>
        </w:rPr>
        <w:t>Le Secrétaire général doit statuer sur ce recours dans un délai d’un mois à compter de l’introduction du recours administratif.</w:t>
      </w:r>
    </w:p>
    <w:p w14:paraId="4EC22D31" w14:textId="77777777" w:rsidR="000A708C" w:rsidRPr="00934D1E" w:rsidRDefault="000A708C" w:rsidP="000A708C">
      <w:pPr>
        <w:pStyle w:val="BodyTextIndent2"/>
        <w:spacing w:after="0" w:line="240" w:lineRule="auto"/>
        <w:ind w:left="0"/>
        <w:jc w:val="both"/>
        <w:rPr>
          <w:rFonts w:ascii="Arial" w:hAnsi="Arial" w:cs="Arial"/>
          <w:szCs w:val="22"/>
        </w:rPr>
      </w:pPr>
    </w:p>
    <w:p w14:paraId="0A4C7DFB" w14:textId="77777777" w:rsidR="000A708C" w:rsidRDefault="000A708C" w:rsidP="000A708C">
      <w:pPr>
        <w:pStyle w:val="BodyTextIndent2"/>
        <w:spacing w:after="0" w:line="240" w:lineRule="auto"/>
        <w:ind w:left="0"/>
        <w:jc w:val="both"/>
        <w:rPr>
          <w:rFonts w:ascii="Arial" w:hAnsi="Arial" w:cs="Arial"/>
          <w:szCs w:val="22"/>
        </w:rPr>
      </w:pPr>
      <w:r w:rsidRPr="00934D1E">
        <w:rPr>
          <w:rFonts w:ascii="Arial" w:hAnsi="Arial" w:cs="Arial"/>
          <w:szCs w:val="22"/>
        </w:rPr>
        <w:t>La décision du Secrétaire général est susceptible d’un recours contentieux devant la Chambre de Recours conformément à l’article 67.</w:t>
      </w:r>
    </w:p>
    <w:p w14:paraId="3389BD1B" w14:textId="77777777" w:rsidR="003B7028" w:rsidRPr="00934D1E" w:rsidRDefault="003B7028" w:rsidP="000A708C">
      <w:pPr>
        <w:pStyle w:val="BodyTextIndent2"/>
        <w:spacing w:after="0" w:line="240" w:lineRule="auto"/>
        <w:ind w:left="0"/>
        <w:jc w:val="both"/>
        <w:rPr>
          <w:rFonts w:ascii="Arial" w:hAnsi="Arial" w:cs="Arial"/>
          <w:szCs w:val="22"/>
        </w:rPr>
      </w:pPr>
    </w:p>
    <w:p w14:paraId="4628941E" w14:textId="77777777" w:rsidR="000A708C" w:rsidRPr="00934D1E" w:rsidRDefault="000A708C" w:rsidP="000A708C">
      <w:pPr>
        <w:pStyle w:val="BodyTextIndent2"/>
        <w:spacing w:after="0" w:line="240" w:lineRule="auto"/>
        <w:ind w:left="0"/>
        <w:jc w:val="both"/>
        <w:rPr>
          <w:rFonts w:ascii="Arial" w:hAnsi="Arial" w:cs="Arial"/>
          <w:szCs w:val="22"/>
        </w:rPr>
      </w:pPr>
    </w:p>
    <w:p w14:paraId="1DC71E8A" w14:textId="77777777" w:rsidR="000A708C" w:rsidRPr="00934D1E" w:rsidRDefault="000A708C" w:rsidP="000A708C">
      <w:pPr>
        <w:pStyle w:val="BodyTextIndent2"/>
        <w:spacing w:line="240" w:lineRule="auto"/>
        <w:ind w:left="0"/>
        <w:jc w:val="both"/>
        <w:rPr>
          <w:rFonts w:ascii="Arial" w:hAnsi="Arial" w:cs="Arial"/>
          <w:szCs w:val="22"/>
        </w:rPr>
      </w:pPr>
      <w:r w:rsidRPr="00934D1E">
        <w:rPr>
          <w:rFonts w:ascii="Arial" w:hAnsi="Arial" w:cs="Arial"/>
          <w:szCs w:val="22"/>
        </w:rPr>
        <w:lastRenderedPageBreak/>
        <w:t>3. Lorsque la décision statuant sur une demande d’inscription est prise par l’Autorité centrale des inscriptions des Ecoles Européennes de Bruxelles, un recours contentieux direct peut être porté devant la Chambre de Recours conformément à l’article 67.</w:t>
      </w:r>
    </w:p>
    <w:p w14:paraId="7AEB4D3A"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51</w:t>
      </w:r>
    </w:p>
    <w:p w14:paraId="2FFE93A5" w14:textId="77777777" w:rsidR="00B33A6B" w:rsidRPr="00934D1E" w:rsidRDefault="00B33A6B" w:rsidP="00871D4A">
      <w:pPr>
        <w:jc w:val="both"/>
        <w:rPr>
          <w:rFonts w:ascii="Arial" w:hAnsi="Arial" w:cs="Arial"/>
          <w:b/>
        </w:rPr>
      </w:pPr>
    </w:p>
    <w:p w14:paraId="5472F83B" w14:textId="77777777" w:rsidR="00871D4A" w:rsidRDefault="00871D4A" w:rsidP="00871D4A">
      <w:pPr>
        <w:jc w:val="both"/>
        <w:rPr>
          <w:rFonts w:ascii="Arial" w:hAnsi="Arial" w:cs="Arial"/>
          <w:b/>
        </w:rPr>
      </w:pPr>
      <w:r w:rsidRPr="00934D1E">
        <w:rPr>
          <w:rFonts w:ascii="Arial" w:hAnsi="Arial" w:cs="Arial"/>
          <w:b/>
        </w:rPr>
        <w:t>Retrait d'un élève</w:t>
      </w:r>
    </w:p>
    <w:p w14:paraId="59A9E0B9" w14:textId="77777777" w:rsidR="00F80954" w:rsidRPr="00934D1E" w:rsidRDefault="00F80954" w:rsidP="00871D4A">
      <w:pPr>
        <w:jc w:val="both"/>
        <w:rPr>
          <w:rFonts w:ascii="Arial" w:hAnsi="Arial" w:cs="Arial"/>
          <w:b/>
        </w:rPr>
      </w:pPr>
    </w:p>
    <w:p w14:paraId="651F0B9F" w14:textId="77777777" w:rsidR="00871D4A" w:rsidRPr="00934D1E" w:rsidRDefault="00871D4A" w:rsidP="00871D4A">
      <w:pPr>
        <w:jc w:val="both"/>
        <w:rPr>
          <w:rFonts w:ascii="Arial" w:hAnsi="Arial" w:cs="Arial"/>
        </w:rPr>
      </w:pPr>
      <w:r w:rsidRPr="00934D1E">
        <w:rPr>
          <w:rFonts w:ascii="Arial" w:hAnsi="Arial" w:cs="Arial"/>
        </w:rPr>
        <w:t xml:space="preserve">Le retrait d'un élève de l'école doit faire l'objet d'un préavis écrit d'au moins </w:t>
      </w:r>
      <w:r w:rsidR="00C46CE4" w:rsidRPr="003A6040">
        <w:rPr>
          <w:rFonts w:ascii="Arial" w:hAnsi="Arial" w:cs="Arial"/>
          <w:szCs w:val="24"/>
        </w:rPr>
        <w:t>deux semaines</w:t>
      </w:r>
      <w:r w:rsidRPr="003A6040">
        <w:rPr>
          <w:rFonts w:ascii="Arial" w:hAnsi="Arial" w:cs="Arial"/>
          <w:szCs w:val="24"/>
        </w:rPr>
        <w:t>.</w:t>
      </w:r>
    </w:p>
    <w:p w14:paraId="730DBA9C"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52</w:t>
      </w:r>
    </w:p>
    <w:p w14:paraId="70BCE96E" w14:textId="77777777" w:rsidR="00DF21DA" w:rsidRPr="00934D1E" w:rsidRDefault="00DF21DA" w:rsidP="00B33A6B">
      <w:pPr>
        <w:rPr>
          <w:rFonts w:ascii="Arial" w:hAnsi="Arial" w:cs="Arial"/>
          <w:b/>
        </w:rPr>
      </w:pPr>
    </w:p>
    <w:p w14:paraId="1A541D6B" w14:textId="77777777" w:rsidR="00871D4A" w:rsidRDefault="00871D4A" w:rsidP="00871D4A">
      <w:pPr>
        <w:jc w:val="both"/>
        <w:rPr>
          <w:rFonts w:ascii="Arial" w:hAnsi="Arial" w:cs="Arial"/>
        </w:rPr>
      </w:pPr>
      <w:r w:rsidRPr="00934D1E">
        <w:rPr>
          <w:rFonts w:ascii="Arial" w:hAnsi="Arial" w:cs="Arial"/>
        </w:rPr>
        <w:t>Pour tout élève quittant l'école, le directeur établit un certificat de scolarité.</w:t>
      </w:r>
    </w:p>
    <w:p w14:paraId="27F96079" w14:textId="77777777" w:rsidR="00371271" w:rsidRPr="00934D1E" w:rsidRDefault="00371271" w:rsidP="00871D4A">
      <w:pPr>
        <w:jc w:val="both"/>
        <w:rPr>
          <w:rFonts w:ascii="Arial" w:hAnsi="Arial" w:cs="Arial"/>
        </w:rPr>
      </w:pPr>
    </w:p>
    <w:p w14:paraId="24F6CA31" w14:textId="77777777" w:rsidR="00871D4A" w:rsidRPr="00934D1E" w:rsidRDefault="00871D4A" w:rsidP="00871D4A">
      <w:pPr>
        <w:jc w:val="both"/>
        <w:rPr>
          <w:rFonts w:ascii="Arial" w:hAnsi="Arial" w:cs="Arial"/>
        </w:rPr>
      </w:pPr>
      <w:r w:rsidRPr="00934D1E">
        <w:rPr>
          <w:rFonts w:ascii="Arial" w:hAnsi="Arial" w:cs="Arial"/>
        </w:rPr>
        <w:t xml:space="preserve">Ce certificat doit indiquer </w:t>
      </w:r>
      <w:r w:rsidR="00F82459" w:rsidRPr="00934D1E">
        <w:rPr>
          <w:rFonts w:ascii="Arial" w:hAnsi="Arial" w:cs="Arial"/>
        </w:rPr>
        <w:t>notamment :</w:t>
      </w:r>
    </w:p>
    <w:p w14:paraId="2AB7712D" w14:textId="77777777" w:rsidR="00871D4A" w:rsidRPr="00934D1E" w:rsidRDefault="00871D4A" w:rsidP="00871D4A">
      <w:pPr>
        <w:jc w:val="both"/>
        <w:rPr>
          <w:rFonts w:ascii="Arial" w:hAnsi="Arial" w:cs="Arial"/>
        </w:rPr>
      </w:pPr>
    </w:p>
    <w:p w14:paraId="5A7D87BD" w14:textId="77777777" w:rsidR="00871D4A" w:rsidRPr="00934D1E" w:rsidRDefault="00871D4A" w:rsidP="00B33A6B">
      <w:pPr>
        <w:numPr>
          <w:ilvl w:val="0"/>
          <w:numId w:val="17"/>
        </w:numPr>
        <w:jc w:val="both"/>
        <w:rPr>
          <w:rFonts w:ascii="Arial" w:hAnsi="Arial" w:cs="Arial"/>
        </w:rPr>
      </w:pPr>
      <w:r w:rsidRPr="00934D1E">
        <w:rPr>
          <w:rFonts w:ascii="Arial" w:hAnsi="Arial" w:cs="Arial"/>
        </w:rPr>
        <w:t>depuis quelle date et jusqu'à quelle date l'élève a fréquenté l'école.</w:t>
      </w:r>
      <w:r w:rsidR="00766AF5">
        <w:rPr>
          <w:rFonts w:ascii="Arial" w:hAnsi="Arial" w:cs="Arial"/>
        </w:rPr>
        <w:br/>
      </w:r>
    </w:p>
    <w:p w14:paraId="1CCD46F0" w14:textId="77777777" w:rsidR="00871D4A" w:rsidRPr="00934D1E" w:rsidRDefault="00871D4A" w:rsidP="00B33A6B">
      <w:pPr>
        <w:numPr>
          <w:ilvl w:val="0"/>
          <w:numId w:val="17"/>
        </w:numPr>
        <w:jc w:val="both"/>
        <w:rPr>
          <w:rFonts w:ascii="Arial" w:hAnsi="Arial" w:cs="Arial"/>
        </w:rPr>
      </w:pPr>
      <w:r w:rsidRPr="00934D1E">
        <w:rPr>
          <w:rFonts w:ascii="Arial" w:hAnsi="Arial" w:cs="Arial"/>
        </w:rPr>
        <w:t>si la fréquentation de l'élève a été régulière. En cas d'interruption de la fréquentation de plus de deux mois, il indique la durée et le motif de cette interruption.</w:t>
      </w:r>
      <w:r w:rsidR="00766AF5">
        <w:rPr>
          <w:rFonts w:ascii="Arial" w:hAnsi="Arial" w:cs="Arial"/>
        </w:rPr>
        <w:br/>
      </w:r>
    </w:p>
    <w:p w14:paraId="0A272089" w14:textId="77777777" w:rsidR="00871D4A" w:rsidRDefault="00871D4A" w:rsidP="005B4674">
      <w:pPr>
        <w:numPr>
          <w:ilvl w:val="0"/>
          <w:numId w:val="17"/>
        </w:numPr>
        <w:jc w:val="both"/>
        <w:rPr>
          <w:rFonts w:ascii="Arial" w:hAnsi="Arial" w:cs="Arial"/>
        </w:rPr>
      </w:pPr>
      <w:r w:rsidRPr="00371271">
        <w:rPr>
          <w:rFonts w:ascii="Arial" w:hAnsi="Arial" w:cs="Arial"/>
        </w:rPr>
        <w:t xml:space="preserve">si l'élève a été promu dans la classe supérieure. </w:t>
      </w:r>
    </w:p>
    <w:p w14:paraId="1A17D5DA" w14:textId="77777777" w:rsidR="00371271" w:rsidRPr="00371271" w:rsidRDefault="00371271" w:rsidP="00371271">
      <w:pPr>
        <w:jc w:val="both"/>
        <w:rPr>
          <w:rFonts w:ascii="Arial" w:hAnsi="Arial" w:cs="Arial"/>
        </w:rPr>
      </w:pPr>
    </w:p>
    <w:p w14:paraId="1F73DADF" w14:textId="77777777" w:rsidR="00371271" w:rsidRDefault="00566FCE" w:rsidP="00B33A6B">
      <w:pPr>
        <w:numPr>
          <w:ilvl w:val="0"/>
          <w:numId w:val="17"/>
        </w:numPr>
        <w:jc w:val="both"/>
        <w:rPr>
          <w:rFonts w:ascii="Arial" w:hAnsi="Arial" w:cs="Arial"/>
        </w:rPr>
      </w:pPr>
      <w:r w:rsidRPr="00934D1E">
        <w:rPr>
          <w:rFonts w:ascii="Arial" w:hAnsi="Arial" w:cs="Arial"/>
          <w:szCs w:val="24"/>
        </w:rPr>
        <w:t>à</w:t>
      </w:r>
      <w:r w:rsidRPr="00934D1E">
        <w:rPr>
          <w:rFonts w:ascii="Script MT Bold" w:hAnsi="Script MT Bold" w:cs="Arial"/>
          <w:sz w:val="28"/>
          <w:szCs w:val="28"/>
        </w:rPr>
        <w:t xml:space="preserve"> </w:t>
      </w:r>
      <w:r w:rsidR="00871D4A" w:rsidRPr="00934D1E">
        <w:rPr>
          <w:rFonts w:ascii="Arial" w:hAnsi="Arial" w:cs="Arial"/>
        </w:rPr>
        <w:t>quelle année d'études correspond, sur le territoire de la partie contractante où l'élève doit poursuivre ses études, la classe dans laquelle les études auraient pu être poursuivies à l'école européenne. La correspondance est établie sur la base du tableau d'équivalences prévu par les dispositions de</w:t>
      </w:r>
      <w:r w:rsidR="00E6010C" w:rsidRPr="00934D1E">
        <w:rPr>
          <w:rFonts w:ascii="Arial" w:hAnsi="Arial" w:cs="Arial"/>
          <w:szCs w:val="24"/>
        </w:rPr>
        <w:t>s</w:t>
      </w:r>
      <w:r w:rsidR="00871D4A" w:rsidRPr="00934D1E">
        <w:rPr>
          <w:rFonts w:ascii="Arial" w:hAnsi="Arial" w:cs="Arial"/>
        </w:rPr>
        <w:t xml:space="preserve"> </w:t>
      </w:r>
      <w:r w:rsidR="00871D4A" w:rsidRPr="003A6040">
        <w:rPr>
          <w:rFonts w:ascii="Arial" w:hAnsi="Arial" w:cs="Arial"/>
          <w:szCs w:val="24"/>
        </w:rPr>
        <w:t>article</w:t>
      </w:r>
      <w:r w:rsidR="00E6010C" w:rsidRPr="003A6040">
        <w:rPr>
          <w:rFonts w:ascii="Arial" w:hAnsi="Arial" w:cs="Arial"/>
          <w:szCs w:val="24"/>
        </w:rPr>
        <w:t>s 5 et</w:t>
      </w:r>
      <w:r w:rsidR="00E6010C" w:rsidRPr="002D10D6">
        <w:rPr>
          <w:rFonts w:ascii="Times New Roman" w:hAnsi="Times New Roman"/>
          <w:b/>
          <w:i/>
          <w:sz w:val="28"/>
          <w:szCs w:val="28"/>
        </w:rPr>
        <w:t xml:space="preserve"> </w:t>
      </w:r>
      <w:r w:rsidR="00871D4A" w:rsidRPr="00934D1E">
        <w:rPr>
          <w:rFonts w:ascii="Arial" w:hAnsi="Arial" w:cs="Arial"/>
        </w:rPr>
        <w:t xml:space="preserve">11 de la Convention. (voir annexe </w:t>
      </w:r>
      <w:r w:rsidR="00E8378F">
        <w:rPr>
          <w:rFonts w:ascii="Arial" w:hAnsi="Arial" w:cs="Arial"/>
        </w:rPr>
        <w:t>II</w:t>
      </w:r>
      <w:r w:rsidR="00871D4A" w:rsidRPr="00934D1E">
        <w:rPr>
          <w:rFonts w:ascii="Arial" w:hAnsi="Arial" w:cs="Arial"/>
        </w:rPr>
        <w:t>)</w:t>
      </w:r>
    </w:p>
    <w:p w14:paraId="3AA06C36" w14:textId="77777777" w:rsidR="00871D4A" w:rsidRPr="00934D1E" w:rsidRDefault="00871D4A" w:rsidP="00371271">
      <w:pPr>
        <w:jc w:val="both"/>
        <w:rPr>
          <w:rFonts w:ascii="Arial" w:hAnsi="Arial" w:cs="Arial"/>
        </w:rPr>
      </w:pPr>
    </w:p>
    <w:p w14:paraId="37642D3B" w14:textId="77777777" w:rsidR="00371271" w:rsidRDefault="00B33A6B" w:rsidP="00B33A6B">
      <w:pPr>
        <w:numPr>
          <w:ilvl w:val="0"/>
          <w:numId w:val="17"/>
        </w:numPr>
        <w:jc w:val="both"/>
        <w:rPr>
          <w:rFonts w:ascii="Arial" w:hAnsi="Arial" w:cs="Arial"/>
        </w:rPr>
      </w:pPr>
      <w:r w:rsidRPr="00934D1E">
        <w:rPr>
          <w:rFonts w:ascii="Arial" w:hAnsi="Arial" w:cs="Arial"/>
        </w:rPr>
        <w:t>s</w:t>
      </w:r>
      <w:r w:rsidR="00871D4A" w:rsidRPr="00934D1E">
        <w:rPr>
          <w:rFonts w:ascii="Arial" w:hAnsi="Arial" w:cs="Arial"/>
        </w:rPr>
        <w:t>i l’élève quitte l’établissement en cours d’année après avoir suivi au minimum trois mois de scolarité, l’école doit, pour le cycle secondaire, fournir un relevé des notes obtenues  dans chacune des disciplines.</w:t>
      </w:r>
      <w:r w:rsidRPr="00934D1E">
        <w:rPr>
          <w:rFonts w:ascii="Arial" w:hAnsi="Arial" w:cs="Arial"/>
        </w:rPr>
        <w:t xml:space="preserve"> </w:t>
      </w:r>
      <w:r w:rsidR="00871D4A" w:rsidRPr="00934D1E">
        <w:rPr>
          <w:rFonts w:ascii="Arial" w:hAnsi="Arial" w:cs="Arial"/>
        </w:rPr>
        <w:t>Pour le cycle primaire, l’école remet le carnet scolaire.</w:t>
      </w:r>
    </w:p>
    <w:p w14:paraId="19281391" w14:textId="77777777" w:rsidR="00871D4A" w:rsidRPr="00934D1E" w:rsidRDefault="00871D4A" w:rsidP="00371271">
      <w:pPr>
        <w:jc w:val="both"/>
        <w:rPr>
          <w:rFonts w:ascii="Arial" w:hAnsi="Arial" w:cs="Arial"/>
        </w:rPr>
      </w:pPr>
    </w:p>
    <w:p w14:paraId="31836111" w14:textId="77777777" w:rsidR="003B7028" w:rsidRPr="00371271" w:rsidRDefault="000A708C" w:rsidP="005B4674">
      <w:pPr>
        <w:numPr>
          <w:ilvl w:val="0"/>
          <w:numId w:val="17"/>
        </w:numPr>
        <w:jc w:val="both"/>
        <w:rPr>
          <w:rFonts w:ascii="Arial" w:hAnsi="Arial" w:cs="Arial"/>
        </w:rPr>
      </w:pPr>
      <w:r w:rsidRPr="00371271">
        <w:rPr>
          <w:rFonts w:ascii="Arial" w:hAnsi="Arial" w:cs="Arial"/>
        </w:rPr>
        <w:t xml:space="preserve">Le certificat de scolarité ne sera transmis que lorsque tous les objets, notamment les livres prêtés par l'école à l'élève </w:t>
      </w:r>
      <w:r w:rsidR="00F82459" w:rsidRPr="00371271">
        <w:rPr>
          <w:rFonts w:ascii="Arial" w:hAnsi="Arial" w:cs="Arial"/>
        </w:rPr>
        <w:t>auront été</w:t>
      </w:r>
      <w:r w:rsidRPr="00371271">
        <w:rPr>
          <w:rFonts w:ascii="Arial" w:hAnsi="Arial" w:cs="Arial"/>
        </w:rPr>
        <w:t xml:space="preserve"> restitués et que les sommes éventuellement dues à l’école par les parents auront été acquittées. </w:t>
      </w:r>
      <w:r w:rsidR="00766AF5" w:rsidRPr="00371271">
        <w:rPr>
          <w:rFonts w:ascii="Arial" w:hAnsi="Arial" w:cs="Arial"/>
        </w:rPr>
        <w:br/>
      </w:r>
      <w:r w:rsidR="00766AF5" w:rsidRPr="00371271">
        <w:rPr>
          <w:rFonts w:ascii="Arial" w:hAnsi="Arial" w:cs="Arial"/>
        </w:rPr>
        <w:br/>
      </w:r>
      <w:r w:rsidR="00766AF5" w:rsidRPr="00371271">
        <w:rPr>
          <w:rFonts w:ascii="Arial" w:hAnsi="Arial" w:cs="Arial"/>
        </w:rPr>
        <w:br/>
      </w:r>
      <w:r w:rsidR="00766AF5" w:rsidRPr="00371271">
        <w:rPr>
          <w:rFonts w:ascii="Arial" w:hAnsi="Arial" w:cs="Arial"/>
        </w:rPr>
        <w:br/>
      </w:r>
      <w:r w:rsidR="00766AF5" w:rsidRPr="00371271">
        <w:rPr>
          <w:rFonts w:ascii="Arial" w:hAnsi="Arial" w:cs="Arial"/>
        </w:rPr>
        <w:br/>
      </w:r>
      <w:r w:rsidR="00766AF5" w:rsidRPr="00371271">
        <w:rPr>
          <w:rFonts w:ascii="Arial" w:hAnsi="Arial" w:cs="Arial"/>
        </w:rPr>
        <w:br/>
      </w:r>
      <w:r w:rsidR="00766AF5" w:rsidRPr="00371271">
        <w:rPr>
          <w:rFonts w:ascii="Arial" w:hAnsi="Arial" w:cs="Arial"/>
        </w:rPr>
        <w:br/>
      </w:r>
      <w:r w:rsidR="00766AF5" w:rsidRPr="00371271">
        <w:rPr>
          <w:rFonts w:ascii="Arial" w:hAnsi="Arial" w:cs="Arial"/>
        </w:rPr>
        <w:br/>
      </w:r>
    </w:p>
    <w:p w14:paraId="182F9648" w14:textId="77777777" w:rsidR="003B7028" w:rsidRPr="00766AF5" w:rsidRDefault="003B7028" w:rsidP="00766AF5">
      <w:pPr>
        <w:pStyle w:val="Heading1"/>
        <w:numPr>
          <w:ilvl w:val="0"/>
          <w:numId w:val="0"/>
        </w:numPr>
        <w:rPr>
          <w:rFonts w:cs="Arial"/>
          <w:sz w:val="24"/>
          <w:szCs w:val="24"/>
        </w:rPr>
      </w:pPr>
      <w:r w:rsidRPr="00766AF5">
        <w:rPr>
          <w:rFonts w:cs="Arial"/>
          <w:sz w:val="24"/>
          <w:szCs w:val="24"/>
        </w:rPr>
        <w:lastRenderedPageBreak/>
        <w:t>Article 52bis</w:t>
      </w:r>
    </w:p>
    <w:p w14:paraId="74A4F81C" w14:textId="77777777" w:rsidR="003B7028" w:rsidRPr="003B7028" w:rsidRDefault="003B7028" w:rsidP="003B7028">
      <w:pPr>
        <w:jc w:val="both"/>
        <w:rPr>
          <w:rFonts w:ascii="Arial" w:hAnsi="Arial" w:cs="Arial"/>
          <w:b/>
        </w:rPr>
      </w:pPr>
    </w:p>
    <w:p w14:paraId="77CF2D99" w14:textId="77777777" w:rsidR="003B7028" w:rsidRPr="003B7028" w:rsidRDefault="003B7028" w:rsidP="003B7028">
      <w:pPr>
        <w:jc w:val="both"/>
        <w:rPr>
          <w:rFonts w:ascii="Arial" w:hAnsi="Arial" w:cs="Arial"/>
          <w:b/>
        </w:rPr>
      </w:pPr>
      <w:r w:rsidRPr="003B7028">
        <w:rPr>
          <w:rFonts w:ascii="Arial" w:hAnsi="Arial" w:cs="Arial"/>
          <w:b/>
        </w:rPr>
        <w:t>Dossier individuel de l’élève</w:t>
      </w:r>
    </w:p>
    <w:p w14:paraId="62154848" w14:textId="77777777" w:rsidR="00FB3FD4" w:rsidRPr="0051091F" w:rsidRDefault="00FB3FD4" w:rsidP="00FB3FD4">
      <w:pPr>
        <w:rPr>
          <w:rFonts w:cs="Arial"/>
          <w:szCs w:val="22"/>
          <w:lang w:val="fr-BE"/>
        </w:rPr>
      </w:pPr>
    </w:p>
    <w:p w14:paraId="6582DC2E" w14:textId="77777777" w:rsidR="00264C27" w:rsidRDefault="00FB3FD4" w:rsidP="005B4674">
      <w:pPr>
        <w:pStyle w:val="ListParagraph"/>
        <w:numPr>
          <w:ilvl w:val="0"/>
          <w:numId w:val="77"/>
        </w:numPr>
        <w:ind w:left="360"/>
        <w:contextualSpacing/>
        <w:jc w:val="both"/>
        <w:rPr>
          <w:rFonts w:ascii="Arial" w:eastAsia="Batang" w:hAnsi="Arial" w:cs="Arial"/>
          <w:szCs w:val="24"/>
          <w:lang w:val="fr-BE"/>
        </w:rPr>
      </w:pPr>
      <w:r w:rsidRPr="00264C27">
        <w:rPr>
          <w:rFonts w:ascii="Arial" w:eastAsia="Batang" w:hAnsi="Arial" w:cs="Arial"/>
          <w:szCs w:val="24"/>
          <w:lang w:val="fr-BE"/>
        </w:rPr>
        <w:t>Les informations, documents et données personnelles de l’élève sont recueillis par l’Ecole où celui-ci a sollicité son inscription, l’Autorité centrale des inscriptions</w:t>
      </w:r>
      <w:r w:rsidRPr="009628E4">
        <w:rPr>
          <w:rFonts w:ascii="Arial" w:eastAsia="Batang" w:hAnsi="Arial" w:cs="Arial"/>
          <w:szCs w:val="24"/>
          <w:vertAlign w:val="superscript"/>
        </w:rPr>
        <w:footnoteReference w:id="12"/>
      </w:r>
      <w:r w:rsidRPr="00264C27">
        <w:rPr>
          <w:rFonts w:ascii="Arial" w:eastAsia="Batang" w:hAnsi="Arial" w:cs="Arial"/>
          <w:szCs w:val="24"/>
          <w:lang w:val="fr-BE"/>
        </w:rPr>
        <w:t>, le Bureau du Secrétaire général et/ou l’Ecole où il poursuit effectivement sa scolarité.</w:t>
      </w:r>
    </w:p>
    <w:p w14:paraId="6845AB5F" w14:textId="77777777" w:rsidR="00FB3FD4" w:rsidRPr="00264C27" w:rsidRDefault="00FB3FD4" w:rsidP="00264C27">
      <w:pPr>
        <w:ind w:left="360"/>
        <w:contextualSpacing/>
        <w:jc w:val="both"/>
        <w:rPr>
          <w:rFonts w:ascii="Arial" w:eastAsia="Batang" w:hAnsi="Arial" w:cs="Arial"/>
          <w:szCs w:val="24"/>
          <w:lang w:val="fr-BE"/>
        </w:rPr>
      </w:pPr>
      <w:r w:rsidRPr="00264C27">
        <w:rPr>
          <w:rFonts w:ascii="Arial" w:eastAsia="Batang" w:hAnsi="Arial" w:cs="Arial"/>
          <w:szCs w:val="24"/>
          <w:lang w:val="fr-BE"/>
        </w:rPr>
        <w:t xml:space="preserve"> </w:t>
      </w:r>
      <w:r w:rsidRPr="00264C27">
        <w:rPr>
          <w:rFonts w:ascii="Arial" w:eastAsia="Batang" w:hAnsi="Arial" w:cs="Arial"/>
          <w:szCs w:val="24"/>
          <w:lang w:val="fr-BE"/>
        </w:rPr>
        <w:br/>
        <w:t>L’Ecole à laquelle la demande d’inscription est adressée ne conserve la demande d’inscription que si l’élève est in fine inscrit dans cette Ecole. Si l’élève n’y est pas inscrit, celle-ci envoie la demande d’inscription à l’Ecole dans laquelle il a obtenu une place.</w:t>
      </w:r>
    </w:p>
    <w:p w14:paraId="53CC5379" w14:textId="77777777" w:rsidR="00FB3FD4" w:rsidRPr="009628E4" w:rsidRDefault="00FB3FD4" w:rsidP="00FB3FD4">
      <w:pPr>
        <w:rPr>
          <w:rFonts w:ascii="Arial" w:hAnsi="Arial" w:cs="Arial"/>
          <w:szCs w:val="24"/>
          <w:lang w:val="fr-BE"/>
        </w:rPr>
      </w:pPr>
    </w:p>
    <w:p w14:paraId="60AB1B60"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Ces informations, documents et données personnelles sont communiqués par ses représentants légaux conformément aux articles 31.1.</w:t>
      </w:r>
      <w:r w:rsidR="00EE466B" w:rsidRPr="009628E4">
        <w:rPr>
          <w:rFonts w:ascii="Arial" w:eastAsia="Batang" w:hAnsi="Arial" w:cs="Arial"/>
          <w:szCs w:val="24"/>
          <w:lang w:val="fr-BE"/>
        </w:rPr>
        <w:t xml:space="preserve"> </w:t>
      </w:r>
      <w:r w:rsidRPr="009628E4">
        <w:rPr>
          <w:rFonts w:ascii="Arial" w:eastAsia="Batang" w:hAnsi="Arial" w:cs="Arial"/>
          <w:szCs w:val="24"/>
          <w:lang w:val="fr-BE"/>
        </w:rPr>
        <w:t>et 45 du Règlement général.</w:t>
      </w:r>
    </w:p>
    <w:p w14:paraId="1F462A96" w14:textId="77777777" w:rsidR="00FB3FD4" w:rsidRPr="009628E4" w:rsidRDefault="00FB3FD4" w:rsidP="00FB3FD4">
      <w:pPr>
        <w:rPr>
          <w:rFonts w:ascii="Arial" w:hAnsi="Arial" w:cs="Arial"/>
          <w:szCs w:val="24"/>
          <w:lang w:val="fr-BE"/>
        </w:rPr>
      </w:pPr>
    </w:p>
    <w:p w14:paraId="61DC87DE"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Sont inclus également dans le dossier individuel toutes les informations collectées par l’Ecole lors de l’inscription et pendant la scolarité de l’enfant, telles que notamment les résultats scolaires, attestations de réussite et diplômes, les informations relatives à l’état de santé de l’enfant ou des représentants légaux susceptibles d’influencer sa scolarité, l’exercice de l’autorité parentale par ses représentants légaux (limitées aux seuls extraits pertinents des décisions judiciaires s’il échet), les relevés d’absence, toutes les informations en relation avec l’exercice du pouvoir disciplinaire de l’Ecole et, d’une manière générale, toutes les informations nécessaires à l’exécution des obligations de l’élève, de ses représentants légaux et de l’Ecole découlant du présent règlement.</w:t>
      </w:r>
    </w:p>
    <w:p w14:paraId="64554582" w14:textId="77777777" w:rsidR="00FB3FD4" w:rsidRPr="009628E4" w:rsidRDefault="00FB3FD4" w:rsidP="00FB3FD4">
      <w:pPr>
        <w:pStyle w:val="ListParagraph"/>
        <w:rPr>
          <w:rFonts w:ascii="Arial" w:eastAsia="Batang" w:hAnsi="Arial" w:cs="Arial"/>
          <w:szCs w:val="24"/>
          <w:lang w:val="fr-BE"/>
        </w:rPr>
      </w:pPr>
    </w:p>
    <w:p w14:paraId="365881B7"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Sans préjudice de l’article 44.8. al.2</w:t>
      </w:r>
      <w:r w:rsidRPr="009628E4">
        <w:rPr>
          <w:rFonts w:ascii="Arial" w:eastAsia="Batang" w:hAnsi="Arial" w:cs="Arial"/>
          <w:szCs w:val="24"/>
          <w:vertAlign w:val="superscript"/>
        </w:rPr>
        <w:footnoteReference w:id="13"/>
      </w:r>
      <w:r w:rsidRPr="009628E4">
        <w:rPr>
          <w:rFonts w:ascii="Arial" w:eastAsia="Batang" w:hAnsi="Arial" w:cs="Arial"/>
          <w:szCs w:val="24"/>
          <w:lang w:val="fr-BE"/>
        </w:rPr>
        <w:t>, le dossier individuel de l’élève est conservé pendant un délai de dix ans prenant cours au 31 décembre de l’année civile au cours de laquelle il est clôturé.</w:t>
      </w:r>
    </w:p>
    <w:p w14:paraId="7C751C1F" w14:textId="77777777" w:rsidR="00FB3FD4" w:rsidRPr="009628E4" w:rsidRDefault="00FB3FD4" w:rsidP="00FB3FD4">
      <w:pPr>
        <w:pStyle w:val="ListParagraph"/>
        <w:rPr>
          <w:rFonts w:ascii="Arial" w:eastAsia="Batang" w:hAnsi="Arial" w:cs="Arial"/>
          <w:szCs w:val="24"/>
          <w:lang w:val="fr-BE"/>
        </w:rPr>
      </w:pPr>
    </w:p>
    <w:p w14:paraId="33C4DEE1"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 xml:space="preserve">Un dossier est clôturé au sens de </w:t>
      </w:r>
      <w:r w:rsidRPr="00E029CD">
        <w:rPr>
          <w:rFonts w:ascii="Arial" w:eastAsia="Batang" w:hAnsi="Arial" w:cs="Arial"/>
          <w:szCs w:val="24"/>
          <w:lang w:val="fr-BE"/>
        </w:rPr>
        <w:t>l’article 52bis.</w:t>
      </w:r>
      <w:r w:rsidR="00AF34CE">
        <w:rPr>
          <w:rFonts w:ascii="Arial" w:eastAsia="Batang" w:hAnsi="Arial" w:cs="Arial"/>
          <w:szCs w:val="24"/>
          <w:lang w:val="fr-BE"/>
        </w:rPr>
        <w:t>4</w:t>
      </w:r>
      <w:r w:rsidRPr="009628E4">
        <w:rPr>
          <w:rFonts w:ascii="Arial" w:eastAsia="Batang" w:hAnsi="Arial" w:cs="Arial"/>
          <w:szCs w:val="24"/>
          <w:lang w:val="fr-BE"/>
        </w:rPr>
        <w:t>. au 31 décembre de l’année civile au cours de laquelle la scolarité de l’élève a définitivement</w:t>
      </w:r>
      <w:r w:rsidRPr="009628E4">
        <w:rPr>
          <w:rFonts w:ascii="Arial" w:eastAsia="Batang" w:hAnsi="Arial" w:cs="Arial"/>
          <w:szCs w:val="24"/>
          <w:vertAlign w:val="superscript"/>
        </w:rPr>
        <w:footnoteReference w:id="14"/>
      </w:r>
      <w:r w:rsidRPr="009628E4">
        <w:rPr>
          <w:rFonts w:ascii="Arial" w:eastAsia="Batang" w:hAnsi="Arial" w:cs="Arial"/>
          <w:szCs w:val="24"/>
          <w:lang w:val="fr-BE"/>
        </w:rPr>
        <w:t xml:space="preserve"> pris fin, pour autant que plus aucun document ne doive être ajouté ou enlevé du dossier en vue de l’accomplissement de toutes les obligations de l’élève ou de ses représentants légaux, comme de celles des Ecoles européennes en application du Règlement général.</w:t>
      </w:r>
    </w:p>
    <w:p w14:paraId="22A71CE8" w14:textId="77777777" w:rsidR="00FB3FD4" w:rsidRPr="009628E4" w:rsidRDefault="00FB3FD4" w:rsidP="00FB3FD4">
      <w:pPr>
        <w:pStyle w:val="ListParagraph"/>
        <w:ind w:left="0"/>
        <w:rPr>
          <w:rFonts w:ascii="Arial" w:hAnsi="Arial" w:cs="Arial"/>
          <w:szCs w:val="24"/>
          <w:lang w:val="fr-BE"/>
        </w:rPr>
      </w:pPr>
    </w:p>
    <w:p w14:paraId="000CA87B"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lastRenderedPageBreak/>
        <w:t>Lorsqu’une demande en justice a été introduite par l’élève ou ses représentants légaux à l’encontre de l’Ecole, par un tiers à l’encontre de l’Ecole en relation avec des faits imputés à l’élève ou ses représentants légaux, lorsque ces derniers y sont impliqués même de manière accessoire, ou par l’Ecole à l’encontre de l’élève ou de ses représentants légaux, le délai visé à l’article 52bis.</w:t>
      </w:r>
      <w:r w:rsidR="00AF34CE">
        <w:rPr>
          <w:rFonts w:ascii="Arial" w:eastAsia="Batang" w:hAnsi="Arial" w:cs="Arial"/>
          <w:szCs w:val="24"/>
          <w:lang w:val="fr-BE"/>
        </w:rPr>
        <w:t>4</w:t>
      </w:r>
      <w:r w:rsidRPr="009628E4">
        <w:rPr>
          <w:rFonts w:ascii="Arial" w:eastAsia="Batang" w:hAnsi="Arial" w:cs="Arial"/>
          <w:szCs w:val="24"/>
          <w:lang w:val="fr-BE"/>
        </w:rPr>
        <w:t>. est suspendu jusqu’au prononcé d’une décision de justice définitive.</w:t>
      </w:r>
    </w:p>
    <w:p w14:paraId="00A83301" w14:textId="77777777" w:rsidR="00FB3FD4" w:rsidRPr="009628E4" w:rsidRDefault="00FB3FD4" w:rsidP="00FB3FD4">
      <w:pPr>
        <w:pStyle w:val="ListParagraph"/>
        <w:ind w:left="0"/>
        <w:rPr>
          <w:rFonts w:ascii="Arial" w:hAnsi="Arial" w:cs="Arial"/>
          <w:szCs w:val="24"/>
          <w:lang w:val="fr-BE"/>
        </w:rPr>
      </w:pPr>
    </w:p>
    <w:p w14:paraId="4FB9694F"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Par dérogation à l’article 52bis.</w:t>
      </w:r>
      <w:r w:rsidR="00AF34CE">
        <w:rPr>
          <w:rFonts w:ascii="Arial" w:eastAsia="Batang" w:hAnsi="Arial" w:cs="Arial"/>
          <w:szCs w:val="24"/>
          <w:lang w:val="fr-BE"/>
        </w:rPr>
        <w:t>4</w:t>
      </w:r>
      <w:r w:rsidRPr="009628E4">
        <w:rPr>
          <w:rFonts w:ascii="Arial" w:eastAsia="Batang" w:hAnsi="Arial" w:cs="Arial"/>
          <w:szCs w:val="24"/>
          <w:lang w:val="fr-BE"/>
        </w:rPr>
        <w:t xml:space="preserve">., l’Autorité centrale des inscriptions conserve une version papier et une version électronique des informations recueillies durant la procédure d’inscription à des fins administratives pendant un délai de dix ans prenant cours le 15 octobre suivant la date de demande d’inscription. </w:t>
      </w:r>
    </w:p>
    <w:p w14:paraId="1709C8D2" w14:textId="77777777" w:rsidR="00FB3FD4" w:rsidRPr="009628E4" w:rsidRDefault="00FB3FD4" w:rsidP="00FB3FD4">
      <w:pPr>
        <w:pStyle w:val="ListParagraph"/>
        <w:ind w:left="0"/>
        <w:rPr>
          <w:rFonts w:ascii="Arial" w:hAnsi="Arial" w:cs="Arial"/>
          <w:szCs w:val="24"/>
          <w:lang w:val="fr-BE"/>
        </w:rPr>
      </w:pPr>
    </w:p>
    <w:p w14:paraId="6D69E90B"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Par dérogation à l’article 52bis.</w:t>
      </w:r>
      <w:r w:rsidR="00AF34CE">
        <w:rPr>
          <w:rFonts w:ascii="Arial" w:eastAsia="Batang" w:hAnsi="Arial" w:cs="Arial"/>
          <w:szCs w:val="24"/>
          <w:lang w:val="fr-BE"/>
        </w:rPr>
        <w:t>4</w:t>
      </w:r>
      <w:r w:rsidRPr="009628E4">
        <w:rPr>
          <w:rFonts w:ascii="Arial" w:eastAsia="Batang" w:hAnsi="Arial" w:cs="Arial"/>
          <w:szCs w:val="24"/>
          <w:lang w:val="fr-BE"/>
        </w:rPr>
        <w:t>., une copie du diplôme du baccalauréat ainsi que la liste des résultats obtenus, les certificats de scolarité et le dernier rapport annuel obtenu sont conservés à des fins d’archivage dans l’intérêt public et de l’élève pour une durée indéterminée.</w:t>
      </w:r>
    </w:p>
    <w:p w14:paraId="131E3326" w14:textId="77777777" w:rsidR="00FB3FD4" w:rsidRPr="009628E4" w:rsidRDefault="00FB3FD4" w:rsidP="00FB3FD4">
      <w:pPr>
        <w:pStyle w:val="ListParagraph"/>
        <w:ind w:left="0"/>
        <w:rPr>
          <w:rFonts w:ascii="Arial" w:hAnsi="Arial" w:cs="Arial"/>
          <w:szCs w:val="24"/>
          <w:lang w:val="fr-BE"/>
        </w:rPr>
      </w:pPr>
    </w:p>
    <w:p w14:paraId="089CFEDE"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Après l’échéance du délai visé à l’article 52bis.</w:t>
      </w:r>
      <w:r w:rsidR="00AF34CE">
        <w:rPr>
          <w:rFonts w:ascii="Arial" w:eastAsia="Batang" w:hAnsi="Arial" w:cs="Arial"/>
          <w:szCs w:val="24"/>
          <w:lang w:val="fr-BE"/>
        </w:rPr>
        <w:t>4</w:t>
      </w:r>
      <w:r w:rsidRPr="009628E4">
        <w:rPr>
          <w:rFonts w:ascii="Arial" w:eastAsia="Batang" w:hAnsi="Arial" w:cs="Arial"/>
          <w:szCs w:val="24"/>
          <w:lang w:val="fr-BE"/>
        </w:rPr>
        <w:t xml:space="preserve">. et sans préjudice de l’article 52bis.6., les données administratives et scolaires de l’élève peuvent être traitées à des fins archivistiques et statistiques, après avoir été anonymisées.  </w:t>
      </w:r>
    </w:p>
    <w:p w14:paraId="09EA37C2" w14:textId="77777777" w:rsidR="00FB3FD4" w:rsidRPr="009628E4" w:rsidRDefault="00FB3FD4" w:rsidP="00FB3FD4">
      <w:pPr>
        <w:pStyle w:val="ListParagraph"/>
        <w:ind w:left="0"/>
        <w:rPr>
          <w:rFonts w:ascii="Arial" w:hAnsi="Arial" w:cs="Arial"/>
          <w:szCs w:val="24"/>
          <w:lang w:val="fr-BE"/>
        </w:rPr>
      </w:pPr>
    </w:p>
    <w:p w14:paraId="7969CE49" w14:textId="77777777" w:rsidR="00FB6570"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 xml:space="preserve">Les informations contenues dans ce dossier ne peuvent être diffusées sans le consentement de l’élève ou de ses représentants légaux. Par dérogation à ce qui précède, peuvent être transmises tout ou partie des données dans les cas </w:t>
      </w:r>
      <w:r w:rsidR="003F5737" w:rsidRPr="009628E4">
        <w:rPr>
          <w:rFonts w:ascii="Arial" w:eastAsia="Batang" w:hAnsi="Arial" w:cs="Arial"/>
          <w:szCs w:val="24"/>
          <w:lang w:val="fr-BE"/>
        </w:rPr>
        <w:t>suivants :</w:t>
      </w:r>
    </w:p>
    <w:p w14:paraId="6B1BCB4A" w14:textId="77777777" w:rsidR="00FB3FD4" w:rsidRPr="00FB6570" w:rsidRDefault="00FB3FD4" w:rsidP="00FB6570">
      <w:pPr>
        <w:contextualSpacing/>
        <w:jc w:val="both"/>
        <w:rPr>
          <w:rFonts w:ascii="Arial" w:eastAsia="Batang" w:hAnsi="Arial" w:cs="Arial"/>
          <w:szCs w:val="24"/>
          <w:lang w:val="fr-BE"/>
        </w:rPr>
      </w:pPr>
    </w:p>
    <w:p w14:paraId="2452D0FE" w14:textId="77777777" w:rsidR="00FB3FD4" w:rsidRPr="009628E4" w:rsidRDefault="00FB3FD4" w:rsidP="00FB3FD4">
      <w:pPr>
        <w:pStyle w:val="ListParagraph"/>
        <w:numPr>
          <w:ilvl w:val="0"/>
          <w:numId w:val="78"/>
        </w:numPr>
        <w:contextualSpacing/>
        <w:jc w:val="both"/>
        <w:rPr>
          <w:rFonts w:ascii="Arial" w:eastAsia="Batang" w:hAnsi="Arial" w:cs="Arial"/>
          <w:szCs w:val="24"/>
          <w:lang w:val="fr-BE"/>
        </w:rPr>
      </w:pPr>
      <w:r w:rsidRPr="009628E4">
        <w:rPr>
          <w:rFonts w:ascii="Arial" w:eastAsia="Batang" w:hAnsi="Arial" w:cs="Arial"/>
          <w:szCs w:val="24"/>
          <w:lang w:val="fr-BE"/>
        </w:rPr>
        <w:t>s’il existe une réglementation ou une obligation légale qui le prévoit ;</w:t>
      </w:r>
    </w:p>
    <w:p w14:paraId="18286489" w14:textId="77777777" w:rsidR="00FB3FD4" w:rsidRPr="009628E4" w:rsidRDefault="00FB3FD4" w:rsidP="00FB3FD4">
      <w:pPr>
        <w:pStyle w:val="ListParagraph"/>
        <w:numPr>
          <w:ilvl w:val="0"/>
          <w:numId w:val="78"/>
        </w:numPr>
        <w:contextualSpacing/>
        <w:jc w:val="both"/>
        <w:rPr>
          <w:rFonts w:ascii="Arial" w:eastAsia="Batang" w:hAnsi="Arial" w:cs="Arial"/>
          <w:szCs w:val="24"/>
          <w:lang w:val="fr-BE"/>
        </w:rPr>
      </w:pPr>
      <w:r w:rsidRPr="009628E4">
        <w:rPr>
          <w:rFonts w:ascii="Arial" w:eastAsia="Batang" w:hAnsi="Arial" w:cs="Arial"/>
          <w:szCs w:val="24"/>
          <w:lang w:val="fr-BE"/>
        </w:rPr>
        <w:t>lorsque la transmission des données à une juridiction s’avère nécessaire pour l’instruction d’un recours concernant l’élève.</w:t>
      </w:r>
    </w:p>
    <w:p w14:paraId="60A5A174" w14:textId="77777777" w:rsidR="00FB3FD4" w:rsidRPr="009628E4" w:rsidRDefault="00FB3FD4" w:rsidP="00FB3FD4">
      <w:pPr>
        <w:pStyle w:val="ListParagraph"/>
        <w:ind w:left="1800"/>
        <w:contextualSpacing/>
        <w:jc w:val="both"/>
        <w:rPr>
          <w:rFonts w:ascii="Arial" w:eastAsia="Batang" w:hAnsi="Arial" w:cs="Arial"/>
          <w:szCs w:val="24"/>
          <w:lang w:val="fr-BE"/>
        </w:rPr>
      </w:pPr>
    </w:p>
    <w:p w14:paraId="4D2FB622"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Tout élève, ou ses représentants légaux, a le droit de prendre connaissance de son dossier individuel et d’en obtenir une copie.</w:t>
      </w:r>
    </w:p>
    <w:p w14:paraId="3A6B0BC5" w14:textId="77777777" w:rsidR="00FB3FD4" w:rsidRPr="009628E4" w:rsidRDefault="00FB3FD4" w:rsidP="00FB3FD4">
      <w:pPr>
        <w:pStyle w:val="ListParagraph"/>
        <w:ind w:left="360"/>
        <w:contextualSpacing/>
        <w:rPr>
          <w:rFonts w:ascii="Arial" w:eastAsia="Batang" w:hAnsi="Arial" w:cs="Arial"/>
          <w:szCs w:val="24"/>
          <w:lang w:val="fr-BE"/>
        </w:rPr>
      </w:pPr>
    </w:p>
    <w:p w14:paraId="37AF611B" w14:textId="77777777" w:rsidR="00FB3FD4" w:rsidRPr="009628E4" w:rsidRDefault="00FB3FD4" w:rsidP="00FB3FD4">
      <w:pPr>
        <w:pStyle w:val="ListParagraph"/>
        <w:numPr>
          <w:ilvl w:val="0"/>
          <w:numId w:val="77"/>
        </w:numPr>
        <w:ind w:left="360"/>
        <w:contextualSpacing/>
        <w:jc w:val="both"/>
        <w:rPr>
          <w:rFonts w:ascii="Arial" w:eastAsia="Batang" w:hAnsi="Arial" w:cs="Arial"/>
          <w:szCs w:val="24"/>
          <w:lang w:val="fr-BE"/>
        </w:rPr>
      </w:pPr>
      <w:r w:rsidRPr="009628E4">
        <w:rPr>
          <w:rFonts w:ascii="Arial" w:eastAsia="Batang" w:hAnsi="Arial" w:cs="Arial"/>
          <w:szCs w:val="24"/>
          <w:lang w:val="fr-BE"/>
        </w:rPr>
        <w:t>Des modalités pratiques de gestion des dossiers et des données personnelles sont définies dans un texte d’application adopté par voie de m</w:t>
      </w:r>
      <w:r w:rsidR="00375D8B" w:rsidRPr="009628E4">
        <w:rPr>
          <w:rFonts w:ascii="Arial" w:eastAsia="Batang" w:hAnsi="Arial" w:cs="Arial"/>
          <w:szCs w:val="24"/>
          <w:lang w:val="fr-BE"/>
        </w:rPr>
        <w:t>é</w:t>
      </w:r>
      <w:r w:rsidRPr="009628E4">
        <w:rPr>
          <w:rFonts w:ascii="Arial" w:eastAsia="Batang" w:hAnsi="Arial" w:cs="Arial"/>
          <w:szCs w:val="24"/>
          <w:lang w:val="fr-BE"/>
        </w:rPr>
        <w:t>morandum.</w:t>
      </w:r>
    </w:p>
    <w:p w14:paraId="5E2D08CC" w14:textId="77777777" w:rsidR="00FB3FD4" w:rsidRPr="009628E4" w:rsidRDefault="00FB3FD4" w:rsidP="00FB3FD4">
      <w:pPr>
        <w:pStyle w:val="BodyText1"/>
        <w:rPr>
          <w:rFonts w:cs="Arial"/>
          <w:sz w:val="24"/>
          <w:szCs w:val="24"/>
          <w:lang w:val="fr-FR"/>
        </w:rPr>
      </w:pPr>
    </w:p>
    <w:p w14:paraId="00B75899" w14:textId="77777777" w:rsidR="00871D4A" w:rsidRPr="00934D1E" w:rsidRDefault="00871D4A" w:rsidP="00871D4A">
      <w:pPr>
        <w:jc w:val="both"/>
        <w:rPr>
          <w:rFonts w:ascii="Arial" w:hAnsi="Arial" w:cs="Arial"/>
        </w:rPr>
      </w:pPr>
    </w:p>
    <w:p w14:paraId="14CE9AEF" w14:textId="77777777" w:rsidR="00DA5D56" w:rsidRPr="00934D1E" w:rsidRDefault="000A708C" w:rsidP="00871D4A">
      <w:pPr>
        <w:rPr>
          <w:rFonts w:ascii="Arial" w:hAnsi="Arial" w:cs="Arial"/>
        </w:rPr>
      </w:pPr>
      <w:r w:rsidRPr="00934D1E">
        <w:rPr>
          <w:rFonts w:ascii="Arial" w:hAnsi="Arial" w:cs="Arial"/>
        </w:rPr>
        <w:br w:type="page"/>
      </w:r>
    </w:p>
    <w:p w14:paraId="551A82E3" w14:textId="77777777" w:rsidR="00871D4A" w:rsidRPr="00934D1E" w:rsidRDefault="00871D4A" w:rsidP="00E56D7B">
      <w:pPr>
        <w:jc w:val="center"/>
        <w:rPr>
          <w:rFonts w:ascii="Arial" w:hAnsi="Arial" w:cs="Arial"/>
          <w:b/>
          <w:sz w:val="28"/>
          <w:szCs w:val="28"/>
        </w:rPr>
      </w:pPr>
      <w:r w:rsidRPr="00934D1E">
        <w:rPr>
          <w:rFonts w:ascii="Arial" w:hAnsi="Arial" w:cs="Arial"/>
          <w:b/>
          <w:sz w:val="28"/>
          <w:szCs w:val="28"/>
        </w:rPr>
        <w:lastRenderedPageBreak/>
        <w:t>CHAPITRE VIII</w:t>
      </w:r>
    </w:p>
    <w:p w14:paraId="751C2F6B" w14:textId="77777777" w:rsidR="00871D4A" w:rsidRPr="00934D1E" w:rsidRDefault="00871D4A" w:rsidP="00E56D7B">
      <w:pPr>
        <w:jc w:val="center"/>
        <w:rPr>
          <w:rFonts w:ascii="Arial" w:hAnsi="Arial" w:cs="Arial"/>
          <w:b/>
          <w:sz w:val="28"/>
          <w:szCs w:val="28"/>
        </w:rPr>
      </w:pPr>
    </w:p>
    <w:p w14:paraId="55540213" w14:textId="77777777" w:rsidR="00871D4A" w:rsidRPr="00934D1E" w:rsidRDefault="00871D4A" w:rsidP="00E56D7B">
      <w:pPr>
        <w:jc w:val="center"/>
        <w:rPr>
          <w:rFonts w:ascii="Arial" w:hAnsi="Arial" w:cs="Arial"/>
          <w:b/>
          <w:sz w:val="28"/>
          <w:szCs w:val="28"/>
        </w:rPr>
      </w:pPr>
      <w:r w:rsidRPr="00934D1E">
        <w:rPr>
          <w:rFonts w:ascii="Arial" w:hAnsi="Arial" w:cs="Arial"/>
          <w:b/>
          <w:sz w:val="28"/>
          <w:szCs w:val="28"/>
        </w:rPr>
        <w:t>ORGANISATION DES ÉTUDES</w:t>
      </w:r>
    </w:p>
    <w:p w14:paraId="12E06374" w14:textId="77777777" w:rsidR="00871D4A" w:rsidRPr="00934D1E" w:rsidRDefault="00871D4A" w:rsidP="00871D4A">
      <w:pPr>
        <w:rPr>
          <w:rFonts w:ascii="Arial" w:hAnsi="Arial" w:cs="Arial"/>
          <w:b/>
        </w:rPr>
      </w:pPr>
    </w:p>
    <w:p w14:paraId="455416BB"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53</w:t>
      </w:r>
    </w:p>
    <w:p w14:paraId="45F8E99C" w14:textId="77777777" w:rsidR="004F1AE7" w:rsidRPr="00934D1E" w:rsidRDefault="004F1AE7" w:rsidP="00C91C00">
      <w:pPr>
        <w:rPr>
          <w:rFonts w:ascii="Arial" w:hAnsi="Arial" w:cs="Arial"/>
          <w:b/>
        </w:rPr>
      </w:pPr>
    </w:p>
    <w:p w14:paraId="7926F22A" w14:textId="77777777" w:rsidR="00871D4A" w:rsidRPr="00934D1E" w:rsidRDefault="00871D4A" w:rsidP="00871D4A">
      <w:pPr>
        <w:jc w:val="both"/>
        <w:rPr>
          <w:rFonts w:ascii="Arial" w:hAnsi="Arial" w:cs="Arial"/>
        </w:rPr>
      </w:pPr>
      <w:r w:rsidRPr="00934D1E">
        <w:rPr>
          <w:rFonts w:ascii="Arial" w:hAnsi="Arial" w:cs="Arial"/>
        </w:rPr>
        <w:t>Le cycle maternel comprend deux années.</w:t>
      </w:r>
    </w:p>
    <w:p w14:paraId="6625360F" w14:textId="77777777" w:rsidR="00871D4A" w:rsidRPr="00934D1E" w:rsidRDefault="00871D4A" w:rsidP="00871D4A">
      <w:pPr>
        <w:jc w:val="both"/>
        <w:rPr>
          <w:rFonts w:ascii="Arial" w:hAnsi="Arial" w:cs="Arial"/>
        </w:rPr>
      </w:pPr>
      <w:r w:rsidRPr="00934D1E">
        <w:rPr>
          <w:rFonts w:ascii="Arial" w:hAnsi="Arial" w:cs="Arial"/>
        </w:rPr>
        <w:t>Dans le cycle primaire qui comprend cinq années, l’année scolaire est organisée en semestres.</w:t>
      </w:r>
    </w:p>
    <w:p w14:paraId="3C97C094" w14:textId="77777777" w:rsidR="00871D4A" w:rsidRPr="00934D1E" w:rsidRDefault="00871D4A" w:rsidP="00871D4A">
      <w:pPr>
        <w:jc w:val="both"/>
        <w:rPr>
          <w:rFonts w:ascii="Arial" w:hAnsi="Arial" w:cs="Arial"/>
          <w:b/>
        </w:rPr>
      </w:pPr>
    </w:p>
    <w:p w14:paraId="24C3D385"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54</w:t>
      </w:r>
    </w:p>
    <w:p w14:paraId="0796626C" w14:textId="77777777" w:rsidR="004F1AE7" w:rsidRPr="00934D1E" w:rsidRDefault="004F1AE7" w:rsidP="00871D4A">
      <w:pPr>
        <w:jc w:val="both"/>
        <w:rPr>
          <w:rFonts w:ascii="Arial" w:hAnsi="Arial" w:cs="Arial"/>
        </w:rPr>
      </w:pPr>
    </w:p>
    <w:p w14:paraId="2F4A7931" w14:textId="77777777" w:rsidR="00724629" w:rsidRPr="003A6040" w:rsidRDefault="00724629" w:rsidP="00724629">
      <w:pPr>
        <w:jc w:val="both"/>
        <w:rPr>
          <w:rFonts w:ascii="Arial" w:hAnsi="Arial" w:cs="Arial"/>
          <w:szCs w:val="24"/>
        </w:rPr>
      </w:pPr>
      <w:r w:rsidRPr="00934D1E">
        <w:rPr>
          <w:rFonts w:ascii="Arial" w:hAnsi="Arial" w:cs="Arial"/>
        </w:rPr>
        <w:t xml:space="preserve">Dans le cycle secondaire </w:t>
      </w:r>
      <w:r w:rsidRPr="003A6040">
        <w:rPr>
          <w:rFonts w:ascii="Arial" w:hAnsi="Arial" w:cs="Arial"/>
          <w:szCs w:val="24"/>
        </w:rPr>
        <w:t>qui comprend 7 années, l'année scolaire est organisée en trois trimestres ou en deux semestres pour le cycle d'observation (1ère, 2ème, et 3ème années) et en deux semestres pour les autres années.</w:t>
      </w:r>
    </w:p>
    <w:p w14:paraId="571809DE" w14:textId="77777777" w:rsidR="00724629" w:rsidRPr="003A6040" w:rsidRDefault="00724629" w:rsidP="00871D4A">
      <w:pPr>
        <w:jc w:val="both"/>
        <w:rPr>
          <w:rFonts w:ascii="Arial" w:hAnsi="Arial" w:cs="Arial"/>
          <w:strike/>
          <w:szCs w:val="24"/>
        </w:rPr>
      </w:pPr>
    </w:p>
    <w:p w14:paraId="503F64E9" w14:textId="77777777" w:rsidR="00871D4A" w:rsidRPr="00934D1E" w:rsidRDefault="00871D4A" w:rsidP="00871D4A">
      <w:pPr>
        <w:rPr>
          <w:rFonts w:ascii="Arial" w:hAnsi="Arial" w:cs="Arial"/>
        </w:rPr>
      </w:pPr>
    </w:p>
    <w:p w14:paraId="2B0F21A0" w14:textId="77777777" w:rsidR="00871D4A" w:rsidRPr="00934D1E" w:rsidRDefault="00613167" w:rsidP="00C91C00">
      <w:pPr>
        <w:jc w:val="center"/>
        <w:rPr>
          <w:rFonts w:ascii="Arial" w:hAnsi="Arial" w:cs="Arial"/>
          <w:b/>
          <w:sz w:val="28"/>
          <w:szCs w:val="28"/>
        </w:rPr>
      </w:pPr>
      <w:r>
        <w:rPr>
          <w:rFonts w:ascii="Arial" w:hAnsi="Arial" w:cs="Arial"/>
          <w:b/>
          <w:sz w:val="28"/>
          <w:szCs w:val="28"/>
        </w:rPr>
        <w:br w:type="page"/>
      </w:r>
      <w:r w:rsidR="00871D4A" w:rsidRPr="00934D1E">
        <w:rPr>
          <w:rFonts w:ascii="Arial" w:hAnsi="Arial" w:cs="Arial"/>
          <w:b/>
          <w:sz w:val="28"/>
          <w:szCs w:val="28"/>
        </w:rPr>
        <w:lastRenderedPageBreak/>
        <w:t>CHAPITRE IX</w:t>
      </w:r>
    </w:p>
    <w:p w14:paraId="7E89CEF0" w14:textId="77777777" w:rsidR="00871D4A" w:rsidRPr="00934D1E" w:rsidRDefault="00871D4A" w:rsidP="00C91C00">
      <w:pPr>
        <w:jc w:val="center"/>
        <w:rPr>
          <w:rFonts w:ascii="Arial" w:hAnsi="Arial" w:cs="Arial"/>
          <w:b/>
          <w:sz w:val="28"/>
          <w:szCs w:val="28"/>
        </w:rPr>
      </w:pPr>
    </w:p>
    <w:p w14:paraId="07D4C8E6" w14:textId="77777777" w:rsidR="00871D4A" w:rsidRPr="00934D1E" w:rsidRDefault="00871D4A" w:rsidP="00C91C00">
      <w:pPr>
        <w:jc w:val="center"/>
        <w:rPr>
          <w:rFonts w:ascii="Arial" w:hAnsi="Arial" w:cs="Arial"/>
          <w:b/>
          <w:sz w:val="28"/>
          <w:szCs w:val="28"/>
        </w:rPr>
      </w:pPr>
      <w:r w:rsidRPr="00934D1E">
        <w:rPr>
          <w:rFonts w:ascii="Arial" w:hAnsi="Arial" w:cs="Arial"/>
          <w:b/>
          <w:sz w:val="28"/>
          <w:szCs w:val="28"/>
        </w:rPr>
        <w:t>ÉVALUATION DES ÉLÈVES</w:t>
      </w:r>
    </w:p>
    <w:p w14:paraId="092BCED7" w14:textId="77777777" w:rsidR="00871D4A" w:rsidRPr="00934D1E" w:rsidRDefault="00871D4A" w:rsidP="00C91C00">
      <w:pPr>
        <w:jc w:val="center"/>
        <w:rPr>
          <w:rFonts w:ascii="Arial" w:hAnsi="Arial" w:cs="Arial"/>
          <w:sz w:val="28"/>
          <w:szCs w:val="28"/>
        </w:rPr>
      </w:pPr>
      <w:r w:rsidRPr="00934D1E">
        <w:rPr>
          <w:rFonts w:ascii="Arial" w:hAnsi="Arial" w:cs="Arial"/>
          <w:b/>
          <w:sz w:val="28"/>
          <w:szCs w:val="28"/>
        </w:rPr>
        <w:t>RÈGLES POUR LE PASSAGE DANS LA CLASSE SUPÉRIEURE</w:t>
      </w:r>
    </w:p>
    <w:p w14:paraId="70AAB2D1" w14:textId="77777777" w:rsidR="00871D4A" w:rsidRDefault="00871D4A" w:rsidP="00871D4A">
      <w:pPr>
        <w:rPr>
          <w:rFonts w:ascii="Arial" w:hAnsi="Arial" w:cs="Arial"/>
        </w:rPr>
      </w:pPr>
    </w:p>
    <w:p w14:paraId="5F9AFC47" w14:textId="77777777" w:rsidR="00613167" w:rsidRPr="00934D1E" w:rsidRDefault="00613167" w:rsidP="00871D4A">
      <w:pPr>
        <w:rPr>
          <w:rFonts w:ascii="Arial" w:hAnsi="Arial" w:cs="Arial"/>
        </w:rPr>
      </w:pPr>
    </w:p>
    <w:p w14:paraId="57CD0F7A" w14:textId="77777777" w:rsidR="00871D4A" w:rsidRPr="00934D1E" w:rsidRDefault="00871D4A" w:rsidP="00871D4A">
      <w:pPr>
        <w:rPr>
          <w:rFonts w:ascii="Arial" w:hAnsi="Arial" w:cs="Arial"/>
        </w:rPr>
      </w:pPr>
    </w:p>
    <w:p w14:paraId="70D7936F" w14:textId="77777777" w:rsidR="00871D4A" w:rsidRPr="002F5D39" w:rsidRDefault="00871D4A" w:rsidP="00871D4A">
      <w:pPr>
        <w:jc w:val="both"/>
        <w:rPr>
          <w:rFonts w:ascii="Arial" w:hAnsi="Arial" w:cs="Arial"/>
          <w:b/>
          <w:sz w:val="28"/>
          <w:szCs w:val="28"/>
          <w:u w:val="single"/>
        </w:rPr>
      </w:pPr>
      <w:r w:rsidRPr="002F5D39">
        <w:rPr>
          <w:rFonts w:ascii="Arial" w:hAnsi="Arial" w:cs="Arial"/>
          <w:b/>
          <w:sz w:val="28"/>
          <w:szCs w:val="28"/>
          <w:u w:val="single"/>
        </w:rPr>
        <w:t>A-Cycle primaire</w:t>
      </w:r>
    </w:p>
    <w:p w14:paraId="193FFA8B" w14:textId="77777777" w:rsidR="00CD1690" w:rsidRPr="00934D1E" w:rsidRDefault="00CD1690" w:rsidP="00871D4A">
      <w:pPr>
        <w:jc w:val="both"/>
        <w:rPr>
          <w:rFonts w:ascii="Arial" w:hAnsi="Arial" w:cs="Arial"/>
          <w:b/>
        </w:rPr>
      </w:pPr>
    </w:p>
    <w:p w14:paraId="467B6BA8"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55</w:t>
      </w:r>
    </w:p>
    <w:p w14:paraId="07DDD89D" w14:textId="77777777" w:rsidR="00127F4E" w:rsidRPr="00934D1E" w:rsidRDefault="00127F4E" w:rsidP="00871D4A">
      <w:pPr>
        <w:jc w:val="both"/>
        <w:rPr>
          <w:rFonts w:ascii="Arial" w:hAnsi="Arial" w:cs="Arial"/>
        </w:rPr>
      </w:pPr>
    </w:p>
    <w:p w14:paraId="64CBA493" w14:textId="77777777" w:rsidR="00871D4A" w:rsidRPr="003A6040" w:rsidRDefault="00871D4A" w:rsidP="00871D4A">
      <w:pPr>
        <w:jc w:val="both"/>
        <w:rPr>
          <w:rFonts w:ascii="Arial" w:hAnsi="Arial" w:cs="Arial"/>
          <w:b/>
          <w:szCs w:val="24"/>
        </w:rPr>
      </w:pPr>
      <w:r w:rsidRPr="00934D1E">
        <w:rPr>
          <w:rFonts w:ascii="Arial" w:hAnsi="Arial" w:cs="Arial"/>
          <w:b/>
        </w:rPr>
        <w:t xml:space="preserve">Carnet scolaire et communication avec les </w:t>
      </w:r>
      <w:r w:rsidR="00A95450" w:rsidRPr="003A6040">
        <w:rPr>
          <w:rFonts w:ascii="Arial" w:hAnsi="Arial" w:cs="Arial"/>
          <w:b/>
          <w:szCs w:val="24"/>
        </w:rPr>
        <w:t>représentants l</w:t>
      </w:r>
      <w:r w:rsidR="002C3247" w:rsidRPr="003A6040">
        <w:rPr>
          <w:rFonts w:ascii="Arial" w:hAnsi="Arial" w:cs="Arial"/>
          <w:b/>
          <w:szCs w:val="24"/>
        </w:rPr>
        <w:t>é</w:t>
      </w:r>
      <w:r w:rsidR="00A95450" w:rsidRPr="003A6040">
        <w:rPr>
          <w:rFonts w:ascii="Arial" w:hAnsi="Arial" w:cs="Arial"/>
          <w:b/>
          <w:szCs w:val="24"/>
        </w:rPr>
        <w:t>gaux de l’élève</w:t>
      </w:r>
    </w:p>
    <w:p w14:paraId="73757550" w14:textId="77777777" w:rsidR="008A7809" w:rsidRPr="00934D1E" w:rsidRDefault="008A7809" w:rsidP="00871D4A">
      <w:pPr>
        <w:jc w:val="both"/>
        <w:rPr>
          <w:rFonts w:ascii="Arial" w:hAnsi="Arial" w:cs="Arial"/>
          <w:b/>
        </w:rPr>
      </w:pPr>
    </w:p>
    <w:p w14:paraId="7C227D10" w14:textId="77777777" w:rsidR="00871D4A" w:rsidRPr="003A6040" w:rsidRDefault="00871D4A" w:rsidP="00871D4A">
      <w:pPr>
        <w:jc w:val="both"/>
        <w:rPr>
          <w:rFonts w:ascii="Arial" w:hAnsi="Arial" w:cs="Arial"/>
          <w:szCs w:val="24"/>
        </w:rPr>
      </w:pPr>
      <w:r w:rsidRPr="00934D1E">
        <w:rPr>
          <w:rFonts w:ascii="Arial" w:hAnsi="Arial" w:cs="Arial"/>
        </w:rPr>
        <w:t xml:space="preserve">Le carnet scolaire, harmonisé dans toutes les sections linguistiques, est un outil de communication avec les </w:t>
      </w:r>
      <w:r w:rsidR="00A95450" w:rsidRPr="003A6040">
        <w:rPr>
          <w:rFonts w:ascii="Arial" w:hAnsi="Arial" w:cs="Arial"/>
          <w:szCs w:val="24"/>
        </w:rPr>
        <w:t>représentants légaux de l’élève</w:t>
      </w:r>
      <w:r w:rsidRPr="003A6040">
        <w:rPr>
          <w:rFonts w:ascii="Arial" w:hAnsi="Arial" w:cs="Arial"/>
          <w:szCs w:val="24"/>
        </w:rPr>
        <w:t xml:space="preserve">. </w:t>
      </w:r>
    </w:p>
    <w:p w14:paraId="5224CA85" w14:textId="77777777" w:rsidR="00871D4A" w:rsidRPr="003A6040" w:rsidRDefault="00871D4A" w:rsidP="00CB575B">
      <w:pPr>
        <w:numPr>
          <w:ilvl w:val="0"/>
          <w:numId w:val="18"/>
        </w:numPr>
        <w:jc w:val="both"/>
        <w:rPr>
          <w:rFonts w:ascii="Arial" w:hAnsi="Arial" w:cs="Arial"/>
          <w:szCs w:val="24"/>
        </w:rPr>
      </w:pPr>
      <w:r w:rsidRPr="003A6040">
        <w:rPr>
          <w:rFonts w:ascii="Arial" w:hAnsi="Arial" w:cs="Arial"/>
          <w:szCs w:val="24"/>
        </w:rPr>
        <w:t xml:space="preserve">En début d’année scolaire, les enseignants informent les </w:t>
      </w:r>
      <w:r w:rsidR="002C3247" w:rsidRPr="003A6040">
        <w:rPr>
          <w:rFonts w:ascii="Arial" w:hAnsi="Arial" w:cs="Arial"/>
          <w:szCs w:val="24"/>
        </w:rPr>
        <w:t>représentants légaux de l’élève</w:t>
      </w:r>
      <w:r w:rsidRPr="003A6040">
        <w:rPr>
          <w:rFonts w:ascii="Arial" w:hAnsi="Arial" w:cs="Arial"/>
          <w:szCs w:val="24"/>
        </w:rPr>
        <w:t xml:space="preserve"> sur la mise en œuvre prévue </w:t>
      </w:r>
      <w:r w:rsidR="003F5737" w:rsidRPr="003A6040">
        <w:rPr>
          <w:rFonts w:ascii="Arial" w:hAnsi="Arial" w:cs="Arial"/>
          <w:szCs w:val="24"/>
        </w:rPr>
        <w:t>des apprentissages</w:t>
      </w:r>
      <w:r w:rsidRPr="003A6040">
        <w:rPr>
          <w:rFonts w:ascii="Arial" w:hAnsi="Arial" w:cs="Arial"/>
          <w:szCs w:val="24"/>
        </w:rPr>
        <w:t xml:space="preserve"> et sur leur évaluation.</w:t>
      </w:r>
    </w:p>
    <w:p w14:paraId="687A25F5" w14:textId="77777777" w:rsidR="00871D4A" w:rsidRPr="003A6040" w:rsidRDefault="000A6DFB" w:rsidP="00CB575B">
      <w:pPr>
        <w:numPr>
          <w:ilvl w:val="0"/>
          <w:numId w:val="18"/>
        </w:numPr>
        <w:jc w:val="both"/>
        <w:rPr>
          <w:rFonts w:ascii="Arial" w:hAnsi="Arial" w:cs="Arial"/>
          <w:szCs w:val="24"/>
        </w:rPr>
      </w:pPr>
      <w:r>
        <w:rPr>
          <w:rFonts w:ascii="Arial" w:hAnsi="Arial" w:cs="Arial"/>
          <w:szCs w:val="24"/>
        </w:rPr>
        <w:t>Au premier trimestre</w:t>
      </w:r>
      <w:r w:rsidR="00871D4A" w:rsidRPr="003A6040">
        <w:rPr>
          <w:rFonts w:ascii="Arial" w:hAnsi="Arial" w:cs="Arial"/>
          <w:szCs w:val="24"/>
        </w:rPr>
        <w:t xml:space="preserve">, ils renseignent oralement et individuellement les </w:t>
      </w:r>
      <w:r w:rsidR="002C3247" w:rsidRPr="003A6040">
        <w:rPr>
          <w:rFonts w:ascii="Arial" w:hAnsi="Arial" w:cs="Arial"/>
          <w:szCs w:val="24"/>
        </w:rPr>
        <w:t>représentants légaux de l’élève</w:t>
      </w:r>
      <w:r w:rsidR="00871D4A" w:rsidRPr="003A6040">
        <w:rPr>
          <w:rFonts w:ascii="Arial" w:hAnsi="Arial" w:cs="Arial"/>
          <w:szCs w:val="24"/>
        </w:rPr>
        <w:t xml:space="preserve"> sur les </w:t>
      </w:r>
      <w:r w:rsidR="00925258" w:rsidRPr="003A6040">
        <w:rPr>
          <w:rFonts w:ascii="Arial" w:hAnsi="Arial" w:cs="Arial"/>
          <w:szCs w:val="24"/>
        </w:rPr>
        <w:t xml:space="preserve">activités sociales et les attitudes de l’élève envers l’école sur la base des </w:t>
      </w:r>
      <w:r w:rsidR="00871D4A" w:rsidRPr="003A6040">
        <w:rPr>
          <w:rFonts w:ascii="Arial" w:hAnsi="Arial" w:cs="Arial"/>
          <w:szCs w:val="24"/>
        </w:rPr>
        <w:t xml:space="preserve">compétences transversales. Le cas échéant, et dans un souci de coresponsabilité, ils définissent avec ces derniers une stratégie pour améliorer l’attitude de l’élève par rapport à l’apprentissage. </w:t>
      </w:r>
    </w:p>
    <w:p w14:paraId="310F1972" w14:textId="77777777" w:rsidR="00871D4A" w:rsidRPr="003A6040" w:rsidRDefault="00871D4A" w:rsidP="00CB575B">
      <w:pPr>
        <w:numPr>
          <w:ilvl w:val="0"/>
          <w:numId w:val="18"/>
        </w:numPr>
        <w:jc w:val="both"/>
        <w:rPr>
          <w:rFonts w:ascii="Arial" w:hAnsi="Arial" w:cs="Arial"/>
          <w:szCs w:val="24"/>
        </w:rPr>
      </w:pPr>
      <w:r w:rsidRPr="003A6040">
        <w:rPr>
          <w:rFonts w:ascii="Arial" w:hAnsi="Arial" w:cs="Arial"/>
          <w:szCs w:val="24"/>
        </w:rPr>
        <w:t xml:space="preserve">Une information écrite est donnée aux </w:t>
      </w:r>
      <w:r w:rsidR="00906BFC" w:rsidRPr="003A6040">
        <w:rPr>
          <w:rFonts w:ascii="Arial" w:hAnsi="Arial" w:cs="Arial"/>
          <w:szCs w:val="24"/>
        </w:rPr>
        <w:t>représentants légaux de l’élève</w:t>
      </w:r>
      <w:r w:rsidRPr="003A6040">
        <w:rPr>
          <w:rFonts w:ascii="Arial" w:hAnsi="Arial" w:cs="Arial"/>
          <w:szCs w:val="24"/>
        </w:rPr>
        <w:t xml:space="preserve"> à la fin de chaque semestre au moyen du carnet scolaire :</w:t>
      </w:r>
    </w:p>
    <w:p w14:paraId="2B500468" w14:textId="77777777" w:rsidR="00871D4A" w:rsidRPr="00934D1E" w:rsidRDefault="000A6DFB" w:rsidP="00CB575B">
      <w:pPr>
        <w:numPr>
          <w:ilvl w:val="0"/>
          <w:numId w:val="19"/>
        </w:numPr>
        <w:jc w:val="both"/>
        <w:rPr>
          <w:rFonts w:ascii="Arial" w:hAnsi="Arial" w:cs="Arial"/>
        </w:rPr>
      </w:pPr>
      <w:r>
        <w:rPr>
          <w:rFonts w:ascii="Arial" w:hAnsi="Arial" w:cs="Arial"/>
        </w:rPr>
        <w:t>en</w:t>
      </w:r>
      <w:r w:rsidR="00871D4A" w:rsidRPr="00934D1E">
        <w:rPr>
          <w:rFonts w:ascii="Arial" w:hAnsi="Arial" w:cs="Arial"/>
        </w:rPr>
        <w:t xml:space="preserve"> février</w:t>
      </w:r>
      <w:r>
        <w:rPr>
          <w:rFonts w:ascii="Arial" w:hAnsi="Arial" w:cs="Arial"/>
        </w:rPr>
        <w:t>,</w:t>
      </w:r>
      <w:r w:rsidR="00871D4A" w:rsidRPr="00934D1E">
        <w:rPr>
          <w:rFonts w:ascii="Arial" w:hAnsi="Arial" w:cs="Arial"/>
        </w:rPr>
        <w:t xml:space="preserve"> cette information porte sur les compétences en voie d’acquisition. Dans l’encadré prévu à cet effet, l</w:t>
      </w:r>
      <w:r>
        <w:rPr>
          <w:rFonts w:ascii="Arial" w:hAnsi="Arial" w:cs="Arial"/>
        </w:rPr>
        <w:t xml:space="preserve">es </w:t>
      </w:r>
      <w:r w:rsidR="003F5737" w:rsidRPr="00934D1E">
        <w:rPr>
          <w:rFonts w:ascii="Arial" w:hAnsi="Arial" w:cs="Arial"/>
        </w:rPr>
        <w:t>enseignant</w:t>
      </w:r>
      <w:r w:rsidR="003F5737">
        <w:rPr>
          <w:rFonts w:ascii="Arial" w:hAnsi="Arial" w:cs="Arial"/>
        </w:rPr>
        <w:t>s</w:t>
      </w:r>
      <w:r w:rsidR="003F5737" w:rsidRPr="00934D1E">
        <w:rPr>
          <w:rFonts w:ascii="Arial" w:hAnsi="Arial" w:cs="Arial"/>
        </w:rPr>
        <w:t xml:space="preserve"> donnent</w:t>
      </w:r>
      <w:r w:rsidR="00871D4A" w:rsidRPr="00934D1E">
        <w:rPr>
          <w:rFonts w:ascii="Arial" w:hAnsi="Arial" w:cs="Arial"/>
        </w:rPr>
        <w:t xml:space="preserve"> des observations à propos de</w:t>
      </w:r>
      <w:r>
        <w:rPr>
          <w:rFonts w:ascii="Arial" w:hAnsi="Arial" w:cs="Arial"/>
        </w:rPr>
        <w:t>s points forts de l’élève et des domaines dans lesquels il doit s’améliorer.</w:t>
      </w:r>
    </w:p>
    <w:p w14:paraId="37C5C307" w14:textId="77777777" w:rsidR="00871D4A" w:rsidRPr="003A6040" w:rsidRDefault="00871D4A" w:rsidP="00CB575B">
      <w:pPr>
        <w:numPr>
          <w:ilvl w:val="0"/>
          <w:numId w:val="19"/>
        </w:numPr>
        <w:jc w:val="both"/>
        <w:rPr>
          <w:rFonts w:ascii="Arial" w:hAnsi="Arial" w:cs="Arial"/>
          <w:szCs w:val="24"/>
        </w:rPr>
      </w:pPr>
      <w:r w:rsidRPr="00934D1E">
        <w:rPr>
          <w:rFonts w:ascii="Arial" w:hAnsi="Arial" w:cs="Arial"/>
        </w:rPr>
        <w:t xml:space="preserve">à la fin de l’année scolaire, le carnet scolaire doit indiquer l’évolution des apprentissages en cours d’année, et le niveau atteint. Si au cours du second semestre, l’enseignant détecte un risque avéré de redoublement, </w:t>
      </w:r>
      <w:r w:rsidR="00E6010C" w:rsidRPr="003A6040">
        <w:rPr>
          <w:rFonts w:ascii="Arial" w:hAnsi="Arial" w:cs="Arial"/>
          <w:szCs w:val="24"/>
        </w:rPr>
        <w:t>la direction de l’école</w:t>
      </w:r>
      <w:r w:rsidRPr="003A6040">
        <w:rPr>
          <w:rFonts w:ascii="Arial" w:hAnsi="Arial" w:cs="Arial"/>
          <w:szCs w:val="24"/>
        </w:rPr>
        <w:t xml:space="preserve"> est tenu</w:t>
      </w:r>
      <w:r w:rsidR="00E6010C" w:rsidRPr="003A6040">
        <w:rPr>
          <w:rFonts w:ascii="Arial" w:hAnsi="Arial" w:cs="Arial"/>
          <w:szCs w:val="24"/>
        </w:rPr>
        <w:t>e</w:t>
      </w:r>
      <w:r w:rsidR="00925258" w:rsidRPr="003A6040">
        <w:rPr>
          <w:rFonts w:ascii="Arial" w:hAnsi="Arial" w:cs="Arial"/>
          <w:szCs w:val="24"/>
        </w:rPr>
        <w:t xml:space="preserve"> d’en avertir les représentants légaux de l’élève</w:t>
      </w:r>
      <w:r w:rsidRPr="003A6040">
        <w:rPr>
          <w:rFonts w:ascii="Arial" w:hAnsi="Arial" w:cs="Arial"/>
          <w:szCs w:val="24"/>
        </w:rPr>
        <w:t xml:space="preserve"> par </w:t>
      </w:r>
      <w:r w:rsidR="00E6010C" w:rsidRPr="003A6040">
        <w:rPr>
          <w:rFonts w:ascii="Arial" w:hAnsi="Arial" w:cs="Arial"/>
          <w:szCs w:val="24"/>
        </w:rPr>
        <w:t>courrier</w:t>
      </w:r>
      <w:r w:rsidRPr="003A6040">
        <w:rPr>
          <w:rFonts w:ascii="Arial" w:hAnsi="Arial" w:cs="Arial"/>
          <w:szCs w:val="24"/>
        </w:rPr>
        <w:t xml:space="preserve"> fin avril, début mai au plus tard.</w:t>
      </w:r>
    </w:p>
    <w:p w14:paraId="38D7B4B1" w14:textId="77777777" w:rsidR="00871D4A" w:rsidRPr="003A6040" w:rsidRDefault="00871D4A" w:rsidP="00CB575B">
      <w:pPr>
        <w:numPr>
          <w:ilvl w:val="0"/>
          <w:numId w:val="19"/>
        </w:numPr>
        <w:jc w:val="both"/>
        <w:rPr>
          <w:rFonts w:ascii="Arial" w:hAnsi="Arial" w:cs="Arial"/>
          <w:szCs w:val="24"/>
        </w:rPr>
      </w:pPr>
      <w:r w:rsidRPr="003A6040">
        <w:rPr>
          <w:rFonts w:ascii="Arial" w:hAnsi="Arial" w:cs="Arial"/>
          <w:szCs w:val="24"/>
        </w:rPr>
        <w:t xml:space="preserve">Dans le cas des élèves </w:t>
      </w:r>
      <w:r w:rsidR="00F97BC4">
        <w:rPr>
          <w:rFonts w:ascii="Arial" w:hAnsi="Arial" w:cs="Arial"/>
          <w:szCs w:val="24"/>
        </w:rPr>
        <w:t>présentant des</w:t>
      </w:r>
      <w:r w:rsidRPr="003A6040">
        <w:rPr>
          <w:rFonts w:ascii="Arial" w:hAnsi="Arial" w:cs="Arial"/>
          <w:szCs w:val="24"/>
        </w:rPr>
        <w:t xml:space="preserve"> besoins </w:t>
      </w:r>
      <w:r w:rsidR="00236C50">
        <w:rPr>
          <w:rFonts w:ascii="Arial" w:hAnsi="Arial" w:cs="Arial"/>
          <w:szCs w:val="24"/>
        </w:rPr>
        <w:t xml:space="preserve">éducatifs </w:t>
      </w:r>
      <w:r w:rsidRPr="003A6040">
        <w:rPr>
          <w:rFonts w:ascii="Arial" w:hAnsi="Arial" w:cs="Arial"/>
          <w:szCs w:val="24"/>
        </w:rPr>
        <w:t>spécifiques</w:t>
      </w:r>
      <w:r w:rsidR="00126FD8">
        <w:rPr>
          <w:rFonts w:ascii="Arial" w:hAnsi="Arial" w:cs="Arial"/>
          <w:szCs w:val="24"/>
        </w:rPr>
        <w:t>,</w:t>
      </w:r>
      <w:r w:rsidRPr="003A6040">
        <w:rPr>
          <w:rFonts w:ascii="Arial" w:hAnsi="Arial" w:cs="Arial"/>
          <w:szCs w:val="24"/>
        </w:rPr>
        <w:t xml:space="preserve"> un dialogue permanent entre les enseignants et les </w:t>
      </w:r>
      <w:r w:rsidR="008C6B6E" w:rsidRPr="003A6040">
        <w:rPr>
          <w:rFonts w:ascii="Arial" w:hAnsi="Arial" w:cs="Arial"/>
          <w:szCs w:val="24"/>
        </w:rPr>
        <w:t>représentants légaux de l’élève</w:t>
      </w:r>
      <w:r w:rsidRPr="003A6040">
        <w:rPr>
          <w:rFonts w:ascii="Arial" w:hAnsi="Arial" w:cs="Arial"/>
          <w:szCs w:val="24"/>
        </w:rPr>
        <w:t xml:space="preserve"> est assuré.</w:t>
      </w:r>
    </w:p>
    <w:p w14:paraId="463BB946" w14:textId="77777777" w:rsidR="00871D4A" w:rsidRPr="00934D1E" w:rsidRDefault="00871D4A" w:rsidP="00871D4A">
      <w:pPr>
        <w:jc w:val="both"/>
        <w:rPr>
          <w:rFonts w:ascii="Arial" w:hAnsi="Arial" w:cs="Arial"/>
        </w:rPr>
      </w:pPr>
    </w:p>
    <w:p w14:paraId="7C3F9D80" w14:textId="77777777" w:rsidR="00871D4A" w:rsidRPr="00934D1E" w:rsidRDefault="00613167" w:rsidP="00766AF5">
      <w:pPr>
        <w:pStyle w:val="Heading1"/>
        <w:numPr>
          <w:ilvl w:val="0"/>
          <w:numId w:val="0"/>
        </w:numPr>
        <w:rPr>
          <w:rFonts w:cs="Arial"/>
          <w:b w:val="0"/>
        </w:rPr>
      </w:pPr>
      <w:r>
        <w:rPr>
          <w:rFonts w:cs="Arial"/>
        </w:rPr>
        <w:br w:type="page"/>
      </w:r>
      <w:r w:rsidR="00F01BDD" w:rsidRPr="00766AF5">
        <w:rPr>
          <w:rFonts w:cs="Arial"/>
          <w:sz w:val="24"/>
          <w:szCs w:val="24"/>
        </w:rPr>
        <w:lastRenderedPageBreak/>
        <w:t>Article 56</w:t>
      </w:r>
    </w:p>
    <w:p w14:paraId="2F8A26FF" w14:textId="77777777" w:rsidR="00C77CDA" w:rsidRPr="00934D1E" w:rsidRDefault="00C77CDA" w:rsidP="00871D4A">
      <w:pPr>
        <w:jc w:val="both"/>
        <w:rPr>
          <w:rFonts w:ascii="Arial" w:hAnsi="Arial" w:cs="Arial"/>
          <w:b/>
        </w:rPr>
      </w:pPr>
    </w:p>
    <w:p w14:paraId="6206C2E6" w14:textId="77777777" w:rsidR="00871D4A" w:rsidRDefault="00871D4A" w:rsidP="00871D4A">
      <w:pPr>
        <w:jc w:val="both"/>
        <w:rPr>
          <w:rFonts w:ascii="Arial" w:hAnsi="Arial" w:cs="Arial"/>
          <w:b/>
        </w:rPr>
      </w:pPr>
      <w:r w:rsidRPr="00934D1E">
        <w:rPr>
          <w:rFonts w:ascii="Arial" w:hAnsi="Arial" w:cs="Arial"/>
          <w:b/>
        </w:rPr>
        <w:t>Évaluation</w:t>
      </w:r>
    </w:p>
    <w:p w14:paraId="386FEF96" w14:textId="77777777" w:rsidR="008A7809" w:rsidRPr="00934D1E" w:rsidRDefault="008A7809" w:rsidP="00871D4A">
      <w:pPr>
        <w:jc w:val="both"/>
        <w:rPr>
          <w:rFonts w:ascii="Arial" w:hAnsi="Arial" w:cs="Arial"/>
          <w:b/>
        </w:rPr>
      </w:pPr>
    </w:p>
    <w:p w14:paraId="394714E6" w14:textId="77777777" w:rsidR="00871D4A" w:rsidRPr="00934D1E" w:rsidRDefault="00871D4A" w:rsidP="00871D4A">
      <w:pPr>
        <w:jc w:val="both"/>
        <w:rPr>
          <w:rFonts w:ascii="Arial" w:hAnsi="Arial" w:cs="Arial"/>
        </w:rPr>
      </w:pPr>
      <w:r w:rsidRPr="00934D1E">
        <w:rPr>
          <w:rFonts w:ascii="Arial" w:hAnsi="Arial" w:cs="Arial"/>
        </w:rPr>
        <w:t xml:space="preserve">L’évaluation des résultats des élèves se fait sur la base des </w:t>
      </w:r>
      <w:r w:rsidR="000A6DFB">
        <w:rPr>
          <w:rFonts w:ascii="Arial" w:hAnsi="Arial" w:cs="Arial"/>
        </w:rPr>
        <w:t xml:space="preserve">objectifs d’apprentissage et des </w:t>
      </w:r>
      <w:r w:rsidRPr="00934D1E">
        <w:rPr>
          <w:rFonts w:ascii="Arial" w:hAnsi="Arial" w:cs="Arial"/>
        </w:rPr>
        <w:t>compétences définis pour chaque matière. Pour appréci</w:t>
      </w:r>
      <w:r w:rsidR="000A6DFB">
        <w:rPr>
          <w:rFonts w:ascii="Arial" w:hAnsi="Arial" w:cs="Arial"/>
        </w:rPr>
        <w:t xml:space="preserve">er la réalisation des objectifs de chaque </w:t>
      </w:r>
      <w:r w:rsidR="00745BE0">
        <w:rPr>
          <w:rFonts w:ascii="Arial" w:hAnsi="Arial" w:cs="Arial"/>
        </w:rPr>
        <w:t>matière,</w:t>
      </w:r>
      <w:r w:rsidRPr="00934D1E">
        <w:rPr>
          <w:rFonts w:ascii="Arial" w:hAnsi="Arial" w:cs="Arial"/>
        </w:rPr>
        <w:t xml:space="preserve"> les enseignants </w:t>
      </w:r>
      <w:r w:rsidR="000A6DFB">
        <w:rPr>
          <w:rFonts w:ascii="Arial" w:hAnsi="Arial" w:cs="Arial"/>
        </w:rPr>
        <w:t xml:space="preserve">utilisent l’échelle d’évaluation suivante, qui comporte quatre niveaux </w:t>
      </w:r>
      <w:r w:rsidRPr="00934D1E">
        <w:rPr>
          <w:rFonts w:ascii="Arial" w:hAnsi="Arial" w:cs="Arial"/>
        </w:rPr>
        <w:t>:</w:t>
      </w:r>
    </w:p>
    <w:p w14:paraId="76F9995D" w14:textId="77777777" w:rsidR="00871D4A" w:rsidRPr="003A6040" w:rsidRDefault="000A6DFB" w:rsidP="00C77CDA">
      <w:pPr>
        <w:numPr>
          <w:ilvl w:val="0"/>
          <w:numId w:val="20"/>
        </w:numPr>
        <w:jc w:val="both"/>
        <w:rPr>
          <w:rFonts w:ascii="Arial" w:hAnsi="Arial" w:cs="Arial"/>
          <w:szCs w:val="24"/>
        </w:rPr>
      </w:pPr>
      <w:r>
        <w:rPr>
          <w:rFonts w:ascii="Arial" w:hAnsi="Arial" w:cs="Arial"/>
        </w:rPr>
        <w:t xml:space="preserve">Les objectifs d’apprentissage ne </w:t>
      </w:r>
      <w:r w:rsidR="00745BE0">
        <w:rPr>
          <w:rFonts w:ascii="Arial" w:hAnsi="Arial" w:cs="Arial"/>
        </w:rPr>
        <w:t>sont pas</w:t>
      </w:r>
      <w:r>
        <w:rPr>
          <w:rFonts w:ascii="Arial" w:hAnsi="Arial" w:cs="Arial"/>
        </w:rPr>
        <w:t xml:space="preserve"> encore atteints (+) </w:t>
      </w:r>
      <w:r w:rsidR="00871D4A" w:rsidRPr="003A6040">
        <w:rPr>
          <w:rFonts w:ascii="Arial" w:hAnsi="Arial" w:cs="Arial"/>
          <w:szCs w:val="24"/>
        </w:rPr>
        <w:t xml:space="preserve"> </w:t>
      </w:r>
    </w:p>
    <w:p w14:paraId="607D6E82" w14:textId="77777777" w:rsidR="00871D4A" w:rsidRPr="003A6040" w:rsidRDefault="000A6DFB" w:rsidP="00C77CDA">
      <w:pPr>
        <w:numPr>
          <w:ilvl w:val="0"/>
          <w:numId w:val="20"/>
        </w:numPr>
        <w:jc w:val="both"/>
        <w:rPr>
          <w:rFonts w:ascii="Arial" w:hAnsi="Arial" w:cs="Arial"/>
          <w:szCs w:val="24"/>
        </w:rPr>
      </w:pPr>
      <w:r>
        <w:rPr>
          <w:rFonts w:ascii="Arial" w:hAnsi="Arial" w:cs="Arial"/>
          <w:szCs w:val="24"/>
        </w:rPr>
        <w:t xml:space="preserve">Les objectifs d’apprentissage sont partiellement atteints (++) </w:t>
      </w:r>
    </w:p>
    <w:p w14:paraId="47055674" w14:textId="77777777" w:rsidR="00871D4A" w:rsidRPr="003A6040" w:rsidRDefault="000A6DFB" w:rsidP="006B5D50">
      <w:pPr>
        <w:numPr>
          <w:ilvl w:val="0"/>
          <w:numId w:val="20"/>
        </w:numPr>
        <w:jc w:val="both"/>
        <w:rPr>
          <w:rFonts w:ascii="Arial" w:hAnsi="Arial" w:cs="Arial"/>
          <w:szCs w:val="24"/>
        </w:rPr>
      </w:pPr>
      <w:r>
        <w:rPr>
          <w:rFonts w:ascii="Arial" w:hAnsi="Arial" w:cs="Arial"/>
          <w:szCs w:val="24"/>
        </w:rPr>
        <w:t xml:space="preserve">Les objectifs d’apprentissage sont atteints de manière satisfaisante (+++) </w:t>
      </w:r>
      <w:r w:rsidR="00871D4A" w:rsidRPr="003A6040">
        <w:rPr>
          <w:rFonts w:ascii="Arial" w:hAnsi="Arial" w:cs="Arial"/>
          <w:szCs w:val="24"/>
        </w:rPr>
        <w:t xml:space="preserve"> </w:t>
      </w:r>
    </w:p>
    <w:p w14:paraId="32D28931" w14:textId="77777777" w:rsidR="00871D4A" w:rsidRPr="003A6040" w:rsidRDefault="000A6DFB" w:rsidP="006B5D50">
      <w:pPr>
        <w:numPr>
          <w:ilvl w:val="0"/>
          <w:numId w:val="20"/>
        </w:numPr>
        <w:jc w:val="both"/>
        <w:rPr>
          <w:rFonts w:ascii="Arial" w:hAnsi="Arial" w:cs="Arial"/>
          <w:szCs w:val="24"/>
        </w:rPr>
      </w:pPr>
      <w:r>
        <w:rPr>
          <w:rFonts w:ascii="Arial" w:hAnsi="Arial" w:cs="Arial"/>
          <w:szCs w:val="24"/>
        </w:rPr>
        <w:t xml:space="preserve">Les objectifs d’apprentissage </w:t>
      </w:r>
      <w:r w:rsidR="00745BE0">
        <w:rPr>
          <w:rFonts w:ascii="Arial" w:hAnsi="Arial" w:cs="Arial"/>
          <w:szCs w:val="24"/>
        </w:rPr>
        <w:t>sont pleinement</w:t>
      </w:r>
      <w:r>
        <w:rPr>
          <w:rFonts w:ascii="Arial" w:hAnsi="Arial" w:cs="Arial"/>
          <w:szCs w:val="24"/>
        </w:rPr>
        <w:t xml:space="preserve"> atteints (++++) </w:t>
      </w:r>
    </w:p>
    <w:p w14:paraId="51E5E99A" w14:textId="77777777" w:rsidR="00871D4A" w:rsidRPr="003A6040" w:rsidRDefault="00871D4A" w:rsidP="00871D4A">
      <w:pPr>
        <w:jc w:val="both"/>
        <w:rPr>
          <w:rFonts w:ascii="Arial" w:hAnsi="Arial" w:cs="Arial"/>
          <w:szCs w:val="24"/>
        </w:rPr>
      </w:pPr>
    </w:p>
    <w:p w14:paraId="7C3F99C0" w14:textId="77777777" w:rsidR="000A6DFB" w:rsidRDefault="000A6DFB" w:rsidP="00871D4A">
      <w:pPr>
        <w:jc w:val="both"/>
        <w:rPr>
          <w:rFonts w:ascii="Arial" w:hAnsi="Arial" w:cs="Arial"/>
          <w:szCs w:val="24"/>
        </w:rPr>
      </w:pPr>
      <w:r>
        <w:rPr>
          <w:rFonts w:ascii="Arial" w:hAnsi="Arial" w:cs="Arial"/>
          <w:szCs w:val="24"/>
        </w:rPr>
        <w:t>Pour apprécier les domaines d’apprentissage transversaux, les enseignants utilisent l’échelle suivante :</w:t>
      </w:r>
    </w:p>
    <w:p w14:paraId="2EFA4EAA" w14:textId="77777777" w:rsidR="000A6DFB" w:rsidRDefault="000A6DFB" w:rsidP="00871D4A">
      <w:pPr>
        <w:jc w:val="both"/>
        <w:rPr>
          <w:rFonts w:ascii="Arial" w:hAnsi="Arial" w:cs="Arial"/>
          <w:szCs w:val="24"/>
        </w:rPr>
      </w:pPr>
    </w:p>
    <w:p w14:paraId="53A8A999" w14:textId="77777777" w:rsidR="000A6DFB" w:rsidRDefault="000A6DFB" w:rsidP="00682CA1">
      <w:pPr>
        <w:numPr>
          <w:ilvl w:val="0"/>
          <w:numId w:val="20"/>
        </w:numPr>
        <w:jc w:val="both"/>
        <w:rPr>
          <w:rFonts w:ascii="Arial" w:hAnsi="Arial" w:cs="Arial"/>
          <w:szCs w:val="24"/>
        </w:rPr>
      </w:pPr>
      <w:r>
        <w:rPr>
          <w:rFonts w:ascii="Arial" w:hAnsi="Arial" w:cs="Arial"/>
          <w:szCs w:val="24"/>
        </w:rPr>
        <w:t>rarement (+)</w:t>
      </w:r>
    </w:p>
    <w:p w14:paraId="087F2442" w14:textId="77777777" w:rsidR="000A6DFB" w:rsidRDefault="000A6DFB" w:rsidP="00682CA1">
      <w:pPr>
        <w:numPr>
          <w:ilvl w:val="0"/>
          <w:numId w:val="20"/>
        </w:numPr>
        <w:jc w:val="both"/>
        <w:rPr>
          <w:rFonts w:ascii="Arial" w:hAnsi="Arial" w:cs="Arial"/>
          <w:szCs w:val="24"/>
        </w:rPr>
      </w:pPr>
      <w:r>
        <w:rPr>
          <w:rFonts w:ascii="Arial" w:hAnsi="Arial" w:cs="Arial"/>
          <w:szCs w:val="24"/>
        </w:rPr>
        <w:t>parfois (++)</w:t>
      </w:r>
    </w:p>
    <w:p w14:paraId="109EAB02" w14:textId="77777777" w:rsidR="000A6DFB" w:rsidRDefault="000A6DFB" w:rsidP="00682CA1">
      <w:pPr>
        <w:numPr>
          <w:ilvl w:val="0"/>
          <w:numId w:val="20"/>
        </w:numPr>
        <w:jc w:val="both"/>
        <w:rPr>
          <w:rFonts w:ascii="Arial" w:hAnsi="Arial" w:cs="Arial"/>
          <w:szCs w:val="24"/>
        </w:rPr>
      </w:pPr>
      <w:r>
        <w:rPr>
          <w:rFonts w:ascii="Arial" w:hAnsi="Arial" w:cs="Arial"/>
          <w:szCs w:val="24"/>
        </w:rPr>
        <w:t>souvent (+++)</w:t>
      </w:r>
    </w:p>
    <w:p w14:paraId="32131397" w14:textId="77777777" w:rsidR="000A6DFB" w:rsidRDefault="000A6DFB" w:rsidP="00682CA1">
      <w:pPr>
        <w:numPr>
          <w:ilvl w:val="0"/>
          <w:numId w:val="20"/>
        </w:numPr>
        <w:jc w:val="both"/>
        <w:rPr>
          <w:rFonts w:ascii="Arial" w:hAnsi="Arial" w:cs="Arial"/>
          <w:szCs w:val="24"/>
        </w:rPr>
      </w:pPr>
      <w:r>
        <w:rPr>
          <w:rFonts w:ascii="Arial" w:hAnsi="Arial" w:cs="Arial"/>
          <w:szCs w:val="24"/>
        </w:rPr>
        <w:t>la plupart du temps (++++)</w:t>
      </w:r>
    </w:p>
    <w:p w14:paraId="20E3539C" w14:textId="77777777" w:rsidR="000A6DFB" w:rsidRDefault="000A6DFB" w:rsidP="000A6DFB">
      <w:pPr>
        <w:jc w:val="both"/>
        <w:rPr>
          <w:rFonts w:ascii="Arial" w:hAnsi="Arial" w:cs="Arial"/>
          <w:szCs w:val="24"/>
        </w:rPr>
      </w:pPr>
    </w:p>
    <w:p w14:paraId="4C0B53A6" w14:textId="77777777" w:rsidR="00871D4A" w:rsidRPr="003A6040" w:rsidRDefault="00871D4A" w:rsidP="00871D4A">
      <w:pPr>
        <w:jc w:val="both"/>
        <w:rPr>
          <w:rFonts w:ascii="Arial" w:hAnsi="Arial" w:cs="Arial"/>
          <w:szCs w:val="24"/>
        </w:rPr>
      </w:pPr>
      <w:r w:rsidRPr="003A6040">
        <w:rPr>
          <w:rFonts w:ascii="Arial" w:hAnsi="Arial" w:cs="Arial"/>
          <w:szCs w:val="24"/>
        </w:rPr>
        <w:t xml:space="preserve">Pour chaque </w:t>
      </w:r>
      <w:r w:rsidR="000A6DFB">
        <w:rPr>
          <w:rFonts w:ascii="Arial" w:hAnsi="Arial" w:cs="Arial"/>
          <w:szCs w:val="24"/>
        </w:rPr>
        <w:t>domaine d’apprentissage</w:t>
      </w:r>
      <w:r w:rsidRPr="003A6040">
        <w:rPr>
          <w:rFonts w:ascii="Arial" w:hAnsi="Arial" w:cs="Arial"/>
          <w:szCs w:val="24"/>
        </w:rPr>
        <w:t xml:space="preserve">, dans </w:t>
      </w:r>
      <w:r w:rsidR="00745BE0" w:rsidRPr="003A6040">
        <w:rPr>
          <w:rFonts w:ascii="Arial" w:hAnsi="Arial" w:cs="Arial"/>
          <w:szCs w:val="24"/>
        </w:rPr>
        <w:t>cha</w:t>
      </w:r>
      <w:r w:rsidR="00745BE0">
        <w:rPr>
          <w:rFonts w:ascii="Arial" w:hAnsi="Arial" w:cs="Arial"/>
          <w:szCs w:val="24"/>
        </w:rPr>
        <w:t>que</w:t>
      </w:r>
      <w:r w:rsidR="00745BE0" w:rsidRPr="003A6040">
        <w:rPr>
          <w:rFonts w:ascii="Arial" w:hAnsi="Arial" w:cs="Arial"/>
          <w:szCs w:val="24"/>
        </w:rPr>
        <w:t xml:space="preserve"> matière</w:t>
      </w:r>
      <w:r w:rsidRPr="003A6040">
        <w:rPr>
          <w:rFonts w:ascii="Arial" w:hAnsi="Arial" w:cs="Arial"/>
          <w:szCs w:val="24"/>
        </w:rPr>
        <w:t>, et sur la base des observations</w:t>
      </w:r>
      <w:r w:rsidR="000A6DFB">
        <w:rPr>
          <w:rFonts w:ascii="Arial" w:hAnsi="Arial" w:cs="Arial"/>
          <w:szCs w:val="24"/>
        </w:rPr>
        <w:t>, du portfolio</w:t>
      </w:r>
      <w:r w:rsidRPr="003A6040">
        <w:rPr>
          <w:rFonts w:ascii="Arial" w:hAnsi="Arial" w:cs="Arial"/>
          <w:szCs w:val="24"/>
        </w:rPr>
        <w:t xml:space="preserve"> et des tests </w:t>
      </w:r>
      <w:r w:rsidR="000A6DFB">
        <w:rPr>
          <w:rFonts w:ascii="Arial" w:hAnsi="Arial" w:cs="Arial"/>
          <w:szCs w:val="24"/>
        </w:rPr>
        <w:t>et autres formes d’évaluation réalisés</w:t>
      </w:r>
      <w:r w:rsidRPr="003A6040">
        <w:rPr>
          <w:rFonts w:ascii="Arial" w:hAnsi="Arial" w:cs="Arial"/>
          <w:szCs w:val="24"/>
        </w:rPr>
        <w:t xml:space="preserve"> en </w:t>
      </w:r>
      <w:r w:rsidR="00745BE0" w:rsidRPr="003A6040">
        <w:rPr>
          <w:rFonts w:ascii="Arial" w:hAnsi="Arial" w:cs="Arial"/>
          <w:szCs w:val="24"/>
        </w:rPr>
        <w:t>classe, l’enseignant</w:t>
      </w:r>
      <w:r w:rsidRPr="003A6040">
        <w:rPr>
          <w:rFonts w:ascii="Arial" w:hAnsi="Arial" w:cs="Arial"/>
          <w:szCs w:val="24"/>
        </w:rPr>
        <w:t xml:space="preserve"> indique le niveau atteint.  </w:t>
      </w:r>
    </w:p>
    <w:p w14:paraId="6994E82F" w14:textId="77777777" w:rsidR="00871D4A" w:rsidRPr="003A6040" w:rsidRDefault="00871D4A" w:rsidP="00682CA1">
      <w:pPr>
        <w:jc w:val="both"/>
        <w:rPr>
          <w:rFonts w:ascii="Arial" w:hAnsi="Arial" w:cs="Arial"/>
        </w:rPr>
      </w:pPr>
      <w:r w:rsidRPr="003A6040">
        <w:rPr>
          <w:rFonts w:ascii="Arial" w:hAnsi="Arial" w:cs="Arial"/>
          <w:szCs w:val="24"/>
        </w:rPr>
        <w:t xml:space="preserve">La dernière page du carnet scolaire </w:t>
      </w:r>
      <w:r w:rsidRPr="003A6040">
        <w:rPr>
          <w:rFonts w:ascii="Arial" w:hAnsi="Arial" w:cs="Arial"/>
        </w:rPr>
        <w:t>indique la décision du conseil de classe concernant la promotion ou le redoublement de l’élève.</w:t>
      </w:r>
    </w:p>
    <w:p w14:paraId="109C4DF6" w14:textId="77777777" w:rsidR="00DA5D56" w:rsidRPr="003A6040" w:rsidRDefault="00DA5D56" w:rsidP="00871D4A">
      <w:pPr>
        <w:jc w:val="both"/>
        <w:rPr>
          <w:rFonts w:ascii="Arial" w:hAnsi="Arial" w:cs="Arial"/>
        </w:rPr>
      </w:pPr>
    </w:p>
    <w:p w14:paraId="576785A5"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57</w:t>
      </w:r>
    </w:p>
    <w:p w14:paraId="397EFC62" w14:textId="77777777" w:rsidR="00127F4E" w:rsidRPr="003A6040" w:rsidRDefault="00127F4E" w:rsidP="00871D4A">
      <w:pPr>
        <w:pStyle w:val="FootnoteText"/>
        <w:jc w:val="both"/>
        <w:rPr>
          <w:rFonts w:ascii="Arial" w:hAnsi="Arial" w:cs="Arial"/>
          <w:b/>
        </w:rPr>
      </w:pPr>
    </w:p>
    <w:p w14:paraId="57A51597" w14:textId="77777777" w:rsidR="00871D4A" w:rsidRPr="003A6040" w:rsidRDefault="00871D4A" w:rsidP="00871D4A">
      <w:pPr>
        <w:jc w:val="both"/>
        <w:rPr>
          <w:rFonts w:ascii="Arial" w:hAnsi="Arial" w:cs="Arial"/>
          <w:b/>
        </w:rPr>
      </w:pPr>
      <w:r w:rsidRPr="003A6040">
        <w:rPr>
          <w:rFonts w:ascii="Arial" w:hAnsi="Arial" w:cs="Arial"/>
          <w:b/>
        </w:rPr>
        <w:t xml:space="preserve">Passage dans la classe supérieure </w:t>
      </w:r>
    </w:p>
    <w:p w14:paraId="733A2176" w14:textId="77777777" w:rsidR="008A7809" w:rsidRPr="00451FD9" w:rsidRDefault="008A7809" w:rsidP="00871D4A">
      <w:pPr>
        <w:jc w:val="both"/>
        <w:rPr>
          <w:rFonts w:ascii="Arial" w:hAnsi="Arial" w:cs="Arial"/>
        </w:rPr>
      </w:pPr>
    </w:p>
    <w:p w14:paraId="1822A361" w14:textId="77777777" w:rsidR="00871D4A" w:rsidRPr="001310D3" w:rsidRDefault="00871D4A" w:rsidP="00085F52">
      <w:pPr>
        <w:numPr>
          <w:ilvl w:val="0"/>
          <w:numId w:val="21"/>
        </w:numPr>
        <w:jc w:val="both"/>
        <w:rPr>
          <w:rFonts w:ascii="Times New Roman" w:hAnsi="Times New Roman"/>
          <w:sz w:val="28"/>
          <w:szCs w:val="28"/>
        </w:rPr>
      </w:pPr>
      <w:r w:rsidRPr="00451FD9">
        <w:rPr>
          <w:rFonts w:ascii="Arial" w:hAnsi="Arial" w:cs="Arial"/>
          <w:szCs w:val="24"/>
        </w:rPr>
        <w:t>A</w:t>
      </w:r>
      <w:r w:rsidRPr="003A6040">
        <w:rPr>
          <w:rFonts w:ascii="Arial" w:hAnsi="Arial" w:cs="Arial"/>
          <w:szCs w:val="24"/>
        </w:rPr>
        <w:t xml:space="preserve"> la fin de l’année scolaire, le Conseil de classe se prononce sur la capacité de chaque élève à passer dans la classe supérieure. </w:t>
      </w:r>
      <w:r w:rsidR="00B610F0" w:rsidRPr="003A6040">
        <w:rPr>
          <w:rFonts w:ascii="Arial" w:hAnsi="Arial" w:cs="Arial"/>
          <w:szCs w:val="24"/>
        </w:rPr>
        <w:t xml:space="preserve"> Le niveau en deuxième langue ne sera pas pris en considération pour les élèves sans section linguistique (SWALS) venus de l’extérieur et qui ont fréquenté les </w:t>
      </w:r>
      <w:r w:rsidR="00D53428" w:rsidRPr="003A6040">
        <w:rPr>
          <w:rFonts w:ascii="Arial" w:hAnsi="Arial" w:cs="Arial"/>
          <w:szCs w:val="24"/>
        </w:rPr>
        <w:t>é</w:t>
      </w:r>
      <w:r w:rsidR="00B610F0" w:rsidRPr="003A6040">
        <w:rPr>
          <w:rFonts w:ascii="Arial" w:hAnsi="Arial" w:cs="Arial"/>
          <w:szCs w:val="24"/>
        </w:rPr>
        <w:t>coles européennes pendant moins de deux ans. Le Conseil de classe pourra faire abstraction des insuffisances dans les matières enseignées en langue véhiculaire pour un nouvel élève à la fin de sa première année de présence à l’école.</w:t>
      </w:r>
    </w:p>
    <w:p w14:paraId="03E28F4B" w14:textId="77777777" w:rsidR="001310D3" w:rsidRPr="00B53930" w:rsidRDefault="001310D3" w:rsidP="001310D3">
      <w:pPr>
        <w:jc w:val="both"/>
        <w:rPr>
          <w:rFonts w:ascii="Times New Roman" w:hAnsi="Times New Roman"/>
          <w:sz w:val="28"/>
          <w:szCs w:val="28"/>
        </w:rPr>
      </w:pPr>
    </w:p>
    <w:p w14:paraId="259FD590" w14:textId="77777777" w:rsidR="00462A41" w:rsidRDefault="00871D4A" w:rsidP="00085F52">
      <w:pPr>
        <w:numPr>
          <w:ilvl w:val="0"/>
          <w:numId w:val="21"/>
        </w:numPr>
        <w:jc w:val="both"/>
        <w:rPr>
          <w:rFonts w:ascii="Arial" w:hAnsi="Arial" w:cs="Arial"/>
        </w:rPr>
      </w:pPr>
      <w:r w:rsidRPr="00934D1E">
        <w:rPr>
          <w:rFonts w:ascii="Arial" w:hAnsi="Arial" w:cs="Arial"/>
        </w:rPr>
        <w:t xml:space="preserve">Dans des cas exceptionnels, lorsque le niveau de compétences atteint ne garantit pas une poursuite normale des apprentissages, le Conseil de classe peut décider un redoublement. Dans ce cas, la décision doit être motivée. </w:t>
      </w:r>
    </w:p>
    <w:p w14:paraId="7FD0BA51" w14:textId="77777777" w:rsidR="001310D3" w:rsidRDefault="001310D3" w:rsidP="001310D3">
      <w:pPr>
        <w:pStyle w:val="ListParagraph"/>
        <w:rPr>
          <w:rFonts w:ascii="Arial" w:hAnsi="Arial" w:cs="Arial"/>
        </w:rPr>
      </w:pPr>
    </w:p>
    <w:p w14:paraId="0588C0CC" w14:textId="77777777" w:rsidR="001310D3" w:rsidRDefault="001310D3" w:rsidP="001310D3">
      <w:pPr>
        <w:jc w:val="both"/>
        <w:rPr>
          <w:rFonts w:ascii="Arial" w:hAnsi="Arial" w:cs="Arial"/>
        </w:rPr>
      </w:pPr>
    </w:p>
    <w:p w14:paraId="6A58FFE3" w14:textId="77777777" w:rsidR="001310D3" w:rsidRDefault="001310D3" w:rsidP="001310D3">
      <w:pPr>
        <w:jc w:val="both"/>
        <w:rPr>
          <w:rFonts w:ascii="Arial" w:hAnsi="Arial" w:cs="Arial"/>
        </w:rPr>
      </w:pPr>
    </w:p>
    <w:p w14:paraId="735DA6FD" w14:textId="77777777" w:rsidR="001310D3" w:rsidRDefault="001310D3" w:rsidP="001310D3">
      <w:pPr>
        <w:jc w:val="both"/>
        <w:rPr>
          <w:rFonts w:ascii="Arial" w:hAnsi="Arial" w:cs="Arial"/>
        </w:rPr>
      </w:pPr>
    </w:p>
    <w:p w14:paraId="6ADC3DF4" w14:textId="77777777" w:rsidR="001310D3" w:rsidRDefault="001310D3" w:rsidP="001310D3">
      <w:pPr>
        <w:jc w:val="both"/>
        <w:rPr>
          <w:rFonts w:ascii="Arial" w:hAnsi="Arial" w:cs="Arial"/>
        </w:rPr>
      </w:pPr>
    </w:p>
    <w:p w14:paraId="1E41B832" w14:textId="77777777" w:rsidR="00871D4A" w:rsidRPr="003A6040" w:rsidRDefault="00745BE0" w:rsidP="00085F52">
      <w:pPr>
        <w:numPr>
          <w:ilvl w:val="0"/>
          <w:numId w:val="21"/>
        </w:numPr>
        <w:jc w:val="both"/>
        <w:rPr>
          <w:rFonts w:ascii="Arial" w:hAnsi="Arial" w:cs="Arial"/>
          <w:szCs w:val="24"/>
        </w:rPr>
      </w:pPr>
      <w:r w:rsidRPr="003A6040">
        <w:rPr>
          <w:rFonts w:ascii="Arial" w:hAnsi="Arial" w:cs="Arial"/>
          <w:szCs w:val="24"/>
        </w:rPr>
        <w:lastRenderedPageBreak/>
        <w:t xml:space="preserve">Conformément </w:t>
      </w:r>
      <w:r>
        <w:rPr>
          <w:rFonts w:ascii="Arial" w:hAnsi="Arial" w:cs="Arial"/>
          <w:szCs w:val="24"/>
        </w:rPr>
        <w:t>à</w:t>
      </w:r>
      <w:r w:rsidR="008F2BC7">
        <w:rPr>
          <w:rFonts w:ascii="Arial" w:hAnsi="Arial" w:cs="Arial"/>
          <w:szCs w:val="24"/>
        </w:rPr>
        <w:t xml:space="preserve"> la Politique et à l</w:t>
      </w:r>
      <w:r w:rsidR="00A17865">
        <w:rPr>
          <w:rFonts w:ascii="Arial" w:hAnsi="Arial" w:cs="Arial"/>
          <w:szCs w:val="24"/>
        </w:rPr>
        <w:t>’</w:t>
      </w:r>
      <w:r w:rsidR="008F2BC7">
        <w:rPr>
          <w:rFonts w:ascii="Arial" w:hAnsi="Arial" w:cs="Arial"/>
          <w:szCs w:val="24"/>
        </w:rPr>
        <w:t>O</w:t>
      </w:r>
      <w:r w:rsidR="00A17865">
        <w:rPr>
          <w:rFonts w:ascii="Arial" w:hAnsi="Arial" w:cs="Arial"/>
          <w:szCs w:val="24"/>
        </w:rPr>
        <w:t>ffre de Soutien éducatif</w:t>
      </w:r>
      <w:r w:rsidR="00871D4A" w:rsidRPr="003A6040">
        <w:rPr>
          <w:rFonts w:ascii="Arial" w:hAnsi="Arial" w:cs="Arial"/>
          <w:szCs w:val="24"/>
        </w:rPr>
        <w:t xml:space="preserve"> dans les Ecoles européennes,</w:t>
      </w:r>
      <w:r w:rsidR="00B5046F" w:rsidRPr="003A6040">
        <w:rPr>
          <w:rFonts w:ascii="Arial" w:hAnsi="Arial" w:cs="Arial"/>
          <w:szCs w:val="24"/>
        </w:rPr>
        <w:t xml:space="preserve"> </w:t>
      </w:r>
      <w:r w:rsidR="00871D4A" w:rsidRPr="003A6040">
        <w:rPr>
          <w:rFonts w:ascii="Arial" w:hAnsi="Arial" w:cs="Arial"/>
          <w:szCs w:val="24"/>
        </w:rPr>
        <w:t>le</w:t>
      </w:r>
      <w:r w:rsidR="008F2BC7">
        <w:rPr>
          <w:rFonts w:ascii="Arial" w:hAnsi="Arial" w:cs="Arial"/>
          <w:szCs w:val="24"/>
        </w:rPr>
        <w:t>s</w:t>
      </w:r>
      <w:r w:rsidR="00871D4A" w:rsidRPr="003A6040">
        <w:rPr>
          <w:rFonts w:ascii="Arial" w:hAnsi="Arial" w:cs="Arial"/>
          <w:szCs w:val="24"/>
        </w:rPr>
        <w:t xml:space="preserve"> élèves à besoins </w:t>
      </w:r>
      <w:r w:rsidR="00236C50">
        <w:rPr>
          <w:rFonts w:ascii="Arial" w:hAnsi="Arial" w:cs="Arial"/>
          <w:szCs w:val="24"/>
        </w:rPr>
        <w:t xml:space="preserve">éducatifs </w:t>
      </w:r>
      <w:r w:rsidR="00871D4A" w:rsidRPr="003A6040">
        <w:rPr>
          <w:rFonts w:ascii="Arial" w:hAnsi="Arial" w:cs="Arial"/>
          <w:szCs w:val="24"/>
        </w:rPr>
        <w:t xml:space="preserve">spécifiques qui suivent </w:t>
      </w:r>
      <w:r w:rsidR="00E24C82" w:rsidRPr="003A6040">
        <w:rPr>
          <w:rFonts w:ascii="Arial" w:hAnsi="Arial" w:cs="Arial"/>
          <w:szCs w:val="24"/>
        </w:rPr>
        <w:t xml:space="preserve">un programme adapté </w:t>
      </w:r>
      <w:r>
        <w:rPr>
          <w:rFonts w:ascii="Arial" w:hAnsi="Arial" w:cs="Arial"/>
          <w:szCs w:val="24"/>
        </w:rPr>
        <w:t xml:space="preserve">sont </w:t>
      </w:r>
      <w:r w:rsidRPr="003A6040">
        <w:rPr>
          <w:rFonts w:ascii="Arial" w:hAnsi="Arial" w:cs="Arial"/>
          <w:szCs w:val="24"/>
        </w:rPr>
        <w:t>examinés</w:t>
      </w:r>
      <w:r w:rsidR="00E24C82" w:rsidRPr="003A6040">
        <w:rPr>
          <w:rFonts w:ascii="Arial" w:hAnsi="Arial" w:cs="Arial"/>
          <w:szCs w:val="24"/>
        </w:rPr>
        <w:t xml:space="preserve"> </w:t>
      </w:r>
      <w:r w:rsidR="00871D4A" w:rsidRPr="003A6040">
        <w:rPr>
          <w:rFonts w:ascii="Arial" w:hAnsi="Arial" w:cs="Arial"/>
          <w:szCs w:val="24"/>
        </w:rPr>
        <w:t>en fonction des critères explicités dans la convention</w:t>
      </w:r>
      <w:r w:rsidR="00E24C82" w:rsidRPr="003A6040">
        <w:rPr>
          <w:rFonts w:ascii="Arial" w:hAnsi="Arial" w:cs="Arial"/>
          <w:szCs w:val="24"/>
        </w:rPr>
        <w:t xml:space="preserve"> </w:t>
      </w:r>
      <w:r w:rsidR="00871D4A" w:rsidRPr="003A6040">
        <w:rPr>
          <w:rFonts w:ascii="Arial" w:hAnsi="Arial" w:cs="Arial"/>
          <w:szCs w:val="24"/>
        </w:rPr>
        <w:t xml:space="preserve">: le </w:t>
      </w:r>
      <w:r w:rsidR="00D53428" w:rsidRPr="003A6040">
        <w:rPr>
          <w:rFonts w:ascii="Arial" w:hAnsi="Arial" w:cs="Arial"/>
          <w:szCs w:val="24"/>
        </w:rPr>
        <w:t>G</w:t>
      </w:r>
      <w:r w:rsidR="00871D4A" w:rsidRPr="003A6040">
        <w:rPr>
          <w:rFonts w:ascii="Arial" w:hAnsi="Arial" w:cs="Arial"/>
          <w:szCs w:val="24"/>
        </w:rPr>
        <w:t xml:space="preserve">roupe </w:t>
      </w:r>
      <w:r w:rsidR="00B53930">
        <w:rPr>
          <w:rFonts w:ascii="Arial" w:hAnsi="Arial" w:cs="Arial"/>
          <w:szCs w:val="24"/>
        </w:rPr>
        <w:t>conseil</w:t>
      </w:r>
      <w:r w:rsidR="00A17865">
        <w:rPr>
          <w:rFonts w:ascii="Arial" w:hAnsi="Arial" w:cs="Arial"/>
          <w:szCs w:val="24"/>
        </w:rPr>
        <w:t xml:space="preserve"> de soutien</w:t>
      </w:r>
      <w:r w:rsidR="00D53428" w:rsidRPr="003A6040">
        <w:rPr>
          <w:rStyle w:val="FootnoteReference"/>
          <w:rFonts w:ascii="Arial" w:hAnsi="Arial" w:cs="Arial"/>
          <w:szCs w:val="24"/>
        </w:rPr>
        <w:footnoteReference w:id="15"/>
      </w:r>
      <w:r w:rsidR="00871D4A" w:rsidRPr="003A6040">
        <w:rPr>
          <w:rFonts w:ascii="Arial" w:hAnsi="Arial" w:cs="Arial"/>
          <w:szCs w:val="24"/>
        </w:rPr>
        <w:t xml:space="preserve"> propose au Conseil de classe les modalités de progression et de poursuite de la scolarité. </w:t>
      </w:r>
      <w:r w:rsidR="008F2BC7">
        <w:rPr>
          <w:rFonts w:ascii="Arial" w:hAnsi="Arial" w:cs="Arial"/>
          <w:szCs w:val="24"/>
        </w:rPr>
        <w:t xml:space="preserve">Les élèves disposant d’un Plan d’apprentissage individuel reçoivent le même </w:t>
      </w:r>
      <w:r w:rsidR="00484C49">
        <w:rPr>
          <w:rFonts w:ascii="Arial" w:hAnsi="Arial" w:cs="Arial"/>
          <w:szCs w:val="24"/>
        </w:rPr>
        <w:t>c</w:t>
      </w:r>
      <w:r w:rsidR="008F2BC7">
        <w:rPr>
          <w:rFonts w:ascii="Arial" w:hAnsi="Arial" w:cs="Arial"/>
          <w:szCs w:val="24"/>
        </w:rPr>
        <w:t xml:space="preserve">arnet scolaire que les autres élèves.  Néanmoins, il est précisé sur le </w:t>
      </w:r>
      <w:r w:rsidR="00484C49">
        <w:rPr>
          <w:rFonts w:ascii="Arial" w:hAnsi="Arial" w:cs="Arial"/>
          <w:szCs w:val="24"/>
        </w:rPr>
        <w:t>c</w:t>
      </w:r>
      <w:r w:rsidR="008F2BC7">
        <w:rPr>
          <w:rFonts w:ascii="Arial" w:hAnsi="Arial" w:cs="Arial"/>
          <w:szCs w:val="24"/>
        </w:rPr>
        <w:t>arnet scolaire que l’élève est également évalué en fonction des objectifs de son P</w:t>
      </w:r>
      <w:r w:rsidR="001310D3">
        <w:rPr>
          <w:rFonts w:ascii="Arial" w:hAnsi="Arial" w:cs="Arial"/>
          <w:szCs w:val="24"/>
        </w:rPr>
        <w:t>lan d’apprentissage individuel.</w:t>
      </w:r>
    </w:p>
    <w:p w14:paraId="5A44280F" w14:textId="77777777" w:rsidR="003A6040" w:rsidRDefault="003A6040" w:rsidP="00BA44DD">
      <w:pPr>
        <w:rPr>
          <w:rFonts w:ascii="Arial" w:hAnsi="Arial" w:cs="Arial"/>
          <w:b/>
        </w:rPr>
      </w:pPr>
    </w:p>
    <w:p w14:paraId="03C1B5BF"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58</w:t>
      </w:r>
    </w:p>
    <w:p w14:paraId="39662240" w14:textId="77777777" w:rsidR="005C1A49" w:rsidRPr="00934D1E" w:rsidRDefault="005C1A49" w:rsidP="00871D4A">
      <w:pPr>
        <w:jc w:val="both"/>
        <w:rPr>
          <w:rFonts w:ascii="Arial" w:hAnsi="Arial" w:cs="Arial"/>
          <w:b/>
        </w:rPr>
      </w:pPr>
    </w:p>
    <w:p w14:paraId="1E3CBE21" w14:textId="77777777" w:rsidR="00871D4A" w:rsidRDefault="00871D4A" w:rsidP="00871D4A">
      <w:pPr>
        <w:jc w:val="both"/>
        <w:rPr>
          <w:rFonts w:ascii="Arial" w:hAnsi="Arial" w:cs="Arial"/>
          <w:b/>
        </w:rPr>
      </w:pPr>
      <w:r w:rsidRPr="00934D1E">
        <w:rPr>
          <w:rFonts w:ascii="Arial" w:hAnsi="Arial" w:cs="Arial"/>
          <w:b/>
        </w:rPr>
        <w:t>Admission au cycle secondaire</w:t>
      </w:r>
    </w:p>
    <w:p w14:paraId="1B56B967" w14:textId="77777777" w:rsidR="008A7809" w:rsidRPr="00934D1E" w:rsidRDefault="008A7809" w:rsidP="00871D4A">
      <w:pPr>
        <w:jc w:val="both"/>
        <w:rPr>
          <w:rFonts w:ascii="Arial" w:hAnsi="Arial" w:cs="Arial"/>
          <w:b/>
        </w:rPr>
      </w:pPr>
    </w:p>
    <w:p w14:paraId="69136DD8" w14:textId="77777777" w:rsidR="00C46CE4" w:rsidRPr="00934D1E" w:rsidRDefault="00871D4A" w:rsidP="00871D4A">
      <w:pPr>
        <w:jc w:val="both"/>
        <w:rPr>
          <w:rFonts w:ascii="Arial" w:hAnsi="Arial" w:cs="Arial"/>
        </w:rPr>
      </w:pPr>
      <w:r w:rsidRPr="00934D1E">
        <w:rPr>
          <w:rFonts w:ascii="Arial" w:hAnsi="Arial" w:cs="Arial"/>
        </w:rPr>
        <w:t xml:space="preserve">Le passage du cycle primaire à la première </w:t>
      </w:r>
      <w:r w:rsidR="00E8009D" w:rsidRPr="00934D1E">
        <w:rPr>
          <w:rFonts w:ascii="Arial" w:hAnsi="Arial" w:cs="Arial"/>
        </w:rPr>
        <w:t>classe du cycle secondaire des É</w:t>
      </w:r>
      <w:r w:rsidRPr="00934D1E">
        <w:rPr>
          <w:rFonts w:ascii="Arial" w:hAnsi="Arial" w:cs="Arial"/>
        </w:rPr>
        <w:t>cole</w:t>
      </w:r>
      <w:r w:rsidR="005C1A49" w:rsidRPr="00934D1E">
        <w:rPr>
          <w:rFonts w:ascii="Arial" w:hAnsi="Arial" w:cs="Arial"/>
        </w:rPr>
        <w:t>s</w:t>
      </w:r>
      <w:r w:rsidRPr="00934D1E">
        <w:rPr>
          <w:rFonts w:ascii="Arial" w:hAnsi="Arial" w:cs="Arial"/>
        </w:rPr>
        <w:t xml:space="preserve"> européennes est accordé après décision du Conseil de classe composé du directeur ou de l'adjoint pour le cycle primaire et des enseignants de la cinquième année primaire. </w:t>
      </w:r>
    </w:p>
    <w:p w14:paraId="2969F7F9" w14:textId="77777777" w:rsidR="00C46CE4" w:rsidRPr="00934D1E" w:rsidRDefault="00C46CE4" w:rsidP="00871D4A">
      <w:pPr>
        <w:jc w:val="both"/>
        <w:rPr>
          <w:rFonts w:ascii="Arial" w:hAnsi="Arial" w:cs="Arial"/>
        </w:rPr>
      </w:pPr>
    </w:p>
    <w:p w14:paraId="615AD2A3" w14:textId="77777777" w:rsidR="00871D4A" w:rsidRPr="00934D1E" w:rsidRDefault="00871D4A" w:rsidP="00871D4A">
      <w:pPr>
        <w:jc w:val="both"/>
        <w:rPr>
          <w:rFonts w:ascii="Arial" w:hAnsi="Arial" w:cs="Arial"/>
        </w:rPr>
      </w:pPr>
      <w:r w:rsidRPr="00934D1E">
        <w:rPr>
          <w:rFonts w:ascii="Arial" w:hAnsi="Arial" w:cs="Arial"/>
        </w:rPr>
        <w:t>Afin d'établir les liaisons nécessaires entre le cycle primaire et le cycle secondaire et pour leur permettre de recueillir des informations utiles sur leurs futurs élèves, de</w:t>
      </w:r>
      <w:r w:rsidR="00022809">
        <w:rPr>
          <w:rFonts w:ascii="Arial" w:hAnsi="Arial" w:cs="Arial"/>
        </w:rPr>
        <w:t xml:space="preserve"> futur</w:t>
      </w:r>
      <w:r w:rsidRPr="00934D1E">
        <w:rPr>
          <w:rFonts w:ascii="Arial" w:hAnsi="Arial" w:cs="Arial"/>
        </w:rPr>
        <w:t xml:space="preserve">s </w:t>
      </w:r>
      <w:r w:rsidR="00C02A88" w:rsidRPr="003A6040">
        <w:rPr>
          <w:rFonts w:ascii="Arial" w:hAnsi="Arial" w:cs="Arial"/>
          <w:szCs w:val="24"/>
        </w:rPr>
        <w:t>enseignants</w:t>
      </w:r>
      <w:r w:rsidRPr="003A6040">
        <w:rPr>
          <w:rFonts w:ascii="Arial" w:hAnsi="Arial" w:cs="Arial"/>
          <w:szCs w:val="24"/>
        </w:rPr>
        <w:t xml:space="preserve"> </w:t>
      </w:r>
      <w:r w:rsidRPr="00934D1E">
        <w:rPr>
          <w:rFonts w:ascii="Arial" w:hAnsi="Arial" w:cs="Arial"/>
        </w:rPr>
        <w:t>de la 1ère secondaire assistent à la réunion de ce Conseil. Dans le cas où cette procédure s'avère inapplicable, le directeur met en place un autre système de coordination.</w:t>
      </w:r>
    </w:p>
    <w:p w14:paraId="744FA67B" w14:textId="77777777" w:rsidR="00D703C4" w:rsidRPr="00D703C4" w:rsidRDefault="00D703C4" w:rsidP="00D703C4">
      <w:pPr>
        <w:autoSpaceDE w:val="0"/>
        <w:autoSpaceDN w:val="0"/>
        <w:adjustRightInd w:val="0"/>
        <w:rPr>
          <w:rFonts w:ascii="Arial" w:hAnsi="Arial" w:cs="Arial"/>
          <w:szCs w:val="22"/>
          <w:u w:val="single"/>
        </w:rPr>
      </w:pPr>
    </w:p>
    <w:p w14:paraId="2EB2B2C6" w14:textId="77777777" w:rsidR="00D703C4" w:rsidRPr="00D703C4" w:rsidRDefault="00D703C4" w:rsidP="00D703C4">
      <w:pPr>
        <w:autoSpaceDE w:val="0"/>
        <w:autoSpaceDN w:val="0"/>
        <w:adjustRightInd w:val="0"/>
        <w:rPr>
          <w:rFonts w:ascii="Arial" w:hAnsi="Arial" w:cs="Arial"/>
          <w:szCs w:val="22"/>
        </w:rPr>
      </w:pPr>
      <w:r w:rsidRPr="00D703C4">
        <w:rPr>
          <w:rFonts w:ascii="Arial" w:hAnsi="Arial" w:cs="Arial"/>
          <w:szCs w:val="22"/>
        </w:rPr>
        <w:t>La décision d’admission au cycle secondaire est prise sur la base du dossier individuel de chaque élève qui comprend les carnets scolaires et toute autre information utile.</w:t>
      </w:r>
    </w:p>
    <w:p w14:paraId="18811399" w14:textId="77777777" w:rsidR="00D703C4" w:rsidRPr="00D703C4" w:rsidRDefault="00D703C4" w:rsidP="00D703C4">
      <w:pPr>
        <w:autoSpaceDE w:val="0"/>
        <w:autoSpaceDN w:val="0"/>
        <w:adjustRightInd w:val="0"/>
        <w:rPr>
          <w:rFonts w:ascii="Arial" w:hAnsi="Arial" w:cs="Arial"/>
          <w:szCs w:val="22"/>
        </w:rPr>
      </w:pPr>
    </w:p>
    <w:p w14:paraId="2AD99ADE" w14:textId="77777777" w:rsidR="00D703C4" w:rsidRPr="00D703C4" w:rsidRDefault="00D703C4" w:rsidP="00D703C4">
      <w:pPr>
        <w:autoSpaceDE w:val="0"/>
        <w:autoSpaceDN w:val="0"/>
        <w:adjustRightInd w:val="0"/>
        <w:rPr>
          <w:rFonts w:ascii="Arial" w:hAnsi="Arial" w:cs="Arial"/>
          <w:szCs w:val="22"/>
        </w:rPr>
      </w:pPr>
      <w:r w:rsidRPr="00D703C4">
        <w:rPr>
          <w:rFonts w:ascii="Arial" w:hAnsi="Arial" w:cs="Arial"/>
          <w:szCs w:val="22"/>
        </w:rPr>
        <w:t>a) Le passage du cycle primaire à la première classe du cycle secondaire des écoles européennes est accordé aux enfants ayant fréquenté régulièrement la 5ème année primaire et qui ont été jugés capables de passer en 1</w:t>
      </w:r>
      <w:r w:rsidRPr="00D703C4">
        <w:rPr>
          <w:rFonts w:ascii="Arial" w:hAnsi="Arial" w:cs="Arial"/>
          <w:szCs w:val="22"/>
          <w:vertAlign w:val="superscript"/>
        </w:rPr>
        <w:t>re</w:t>
      </w:r>
      <w:r w:rsidRPr="00D703C4">
        <w:rPr>
          <w:rFonts w:ascii="Arial" w:hAnsi="Arial" w:cs="Arial"/>
          <w:szCs w:val="22"/>
        </w:rPr>
        <w:t xml:space="preserve"> secondaire par le conseil mentionné à l'article précédent. En cas de non admission, la décision est motivée.</w:t>
      </w:r>
    </w:p>
    <w:p w14:paraId="7916F8A8" w14:textId="77777777" w:rsidR="00D703C4" w:rsidRPr="00D703C4" w:rsidRDefault="00D703C4" w:rsidP="00D703C4">
      <w:pPr>
        <w:autoSpaceDE w:val="0"/>
        <w:autoSpaceDN w:val="0"/>
        <w:adjustRightInd w:val="0"/>
        <w:rPr>
          <w:rFonts w:ascii="Arial" w:hAnsi="Arial" w:cs="Arial"/>
          <w:szCs w:val="22"/>
        </w:rPr>
      </w:pPr>
    </w:p>
    <w:p w14:paraId="014E4636" w14:textId="77777777" w:rsidR="00D703C4" w:rsidRDefault="00D703C4" w:rsidP="00D703C4">
      <w:pPr>
        <w:autoSpaceDE w:val="0"/>
        <w:autoSpaceDN w:val="0"/>
        <w:adjustRightInd w:val="0"/>
        <w:rPr>
          <w:rFonts w:ascii="Arial" w:hAnsi="Arial" w:cs="Arial"/>
          <w:szCs w:val="22"/>
        </w:rPr>
      </w:pPr>
      <w:r w:rsidRPr="00D703C4">
        <w:rPr>
          <w:rFonts w:ascii="Arial" w:hAnsi="Arial" w:cs="Arial"/>
          <w:szCs w:val="22"/>
        </w:rPr>
        <w:t>b) Toutefois le niveau en deuxième langue ne sera pas pris en considération pour les élèves venus de l'extérieur qui ont fréquenté les écoles européennes pendant moins de deux ans et dont la formation dans cette matière est insuffisante.</w:t>
      </w:r>
    </w:p>
    <w:p w14:paraId="32E83ECA" w14:textId="77777777" w:rsidR="00AF136D" w:rsidRPr="00D703C4" w:rsidRDefault="00AF136D" w:rsidP="00D703C4">
      <w:pPr>
        <w:autoSpaceDE w:val="0"/>
        <w:autoSpaceDN w:val="0"/>
        <w:adjustRightInd w:val="0"/>
        <w:rPr>
          <w:rFonts w:ascii="Arial" w:hAnsi="Arial" w:cs="Arial"/>
          <w:szCs w:val="22"/>
        </w:rPr>
      </w:pPr>
    </w:p>
    <w:p w14:paraId="12BD9591" w14:textId="77777777" w:rsidR="00B22F97" w:rsidRDefault="00D703C4" w:rsidP="00D703C4">
      <w:pPr>
        <w:autoSpaceDE w:val="0"/>
        <w:autoSpaceDN w:val="0"/>
        <w:adjustRightInd w:val="0"/>
        <w:rPr>
          <w:rFonts w:ascii="Arial" w:hAnsi="Arial" w:cs="Arial"/>
          <w:szCs w:val="22"/>
        </w:rPr>
      </w:pPr>
      <w:r w:rsidRPr="00D703C4">
        <w:rPr>
          <w:rFonts w:ascii="Arial" w:hAnsi="Arial" w:cs="Arial"/>
          <w:szCs w:val="22"/>
        </w:rPr>
        <w:t>c) Les décisions sont portées par le directeur à la connaissance des représentants légaux de l’élève.</w:t>
      </w:r>
      <w:r w:rsidR="00613167">
        <w:rPr>
          <w:rFonts w:ascii="Arial" w:hAnsi="Arial" w:cs="Arial"/>
          <w:szCs w:val="22"/>
        </w:rPr>
        <w:br/>
      </w:r>
    </w:p>
    <w:p w14:paraId="0E1F93EA" w14:textId="77777777" w:rsidR="00D703C4" w:rsidRDefault="00613167" w:rsidP="00D703C4">
      <w:pPr>
        <w:autoSpaceDE w:val="0"/>
        <w:autoSpaceDN w:val="0"/>
        <w:adjustRightInd w:val="0"/>
        <w:rPr>
          <w:rFonts w:ascii="Arial" w:hAnsi="Arial" w:cs="Arial"/>
          <w:szCs w:val="22"/>
        </w:rPr>
      </w:pPr>
      <w:r>
        <w:rPr>
          <w:rFonts w:ascii="Arial" w:hAnsi="Arial" w:cs="Arial"/>
          <w:szCs w:val="22"/>
        </w:rPr>
        <w:br/>
      </w:r>
    </w:p>
    <w:p w14:paraId="6C7A24A0" w14:textId="77777777" w:rsidR="00B22F97" w:rsidRDefault="00B22F97" w:rsidP="00871D4A">
      <w:pPr>
        <w:jc w:val="both"/>
        <w:rPr>
          <w:rFonts w:ascii="Arial" w:hAnsi="Arial" w:cs="Arial"/>
          <w:b/>
          <w:sz w:val="28"/>
          <w:szCs w:val="28"/>
          <w:u w:val="single"/>
        </w:rPr>
      </w:pPr>
    </w:p>
    <w:p w14:paraId="24DC018E" w14:textId="77777777" w:rsidR="00871D4A" w:rsidRPr="002F5D39" w:rsidRDefault="00871D4A" w:rsidP="00871D4A">
      <w:pPr>
        <w:jc w:val="both"/>
        <w:rPr>
          <w:rFonts w:ascii="Arial" w:hAnsi="Arial" w:cs="Arial"/>
          <w:b/>
          <w:sz w:val="28"/>
          <w:szCs w:val="28"/>
          <w:u w:val="single"/>
        </w:rPr>
      </w:pPr>
      <w:r w:rsidRPr="002F5D39">
        <w:rPr>
          <w:rFonts w:ascii="Arial" w:hAnsi="Arial" w:cs="Arial"/>
          <w:b/>
          <w:sz w:val="28"/>
          <w:szCs w:val="28"/>
          <w:u w:val="single"/>
        </w:rPr>
        <w:lastRenderedPageBreak/>
        <w:t>B-Cycle secondaire</w:t>
      </w:r>
    </w:p>
    <w:p w14:paraId="2734645A" w14:textId="77777777" w:rsidR="00871D4A" w:rsidRPr="00934D1E" w:rsidRDefault="00871D4A" w:rsidP="00871D4A">
      <w:pPr>
        <w:jc w:val="both"/>
        <w:rPr>
          <w:rFonts w:ascii="Arial" w:hAnsi="Arial" w:cs="Arial"/>
          <w:b/>
        </w:rPr>
      </w:pPr>
    </w:p>
    <w:p w14:paraId="1FFA9A47"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D703C4" w:rsidRPr="00766AF5">
        <w:rPr>
          <w:rFonts w:cs="Arial"/>
          <w:sz w:val="24"/>
          <w:szCs w:val="24"/>
        </w:rPr>
        <w:t>59</w:t>
      </w:r>
    </w:p>
    <w:p w14:paraId="6BFD5781" w14:textId="77777777" w:rsidR="00697E9F" w:rsidRPr="00934D1E" w:rsidRDefault="00697E9F" w:rsidP="00871D4A">
      <w:pPr>
        <w:jc w:val="both"/>
        <w:rPr>
          <w:rFonts w:ascii="Arial" w:hAnsi="Arial" w:cs="Arial"/>
          <w:b/>
        </w:rPr>
      </w:pPr>
    </w:p>
    <w:p w14:paraId="7112D52A" w14:textId="77777777" w:rsidR="00871D4A" w:rsidRDefault="00871D4A" w:rsidP="00871D4A">
      <w:pPr>
        <w:jc w:val="both"/>
        <w:rPr>
          <w:rFonts w:ascii="Arial" w:hAnsi="Arial" w:cs="Arial"/>
          <w:b/>
        </w:rPr>
      </w:pPr>
      <w:r w:rsidRPr="00934D1E">
        <w:rPr>
          <w:rFonts w:ascii="Arial" w:hAnsi="Arial" w:cs="Arial"/>
          <w:b/>
        </w:rPr>
        <w:t>Evaluation</w:t>
      </w:r>
    </w:p>
    <w:p w14:paraId="7A889C46" w14:textId="77777777" w:rsidR="008A7809" w:rsidRPr="00934D1E" w:rsidRDefault="008A7809" w:rsidP="00871D4A">
      <w:pPr>
        <w:jc w:val="both"/>
        <w:rPr>
          <w:rFonts w:ascii="Arial" w:hAnsi="Arial" w:cs="Arial"/>
          <w:b/>
        </w:rPr>
      </w:pPr>
    </w:p>
    <w:p w14:paraId="65E0188C" w14:textId="77777777" w:rsidR="006C0F51" w:rsidRDefault="006C0F51" w:rsidP="006C0F51">
      <w:pPr>
        <w:autoSpaceDE w:val="0"/>
        <w:autoSpaceDN w:val="0"/>
        <w:adjustRightInd w:val="0"/>
        <w:jc w:val="both"/>
        <w:rPr>
          <w:rFonts w:ascii="Arial" w:hAnsi="Arial" w:cs="Arial"/>
          <w:bCs/>
          <w:lang w:val="fr-BE"/>
        </w:rPr>
      </w:pPr>
      <w:r>
        <w:rPr>
          <w:rFonts w:ascii="Arial" w:hAnsi="Arial" w:cs="Arial"/>
          <w:bCs/>
          <w:lang w:val="fr-BE"/>
        </w:rPr>
        <w:t xml:space="preserve">1. </w:t>
      </w:r>
      <w:r w:rsidRPr="008337E9">
        <w:rPr>
          <w:rFonts w:ascii="Arial" w:hAnsi="Arial" w:cs="Arial"/>
          <w:bCs/>
          <w:lang w:val="fr-BE"/>
        </w:rPr>
        <w:t xml:space="preserve">Pour l'évaluation, les enseignants utilisent </w:t>
      </w:r>
      <w:r>
        <w:rPr>
          <w:rFonts w:ascii="Arial" w:hAnsi="Arial" w:cs="Arial"/>
          <w:bCs/>
          <w:lang w:val="fr-BE"/>
        </w:rPr>
        <w:t>l’échelle de notation ci-dessous.  Les enseignants utiliseront des notations</w:t>
      </w:r>
      <w:r w:rsidRPr="008337E9">
        <w:rPr>
          <w:rFonts w:ascii="Arial" w:hAnsi="Arial" w:cs="Arial"/>
          <w:bCs/>
          <w:lang w:val="fr-BE"/>
        </w:rPr>
        <w:t xml:space="preserve"> </w:t>
      </w:r>
      <w:r w:rsidRPr="00771DC4">
        <w:rPr>
          <w:rFonts w:ascii="Arial" w:hAnsi="Arial" w:cs="Arial"/>
          <w:bCs/>
          <w:lang w:val="fr-BE"/>
        </w:rPr>
        <w:t xml:space="preserve">par note alphabétique dans les années 1-3 et par note chiffrée (avec demi-points) de 0 à 10 dans les années 4, 5 et 6. En secondaire 7, les notes décimales chiffrées seront utilisées.  </w:t>
      </w:r>
      <w:r w:rsidRPr="008337E9">
        <w:rPr>
          <w:rFonts w:ascii="Arial" w:hAnsi="Arial" w:cs="Arial"/>
          <w:bCs/>
          <w:lang w:val="fr-BE"/>
        </w:rPr>
        <w:t>Le tableau suivant établit la correspondance</w:t>
      </w:r>
      <w:r>
        <w:rPr>
          <w:rFonts w:ascii="Arial" w:hAnsi="Arial" w:cs="Arial"/>
          <w:bCs/>
          <w:lang w:val="fr-BE"/>
        </w:rPr>
        <w:t xml:space="preserve"> </w:t>
      </w:r>
      <w:r w:rsidRPr="008337E9">
        <w:rPr>
          <w:rFonts w:ascii="Arial" w:hAnsi="Arial" w:cs="Arial"/>
          <w:bCs/>
          <w:lang w:val="fr-BE"/>
        </w:rPr>
        <w:t>entre la note et la performance de l’élève.</w:t>
      </w:r>
      <w:r>
        <w:rPr>
          <w:rFonts w:ascii="Arial" w:hAnsi="Arial" w:cs="Arial"/>
          <w:bCs/>
          <w:lang w:val="fr-BE"/>
        </w:rPr>
        <w:t xml:space="preserve"> </w:t>
      </w:r>
    </w:p>
    <w:p w14:paraId="611A9B15" w14:textId="77777777" w:rsidR="006C0F51" w:rsidRPr="006C0F51" w:rsidRDefault="006C0F51" w:rsidP="006C0F51">
      <w:pPr>
        <w:autoSpaceDE w:val="0"/>
        <w:autoSpaceDN w:val="0"/>
        <w:adjustRightInd w:val="0"/>
        <w:jc w:val="both"/>
        <w:rPr>
          <w:rFonts w:ascii="Arial" w:eastAsia="Calibri" w:hAnsi="Arial" w:cs="Arial"/>
          <w:color w:val="FF0000"/>
          <w:sz w:val="22"/>
          <w:szCs w:val="22"/>
          <w:lang w:val="fr-BE" w:eastAsia="en-U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530"/>
        <w:gridCol w:w="990"/>
        <w:gridCol w:w="1350"/>
        <w:gridCol w:w="1440"/>
        <w:gridCol w:w="1530"/>
      </w:tblGrid>
      <w:tr w:rsidR="006C0F51" w:rsidRPr="006C0F51" w14:paraId="129204DB"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4BC67DE" w14:textId="77777777" w:rsidR="006C0F51" w:rsidRPr="006C0F51" w:rsidRDefault="006C0F51" w:rsidP="006C0F51">
            <w:pPr>
              <w:autoSpaceDE w:val="0"/>
              <w:autoSpaceDN w:val="0"/>
              <w:adjustRightInd w:val="0"/>
              <w:spacing w:before="120" w:after="120"/>
              <w:jc w:val="center"/>
              <w:rPr>
                <w:rFonts w:ascii="Arial" w:eastAsia="Calibri" w:hAnsi="Arial" w:cs="Arial"/>
                <w:b/>
                <w:sz w:val="20"/>
                <w:lang w:val="fr-BE" w:eastAsia="en-US"/>
              </w:rPr>
            </w:pPr>
            <w:r w:rsidRPr="006C0F51">
              <w:rPr>
                <w:rFonts w:ascii="Arial" w:eastAsia="Calibri" w:hAnsi="Arial" w:cs="Arial"/>
                <w:b/>
                <w:sz w:val="20"/>
                <w:lang w:val="fr-BE" w:eastAsia="en-US"/>
              </w:rPr>
              <w:t>Définition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E9976C" w14:textId="77777777" w:rsidR="006C0F51" w:rsidRPr="006C0F51" w:rsidRDefault="006C0F51" w:rsidP="006C0F51">
            <w:pPr>
              <w:autoSpaceDE w:val="0"/>
              <w:autoSpaceDN w:val="0"/>
              <w:adjustRightInd w:val="0"/>
              <w:spacing w:before="120" w:after="120"/>
              <w:jc w:val="center"/>
              <w:rPr>
                <w:rFonts w:ascii="Arial" w:eastAsia="Calibri" w:hAnsi="Arial" w:cs="Arial"/>
                <w:b/>
                <w:sz w:val="20"/>
                <w:lang w:val="fr-BE" w:eastAsia="en-US"/>
              </w:rPr>
            </w:pPr>
            <w:r w:rsidRPr="006C0F51">
              <w:rPr>
                <w:rFonts w:ascii="Arial" w:eastAsia="Calibri" w:hAnsi="Arial" w:cs="Arial"/>
                <w:b/>
                <w:sz w:val="20"/>
                <w:lang w:val="fr-BE" w:eastAsia="en-US"/>
              </w:rPr>
              <w:t>Note alphabétique</w:t>
            </w:r>
          </w:p>
          <w:p w14:paraId="4E62FA07" w14:textId="77777777" w:rsidR="006C0F51" w:rsidRPr="006C0F51" w:rsidRDefault="006C0F51" w:rsidP="006C0F51">
            <w:pPr>
              <w:autoSpaceDE w:val="0"/>
              <w:autoSpaceDN w:val="0"/>
              <w:adjustRightInd w:val="0"/>
              <w:spacing w:before="120" w:after="120"/>
              <w:jc w:val="center"/>
              <w:rPr>
                <w:rFonts w:ascii="Arial" w:eastAsia="Calibri" w:hAnsi="Arial" w:cs="Arial"/>
                <w:b/>
                <w:sz w:val="20"/>
                <w:lang w:val="fr-BE" w:eastAsia="en-US"/>
              </w:rPr>
            </w:pPr>
            <w:r w:rsidRPr="006C0F51">
              <w:rPr>
                <w:rFonts w:ascii="Arial" w:eastAsia="Calibri" w:hAnsi="Arial" w:cs="Arial"/>
                <w:b/>
                <w:sz w:val="20"/>
                <w:lang w:val="fr-BE" w:eastAsia="en-US"/>
              </w:rPr>
              <w:t>(S1-S3)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1EB8AF" w14:textId="77777777" w:rsidR="006C0F51" w:rsidRPr="006C0F51" w:rsidRDefault="006C0F51" w:rsidP="006C0F51">
            <w:pPr>
              <w:autoSpaceDE w:val="0"/>
              <w:autoSpaceDN w:val="0"/>
              <w:adjustRightInd w:val="0"/>
              <w:spacing w:before="120" w:after="120"/>
              <w:jc w:val="center"/>
              <w:rPr>
                <w:rFonts w:ascii="Arial" w:eastAsia="Calibri" w:hAnsi="Arial" w:cs="Arial"/>
                <w:b/>
                <w:sz w:val="20"/>
                <w:lang w:val="fr-BE" w:eastAsia="en-US"/>
              </w:rPr>
            </w:pPr>
            <w:r w:rsidRPr="006C0F51">
              <w:rPr>
                <w:rFonts w:ascii="Arial" w:eastAsia="Calibri" w:hAnsi="Arial" w:cs="Arial"/>
                <w:b/>
                <w:sz w:val="20"/>
                <w:lang w:val="fr-BE" w:eastAsia="en-US"/>
              </w:rPr>
              <w:t>Note chiffrée</w:t>
            </w:r>
          </w:p>
          <w:p w14:paraId="239FD8C2" w14:textId="77777777" w:rsidR="006C0F51" w:rsidRPr="006C0F51" w:rsidRDefault="006C0F51" w:rsidP="006C0F51">
            <w:pPr>
              <w:autoSpaceDE w:val="0"/>
              <w:autoSpaceDN w:val="0"/>
              <w:adjustRightInd w:val="0"/>
              <w:spacing w:before="120" w:after="120"/>
              <w:jc w:val="center"/>
              <w:rPr>
                <w:rFonts w:ascii="Arial" w:eastAsia="Calibri" w:hAnsi="Arial" w:cs="Arial"/>
                <w:b/>
                <w:sz w:val="20"/>
                <w:lang w:val="fr-BE" w:eastAsia="en-US"/>
              </w:rPr>
            </w:pPr>
            <w:r w:rsidRPr="006C0F51">
              <w:rPr>
                <w:rFonts w:ascii="Arial" w:eastAsia="Calibri" w:hAnsi="Arial" w:cs="Arial"/>
                <w:b/>
                <w:sz w:val="20"/>
                <w:lang w:val="fr-BE" w:eastAsia="en-US"/>
              </w:rPr>
              <w:t>(S4-S6)</w:t>
            </w:r>
          </w:p>
        </w:tc>
        <w:tc>
          <w:tcPr>
            <w:tcW w:w="1350" w:type="dxa"/>
            <w:tcBorders>
              <w:top w:val="single" w:sz="4" w:space="0" w:color="auto"/>
              <w:left w:val="single" w:sz="4" w:space="0" w:color="auto"/>
              <w:bottom w:val="single" w:sz="4" w:space="0" w:color="auto"/>
              <w:right w:val="single" w:sz="4" w:space="0" w:color="auto"/>
            </w:tcBorders>
          </w:tcPr>
          <w:p w14:paraId="464B5362"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Note chiffrée</w:t>
            </w:r>
          </w:p>
          <w:p w14:paraId="52CAA653"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1 décimale</w:t>
            </w:r>
          </w:p>
          <w:p w14:paraId="435BA22F"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p>
          <w:p w14:paraId="2D69AB5C"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S7</w:t>
            </w:r>
          </w:p>
          <w:p w14:paraId="49DFAA6F"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Note préliminaire</w:t>
            </w:r>
          </w:p>
        </w:tc>
        <w:tc>
          <w:tcPr>
            <w:tcW w:w="1440" w:type="dxa"/>
            <w:tcBorders>
              <w:top w:val="single" w:sz="4" w:space="0" w:color="auto"/>
              <w:left w:val="single" w:sz="4" w:space="0" w:color="auto"/>
              <w:bottom w:val="single" w:sz="4" w:space="0" w:color="auto"/>
              <w:right w:val="single" w:sz="4" w:space="0" w:color="auto"/>
            </w:tcBorders>
          </w:tcPr>
          <w:p w14:paraId="249A3F24"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Note chiffrée</w:t>
            </w:r>
          </w:p>
          <w:p w14:paraId="4C75013F"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2 décimales</w:t>
            </w:r>
          </w:p>
          <w:p w14:paraId="3FBDBE6E"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p>
          <w:p w14:paraId="6D3F550E"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p>
          <w:p w14:paraId="31AEE4C9"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S7</w:t>
            </w:r>
          </w:p>
          <w:p w14:paraId="1D8BBFAC" w14:textId="77777777" w:rsidR="006C0F51" w:rsidRPr="006C0F51" w:rsidRDefault="006C0F51" w:rsidP="006C0F51">
            <w:pPr>
              <w:autoSpaceDE w:val="0"/>
              <w:autoSpaceDN w:val="0"/>
              <w:adjustRightInd w:val="0"/>
              <w:jc w:val="center"/>
              <w:rPr>
                <w:rFonts w:ascii="Arial" w:eastAsia="Calibri" w:hAnsi="Arial" w:cs="Arial"/>
                <w:b/>
                <w:sz w:val="20"/>
                <w:lang w:val="fr-BE" w:eastAsia="en-US"/>
              </w:rPr>
            </w:pPr>
            <w:r w:rsidRPr="006C0F51">
              <w:rPr>
                <w:rFonts w:ascii="Arial" w:eastAsia="Calibri" w:hAnsi="Arial" w:cs="Arial"/>
                <w:b/>
                <w:sz w:val="20"/>
                <w:lang w:val="fr-BE" w:eastAsia="en-US"/>
              </w:rPr>
              <w:t>Note finale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44FC5C" w14:textId="77777777" w:rsidR="006C0F51" w:rsidRPr="006C0F51" w:rsidRDefault="006C0F51" w:rsidP="006C0F51">
            <w:pPr>
              <w:autoSpaceDE w:val="0"/>
              <w:autoSpaceDN w:val="0"/>
              <w:adjustRightInd w:val="0"/>
              <w:spacing w:before="120" w:after="120"/>
              <w:jc w:val="center"/>
              <w:rPr>
                <w:rFonts w:ascii="Arial" w:eastAsia="Calibri" w:hAnsi="Arial" w:cs="Arial"/>
                <w:b/>
                <w:sz w:val="20"/>
                <w:lang w:val="fr-BE" w:eastAsia="en-US"/>
              </w:rPr>
            </w:pPr>
            <w:r w:rsidRPr="006C0F51">
              <w:rPr>
                <w:rFonts w:ascii="Arial" w:eastAsia="Calibri" w:hAnsi="Arial" w:cs="Arial"/>
                <w:b/>
                <w:sz w:val="20"/>
                <w:lang w:val="fr-BE" w:eastAsia="en-US"/>
              </w:rPr>
              <w:t>Indicateur de performance</w:t>
            </w:r>
          </w:p>
        </w:tc>
      </w:tr>
      <w:tr w:rsidR="006C0F51" w:rsidRPr="006C0F51" w14:paraId="21C4D3DD"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6D0F837"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Performance excellente, bien que pas nécessairement tout à fait dépourvue d’erreurs, correspondant pleinement aux compétences requises par la matière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CF015E"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742D25"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10</w:t>
            </w:r>
          </w:p>
          <w:p w14:paraId="44F4AE8C"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9.0-9.5</w:t>
            </w:r>
          </w:p>
        </w:tc>
        <w:tc>
          <w:tcPr>
            <w:tcW w:w="1350" w:type="dxa"/>
            <w:tcBorders>
              <w:top w:val="single" w:sz="4" w:space="0" w:color="000000"/>
              <w:left w:val="single" w:sz="4" w:space="0" w:color="000000"/>
              <w:bottom w:val="single" w:sz="4" w:space="0" w:color="000000"/>
              <w:right w:val="single" w:sz="4" w:space="0" w:color="000000"/>
            </w:tcBorders>
            <w:vAlign w:val="center"/>
          </w:tcPr>
          <w:p w14:paraId="79D8FCFC" w14:textId="77777777" w:rsidR="006C0F51" w:rsidRPr="006C0F51" w:rsidRDefault="006C0F51" w:rsidP="006C0F51">
            <w:pPr>
              <w:widowControl w:val="0"/>
              <w:autoSpaceDE w:val="0"/>
              <w:autoSpaceDN w:val="0"/>
              <w:adjustRightInd w:val="0"/>
              <w:ind w:left="383" w:right="-20"/>
              <w:rPr>
                <w:rFonts w:ascii="Arial" w:eastAsia="Calibri" w:hAnsi="Arial" w:cs="Arial"/>
                <w:sz w:val="20"/>
                <w:lang w:val="en-US" w:eastAsia="en-US"/>
              </w:rPr>
            </w:pPr>
            <w:r w:rsidRPr="006C0F51">
              <w:rPr>
                <w:rFonts w:ascii="Arial" w:eastAsia="Calibri" w:hAnsi="Arial" w:cs="Arial"/>
                <w:sz w:val="20"/>
                <w:lang w:val="en-US" w:eastAsia="en-US"/>
              </w:rPr>
              <w:t>9.0-10</w:t>
            </w:r>
          </w:p>
        </w:tc>
        <w:tc>
          <w:tcPr>
            <w:tcW w:w="1440" w:type="dxa"/>
            <w:tcBorders>
              <w:top w:val="single" w:sz="4" w:space="0" w:color="000000"/>
              <w:left w:val="single" w:sz="4" w:space="0" w:color="000000"/>
              <w:bottom w:val="single" w:sz="4" w:space="0" w:color="000000"/>
              <w:right w:val="single" w:sz="4" w:space="0" w:color="000000"/>
            </w:tcBorders>
            <w:vAlign w:val="center"/>
          </w:tcPr>
          <w:p w14:paraId="146E3E5E" w14:textId="77777777" w:rsidR="006C0F51" w:rsidRPr="006C0F51" w:rsidRDefault="006C0F51" w:rsidP="006C0F51">
            <w:pPr>
              <w:widowControl w:val="0"/>
              <w:autoSpaceDE w:val="0"/>
              <w:autoSpaceDN w:val="0"/>
              <w:adjustRightInd w:val="0"/>
              <w:ind w:left="383" w:right="-20"/>
              <w:rPr>
                <w:rFonts w:ascii="Arial" w:eastAsia="Calibri" w:hAnsi="Arial" w:cs="Arial"/>
                <w:sz w:val="20"/>
                <w:lang w:val="en-US" w:eastAsia="en-US"/>
              </w:rPr>
            </w:pPr>
            <w:r w:rsidRPr="006C0F51">
              <w:rPr>
                <w:rFonts w:ascii="Arial" w:eastAsia="Calibri" w:hAnsi="Arial" w:cs="Arial"/>
                <w:sz w:val="20"/>
                <w:lang w:val="en-US" w:eastAsia="en-US"/>
              </w:rPr>
              <w:t>9.00-10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5B6880"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Excellent</w:t>
            </w:r>
          </w:p>
        </w:tc>
      </w:tr>
      <w:tr w:rsidR="006C0F51" w:rsidRPr="006C0F51" w14:paraId="3DC3BCCD"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7008534"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Très bonne performance correspondant presque entièrement aux compétences requises par la matière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02CD0C"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B</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80FED5"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8.0-8.5</w:t>
            </w:r>
          </w:p>
        </w:tc>
        <w:tc>
          <w:tcPr>
            <w:tcW w:w="1350" w:type="dxa"/>
            <w:tcBorders>
              <w:top w:val="single" w:sz="4" w:space="0" w:color="000000"/>
              <w:left w:val="single" w:sz="4" w:space="0" w:color="000000"/>
              <w:bottom w:val="single" w:sz="4" w:space="0" w:color="000000"/>
              <w:right w:val="single" w:sz="4" w:space="0" w:color="000000"/>
            </w:tcBorders>
            <w:vAlign w:val="center"/>
          </w:tcPr>
          <w:p w14:paraId="77BCF111"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8</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8</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w:t>
            </w:r>
          </w:p>
        </w:tc>
        <w:tc>
          <w:tcPr>
            <w:tcW w:w="1440" w:type="dxa"/>
            <w:tcBorders>
              <w:top w:val="single" w:sz="4" w:space="0" w:color="000000"/>
              <w:left w:val="single" w:sz="4" w:space="0" w:color="000000"/>
              <w:bottom w:val="single" w:sz="4" w:space="0" w:color="000000"/>
              <w:right w:val="single" w:sz="4" w:space="0" w:color="000000"/>
            </w:tcBorders>
            <w:vAlign w:val="center"/>
          </w:tcPr>
          <w:p w14:paraId="26790227"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8</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8</w:t>
            </w:r>
            <w:r w:rsidRPr="006C0F51">
              <w:rPr>
                <w:rFonts w:ascii="Arial" w:eastAsia="Calibri" w:hAnsi="Arial" w:cs="Arial"/>
                <w:spacing w:val="1"/>
                <w:sz w:val="20"/>
                <w:lang w:val="en-US" w:eastAsia="en-US"/>
              </w:rPr>
              <w:t>.9</w:t>
            </w:r>
            <w:r w:rsidRPr="006C0F51">
              <w:rPr>
                <w:rFonts w:ascii="Arial" w:eastAsia="Calibri" w:hAnsi="Arial" w:cs="Arial"/>
                <w:sz w:val="20"/>
                <w:lang w:val="en-US" w:eastAsia="en-US"/>
              </w:rPr>
              <w:t>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545814"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roofErr w:type="spellStart"/>
            <w:r w:rsidRPr="006C0F51">
              <w:rPr>
                <w:rFonts w:ascii="Arial" w:eastAsia="Calibri" w:hAnsi="Arial" w:cs="Arial"/>
                <w:sz w:val="20"/>
                <w:lang w:val="en-US" w:eastAsia="en-US"/>
              </w:rPr>
              <w:t>Très</w:t>
            </w:r>
            <w:proofErr w:type="spellEnd"/>
            <w:r w:rsidRPr="006C0F51">
              <w:rPr>
                <w:rFonts w:ascii="Arial" w:eastAsia="Calibri" w:hAnsi="Arial" w:cs="Arial"/>
                <w:sz w:val="20"/>
                <w:lang w:val="en-US" w:eastAsia="en-US"/>
              </w:rPr>
              <w:t xml:space="preserve"> bien</w:t>
            </w:r>
          </w:p>
        </w:tc>
      </w:tr>
      <w:tr w:rsidR="006C0F51" w:rsidRPr="006C0F51" w14:paraId="436F9B76"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92ECD88"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Bonne performance correspondant globalement aux compétences requises par la matière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8F91B4"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D5822E"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7.0-7.5</w:t>
            </w:r>
          </w:p>
        </w:tc>
        <w:tc>
          <w:tcPr>
            <w:tcW w:w="1350" w:type="dxa"/>
            <w:tcBorders>
              <w:top w:val="single" w:sz="4" w:space="0" w:color="000000"/>
              <w:left w:val="single" w:sz="4" w:space="0" w:color="000000"/>
              <w:bottom w:val="single" w:sz="4" w:space="0" w:color="000000"/>
              <w:right w:val="single" w:sz="4" w:space="0" w:color="000000"/>
            </w:tcBorders>
            <w:vAlign w:val="center"/>
          </w:tcPr>
          <w:p w14:paraId="0AEFE5BF"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7</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7</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w:t>
            </w:r>
          </w:p>
        </w:tc>
        <w:tc>
          <w:tcPr>
            <w:tcW w:w="1440" w:type="dxa"/>
            <w:tcBorders>
              <w:top w:val="single" w:sz="4" w:space="0" w:color="000000"/>
              <w:left w:val="single" w:sz="4" w:space="0" w:color="000000"/>
              <w:bottom w:val="single" w:sz="4" w:space="0" w:color="000000"/>
              <w:right w:val="single" w:sz="4" w:space="0" w:color="000000"/>
            </w:tcBorders>
            <w:vAlign w:val="center"/>
          </w:tcPr>
          <w:p w14:paraId="304D8B5B"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7</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7</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E7FA07"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Bien</w:t>
            </w:r>
          </w:p>
        </w:tc>
      </w:tr>
      <w:tr w:rsidR="006C0F51" w:rsidRPr="006C0F51" w14:paraId="17F66F89"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BABCB32"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 xml:space="preserve">Performance satisfaisante correspondant aux compétences requises par la matière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9F0205"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1D7740"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6.0-6.5</w:t>
            </w:r>
          </w:p>
        </w:tc>
        <w:tc>
          <w:tcPr>
            <w:tcW w:w="1350" w:type="dxa"/>
            <w:tcBorders>
              <w:top w:val="single" w:sz="4" w:space="0" w:color="000000"/>
              <w:left w:val="single" w:sz="4" w:space="0" w:color="000000"/>
              <w:bottom w:val="single" w:sz="4" w:space="0" w:color="000000"/>
              <w:right w:val="single" w:sz="4" w:space="0" w:color="000000"/>
            </w:tcBorders>
            <w:vAlign w:val="center"/>
          </w:tcPr>
          <w:p w14:paraId="1074886D"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6</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6</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w:t>
            </w:r>
          </w:p>
        </w:tc>
        <w:tc>
          <w:tcPr>
            <w:tcW w:w="1440" w:type="dxa"/>
            <w:tcBorders>
              <w:top w:val="single" w:sz="4" w:space="0" w:color="000000"/>
              <w:left w:val="single" w:sz="4" w:space="0" w:color="000000"/>
              <w:bottom w:val="single" w:sz="4" w:space="0" w:color="000000"/>
              <w:right w:val="single" w:sz="4" w:space="0" w:color="000000"/>
            </w:tcBorders>
            <w:vAlign w:val="center"/>
          </w:tcPr>
          <w:p w14:paraId="61A27D96"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6</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6</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B8C1FA"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roofErr w:type="spellStart"/>
            <w:r w:rsidRPr="006C0F51">
              <w:rPr>
                <w:rFonts w:ascii="Arial" w:eastAsia="Calibri" w:hAnsi="Arial" w:cs="Arial"/>
                <w:sz w:val="20"/>
                <w:lang w:val="en-US" w:eastAsia="en-US"/>
              </w:rPr>
              <w:t>Satisfaisant</w:t>
            </w:r>
            <w:proofErr w:type="spellEnd"/>
          </w:p>
        </w:tc>
      </w:tr>
      <w:tr w:rsidR="006C0F51" w:rsidRPr="006C0F51" w14:paraId="0898F072"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4219AD5"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Performance correspondant à un minimum des compétences requises par la matière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3DC2D4"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683CF8"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5.0-5.5</w:t>
            </w:r>
          </w:p>
        </w:tc>
        <w:tc>
          <w:tcPr>
            <w:tcW w:w="1350" w:type="dxa"/>
            <w:tcBorders>
              <w:top w:val="single" w:sz="4" w:space="0" w:color="000000"/>
              <w:left w:val="single" w:sz="4" w:space="0" w:color="000000"/>
              <w:bottom w:val="single" w:sz="4" w:space="0" w:color="000000"/>
              <w:right w:val="single" w:sz="4" w:space="0" w:color="000000"/>
            </w:tcBorders>
            <w:vAlign w:val="center"/>
          </w:tcPr>
          <w:p w14:paraId="5DF7DCF8"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5</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5</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w:t>
            </w:r>
          </w:p>
        </w:tc>
        <w:tc>
          <w:tcPr>
            <w:tcW w:w="1440" w:type="dxa"/>
            <w:tcBorders>
              <w:top w:val="single" w:sz="4" w:space="0" w:color="000000"/>
              <w:left w:val="single" w:sz="4" w:space="0" w:color="000000"/>
              <w:bottom w:val="single" w:sz="4" w:space="0" w:color="000000"/>
              <w:right w:val="single" w:sz="4" w:space="0" w:color="000000"/>
            </w:tcBorders>
            <w:vAlign w:val="center"/>
          </w:tcPr>
          <w:p w14:paraId="08E4FF12" w14:textId="77777777" w:rsidR="006C0F51" w:rsidRPr="006C0F51" w:rsidRDefault="006C0F51" w:rsidP="006C0F51">
            <w:pPr>
              <w:widowControl w:val="0"/>
              <w:autoSpaceDE w:val="0"/>
              <w:autoSpaceDN w:val="0"/>
              <w:adjustRightInd w:val="0"/>
              <w:spacing w:before="4" w:line="240" w:lineRule="exact"/>
              <w:jc w:val="center"/>
              <w:rPr>
                <w:rFonts w:ascii="Times New Roman" w:eastAsia="Calibri" w:hAnsi="Times New Roman"/>
                <w:sz w:val="20"/>
                <w:lang w:val="en-US" w:eastAsia="en-US"/>
              </w:rPr>
            </w:pPr>
            <w:r w:rsidRPr="006C0F51">
              <w:rPr>
                <w:rFonts w:ascii="Arial" w:eastAsia="Calibri" w:hAnsi="Arial" w:cs="Arial"/>
                <w:sz w:val="20"/>
                <w:lang w:val="en-US" w:eastAsia="en-US"/>
              </w:rPr>
              <w:t xml:space="preserve">  5</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00</w:t>
            </w:r>
            <w:r w:rsidRPr="006C0F51">
              <w:rPr>
                <w:rFonts w:ascii="Arial" w:eastAsia="Calibri" w:hAnsi="Arial" w:cs="Arial"/>
                <w:spacing w:val="1"/>
                <w:sz w:val="20"/>
                <w:lang w:val="en-US" w:eastAsia="en-US"/>
              </w:rPr>
              <w:t>-</w:t>
            </w:r>
            <w:r w:rsidRPr="006C0F51">
              <w:rPr>
                <w:rFonts w:ascii="Arial" w:eastAsia="Calibri" w:hAnsi="Arial" w:cs="Arial"/>
                <w:spacing w:val="-3"/>
                <w:sz w:val="20"/>
                <w:lang w:val="en-US" w:eastAsia="en-US"/>
              </w:rPr>
              <w:t>5</w:t>
            </w:r>
            <w:r w:rsidRPr="006C0F51">
              <w:rPr>
                <w:rFonts w:ascii="Arial" w:eastAsia="Calibri" w:hAnsi="Arial" w:cs="Arial"/>
                <w:spacing w:val="1"/>
                <w:sz w:val="20"/>
                <w:lang w:val="en-US" w:eastAsia="en-US"/>
              </w:rPr>
              <w:t>.</w:t>
            </w:r>
            <w:r w:rsidRPr="006C0F51">
              <w:rPr>
                <w:rFonts w:ascii="Arial" w:eastAsia="Calibri" w:hAnsi="Arial" w:cs="Arial"/>
                <w:sz w:val="20"/>
                <w:lang w:val="en-US" w:eastAsia="en-US"/>
              </w:rPr>
              <w:t>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1A1B5F"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roofErr w:type="spellStart"/>
            <w:r w:rsidRPr="006C0F51">
              <w:rPr>
                <w:rFonts w:ascii="Arial" w:eastAsia="Calibri" w:hAnsi="Arial" w:cs="Arial"/>
                <w:sz w:val="20"/>
                <w:lang w:val="en-US" w:eastAsia="en-US"/>
              </w:rPr>
              <w:t>Suffisant</w:t>
            </w:r>
            <w:proofErr w:type="spellEnd"/>
          </w:p>
        </w:tc>
      </w:tr>
      <w:tr w:rsidR="006C0F51" w:rsidRPr="006C0F51" w14:paraId="3FF293C7" w14:textId="77777777" w:rsidTr="00AA052B">
        <w:trPr>
          <w:trHeight w:hRule="exact" w:val="127"/>
          <w:jc w:val="center"/>
        </w:trPr>
        <w:tc>
          <w:tcPr>
            <w:tcW w:w="3780" w:type="dxa"/>
            <w:tcBorders>
              <w:top w:val="single" w:sz="4" w:space="0" w:color="auto"/>
              <w:left w:val="single" w:sz="4" w:space="0" w:color="auto"/>
              <w:bottom w:val="single" w:sz="4" w:space="0" w:color="auto"/>
              <w:right w:val="single" w:sz="4" w:space="0" w:color="auto"/>
            </w:tcBorders>
            <w:shd w:val="clear" w:color="auto" w:fill="D9D9D9"/>
            <w:vAlign w:val="center"/>
          </w:tcPr>
          <w:p w14:paraId="6E4CEC39" w14:textId="77777777" w:rsidR="006C0F51" w:rsidRPr="006C0F51" w:rsidRDefault="006C0F51" w:rsidP="006C0F51">
            <w:pPr>
              <w:autoSpaceDE w:val="0"/>
              <w:autoSpaceDN w:val="0"/>
              <w:adjustRightInd w:val="0"/>
              <w:rPr>
                <w:rFonts w:ascii="Arial" w:eastAsia="Calibri" w:hAnsi="Arial" w:cs="Arial"/>
                <w:b/>
                <w:sz w:val="20"/>
                <w:lang w:val="en-U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180F4A5C"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1DA46472"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AE25A8" w14:textId="77777777" w:rsidR="006C0F51" w:rsidRPr="006C0F51" w:rsidRDefault="006C0F51" w:rsidP="006C0F51">
            <w:pPr>
              <w:widowControl w:val="0"/>
              <w:autoSpaceDE w:val="0"/>
              <w:autoSpaceDN w:val="0"/>
              <w:adjustRightInd w:val="0"/>
              <w:jc w:val="center"/>
              <w:rPr>
                <w:rFonts w:ascii="Times New Roman" w:eastAsia="Calibri" w:hAnsi="Times New Roman"/>
                <w:sz w:val="20"/>
                <w:lang w:val="en-US" w:eastAsia="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E7795F" w14:textId="77777777" w:rsidR="006C0F51" w:rsidRPr="006C0F51" w:rsidRDefault="006C0F51" w:rsidP="006C0F51">
            <w:pPr>
              <w:widowControl w:val="0"/>
              <w:autoSpaceDE w:val="0"/>
              <w:autoSpaceDN w:val="0"/>
              <w:adjustRightInd w:val="0"/>
              <w:jc w:val="center"/>
              <w:rPr>
                <w:rFonts w:ascii="Times New Roman" w:eastAsia="Calibri" w:hAnsi="Times New Roman"/>
                <w:sz w:val="20"/>
                <w:lang w:val="en-U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4827F519"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
        </w:tc>
      </w:tr>
      <w:tr w:rsidR="006C0F51" w:rsidRPr="006C0F51" w14:paraId="241366A1" w14:textId="77777777" w:rsidTr="00AA052B">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81C0F03"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Performance insuffisante qui n’atteint presque aucune des compétences requises par la matière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778B823"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F</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3CEC94"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3.0-4.5</w:t>
            </w:r>
          </w:p>
        </w:tc>
        <w:tc>
          <w:tcPr>
            <w:tcW w:w="1350" w:type="dxa"/>
            <w:tcBorders>
              <w:top w:val="single" w:sz="4" w:space="0" w:color="000000"/>
              <w:left w:val="single" w:sz="4" w:space="0" w:color="000000"/>
              <w:bottom w:val="single" w:sz="4" w:space="0" w:color="000000"/>
              <w:right w:val="single" w:sz="4" w:space="0" w:color="000000"/>
            </w:tcBorders>
            <w:vAlign w:val="center"/>
          </w:tcPr>
          <w:p w14:paraId="254CF01D" w14:textId="77777777" w:rsidR="006C0F51" w:rsidRPr="006C0F51" w:rsidRDefault="006C0F51" w:rsidP="006C0F51">
            <w:pPr>
              <w:widowControl w:val="0"/>
              <w:autoSpaceDE w:val="0"/>
              <w:autoSpaceDN w:val="0"/>
              <w:adjustRightInd w:val="0"/>
              <w:ind w:left="354" w:right="-20"/>
              <w:rPr>
                <w:rFonts w:ascii="Arial" w:eastAsia="Calibri" w:hAnsi="Arial" w:cs="Arial"/>
                <w:sz w:val="20"/>
                <w:lang w:val="en-US" w:eastAsia="en-US"/>
              </w:rPr>
            </w:pPr>
            <w:r w:rsidRPr="006C0F51">
              <w:rPr>
                <w:rFonts w:ascii="Arial" w:eastAsia="Calibri" w:hAnsi="Arial" w:cs="Arial"/>
                <w:sz w:val="20"/>
                <w:lang w:val="en-US" w:eastAsia="en-US"/>
              </w:rPr>
              <w:t>3.0-4.9</w:t>
            </w:r>
          </w:p>
        </w:tc>
        <w:tc>
          <w:tcPr>
            <w:tcW w:w="1440" w:type="dxa"/>
            <w:tcBorders>
              <w:top w:val="single" w:sz="4" w:space="0" w:color="000000"/>
              <w:left w:val="single" w:sz="4" w:space="0" w:color="000000"/>
              <w:bottom w:val="single" w:sz="4" w:space="0" w:color="000000"/>
              <w:right w:val="single" w:sz="4" w:space="0" w:color="000000"/>
            </w:tcBorders>
            <w:vAlign w:val="center"/>
          </w:tcPr>
          <w:p w14:paraId="13A4563D" w14:textId="77777777" w:rsidR="006C0F51" w:rsidRPr="006C0F51" w:rsidRDefault="006C0F51" w:rsidP="006C0F51">
            <w:pPr>
              <w:widowControl w:val="0"/>
              <w:autoSpaceDE w:val="0"/>
              <w:autoSpaceDN w:val="0"/>
              <w:adjustRightInd w:val="0"/>
              <w:ind w:left="354" w:right="-20"/>
              <w:rPr>
                <w:rFonts w:ascii="Arial" w:eastAsia="Calibri" w:hAnsi="Arial" w:cs="Arial"/>
                <w:sz w:val="20"/>
                <w:lang w:val="en-US" w:eastAsia="en-US"/>
              </w:rPr>
            </w:pPr>
            <w:r w:rsidRPr="006C0F51">
              <w:rPr>
                <w:rFonts w:ascii="Arial" w:eastAsia="Calibri" w:hAnsi="Arial" w:cs="Arial"/>
                <w:sz w:val="20"/>
                <w:lang w:val="en-US" w:eastAsia="en-US"/>
              </w:rPr>
              <w:t>3.00-4.99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8D2380"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proofErr w:type="spellStart"/>
            <w:r w:rsidRPr="006C0F51">
              <w:rPr>
                <w:rFonts w:ascii="Arial" w:eastAsia="Calibri" w:hAnsi="Arial" w:cs="Arial"/>
                <w:sz w:val="20"/>
                <w:lang w:val="en-US" w:eastAsia="en-US"/>
              </w:rPr>
              <w:t>Échec</w:t>
            </w:r>
            <w:proofErr w:type="spellEnd"/>
          </w:p>
          <w:p w14:paraId="1B97A7F7"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w:t>
            </w:r>
            <w:proofErr w:type="spellStart"/>
            <w:r w:rsidRPr="006C0F51">
              <w:rPr>
                <w:rFonts w:ascii="Arial" w:eastAsia="Calibri" w:hAnsi="Arial" w:cs="Arial"/>
                <w:sz w:val="20"/>
                <w:lang w:val="en-US" w:eastAsia="en-US"/>
              </w:rPr>
              <w:t>Insuffisant</w:t>
            </w:r>
            <w:proofErr w:type="spellEnd"/>
            <w:r w:rsidRPr="006C0F51">
              <w:rPr>
                <w:rFonts w:ascii="Arial" w:eastAsia="Calibri" w:hAnsi="Arial" w:cs="Arial"/>
                <w:sz w:val="20"/>
                <w:lang w:val="en-US" w:eastAsia="en-US"/>
              </w:rPr>
              <w:t>)</w:t>
            </w:r>
          </w:p>
        </w:tc>
      </w:tr>
      <w:tr w:rsidR="006C0F51" w:rsidRPr="006C0F51" w14:paraId="25EE35D5" w14:textId="77777777" w:rsidTr="00AA052B">
        <w:trPr>
          <w:trHeight w:val="737"/>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754F54C" w14:textId="77777777" w:rsidR="006C0F51" w:rsidRPr="006C0F51" w:rsidRDefault="006C0F51" w:rsidP="006C0F51">
            <w:pPr>
              <w:autoSpaceDE w:val="0"/>
              <w:autoSpaceDN w:val="0"/>
              <w:adjustRightInd w:val="0"/>
              <w:spacing w:before="120" w:after="120"/>
              <w:rPr>
                <w:rFonts w:ascii="Arial" w:eastAsia="Calibri" w:hAnsi="Arial" w:cs="Arial"/>
                <w:b/>
                <w:sz w:val="20"/>
                <w:lang w:val="fr-BE" w:eastAsia="en-US"/>
              </w:rPr>
            </w:pPr>
            <w:r w:rsidRPr="006C0F51">
              <w:rPr>
                <w:rFonts w:ascii="Arial" w:eastAsia="Calibri" w:hAnsi="Arial" w:cs="Arial"/>
                <w:b/>
                <w:sz w:val="20"/>
                <w:lang w:val="fr-BE" w:eastAsia="en-US"/>
              </w:rPr>
              <w:t>Performance très insuffisante qui n’atteint pas les compétences requises par la matière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53310A"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FX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8D0A99"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en-US" w:eastAsia="en-US"/>
              </w:rPr>
            </w:pPr>
            <w:r w:rsidRPr="006C0F51">
              <w:rPr>
                <w:rFonts w:ascii="Arial" w:eastAsia="Calibri" w:hAnsi="Arial" w:cs="Arial"/>
                <w:sz w:val="20"/>
                <w:lang w:val="en-US" w:eastAsia="en-US"/>
              </w:rPr>
              <w:t>0-2.5</w:t>
            </w:r>
          </w:p>
        </w:tc>
        <w:tc>
          <w:tcPr>
            <w:tcW w:w="1350" w:type="dxa"/>
            <w:tcBorders>
              <w:top w:val="single" w:sz="4" w:space="0" w:color="000000"/>
              <w:left w:val="single" w:sz="4" w:space="0" w:color="000000"/>
              <w:bottom w:val="single" w:sz="4" w:space="0" w:color="000000"/>
              <w:right w:val="single" w:sz="4" w:space="0" w:color="000000"/>
            </w:tcBorders>
            <w:vAlign w:val="center"/>
          </w:tcPr>
          <w:p w14:paraId="40DC71BD" w14:textId="77777777" w:rsidR="006C0F51" w:rsidRPr="006C0F51" w:rsidRDefault="006C0F51" w:rsidP="006C0F51">
            <w:pPr>
              <w:widowControl w:val="0"/>
              <w:autoSpaceDE w:val="0"/>
              <w:autoSpaceDN w:val="0"/>
              <w:adjustRightInd w:val="0"/>
              <w:ind w:left="354" w:right="-20"/>
              <w:rPr>
                <w:rFonts w:ascii="Arial" w:eastAsia="Calibri" w:hAnsi="Arial" w:cs="Arial"/>
                <w:sz w:val="20"/>
                <w:lang w:val="en-US" w:eastAsia="en-US"/>
              </w:rPr>
            </w:pPr>
            <w:r w:rsidRPr="006C0F51">
              <w:rPr>
                <w:rFonts w:ascii="Arial" w:eastAsia="Calibri" w:hAnsi="Arial" w:cs="Arial"/>
                <w:sz w:val="20"/>
                <w:lang w:val="en-US" w:eastAsia="en-US"/>
              </w:rPr>
              <w:t xml:space="preserve">   0-2.9</w:t>
            </w:r>
          </w:p>
        </w:tc>
        <w:tc>
          <w:tcPr>
            <w:tcW w:w="1440" w:type="dxa"/>
            <w:tcBorders>
              <w:top w:val="single" w:sz="4" w:space="0" w:color="000000"/>
              <w:left w:val="single" w:sz="4" w:space="0" w:color="000000"/>
              <w:bottom w:val="single" w:sz="4" w:space="0" w:color="000000"/>
              <w:right w:val="single" w:sz="4" w:space="0" w:color="000000"/>
            </w:tcBorders>
            <w:vAlign w:val="center"/>
          </w:tcPr>
          <w:p w14:paraId="6404378D" w14:textId="77777777" w:rsidR="006C0F51" w:rsidRPr="006C0F51" w:rsidRDefault="006C0F51" w:rsidP="006C0F51">
            <w:pPr>
              <w:widowControl w:val="0"/>
              <w:autoSpaceDE w:val="0"/>
              <w:autoSpaceDN w:val="0"/>
              <w:adjustRightInd w:val="0"/>
              <w:ind w:left="354" w:right="-20"/>
              <w:rPr>
                <w:rFonts w:ascii="Arial" w:eastAsia="Calibri" w:hAnsi="Arial" w:cs="Arial"/>
                <w:sz w:val="20"/>
                <w:lang w:val="fr-BE" w:eastAsia="en-US"/>
              </w:rPr>
            </w:pPr>
            <w:r w:rsidRPr="006C0F51">
              <w:rPr>
                <w:rFonts w:ascii="Arial" w:eastAsia="Calibri" w:hAnsi="Arial" w:cs="Arial"/>
                <w:sz w:val="20"/>
                <w:lang w:val="fr-BE" w:eastAsia="en-US"/>
              </w:rPr>
              <w:t>0.00-2.99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D3F88A"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fr-BE" w:eastAsia="en-US"/>
              </w:rPr>
            </w:pPr>
            <w:r w:rsidRPr="006C0F51">
              <w:rPr>
                <w:rFonts w:ascii="Arial" w:eastAsia="Calibri" w:hAnsi="Arial" w:cs="Arial"/>
                <w:sz w:val="20"/>
                <w:lang w:val="fr-BE" w:eastAsia="en-US"/>
              </w:rPr>
              <w:t>Échec</w:t>
            </w:r>
          </w:p>
          <w:p w14:paraId="2EF27138" w14:textId="77777777" w:rsidR="006C0F51" w:rsidRPr="006C0F51" w:rsidRDefault="006C0F51" w:rsidP="006C0F51">
            <w:pPr>
              <w:autoSpaceDE w:val="0"/>
              <w:autoSpaceDN w:val="0"/>
              <w:adjustRightInd w:val="0"/>
              <w:spacing w:before="120" w:after="120"/>
              <w:jc w:val="center"/>
              <w:rPr>
                <w:rFonts w:ascii="Arial" w:eastAsia="Calibri" w:hAnsi="Arial" w:cs="Arial"/>
                <w:sz w:val="20"/>
                <w:lang w:val="fr-BE" w:eastAsia="en-US"/>
              </w:rPr>
            </w:pPr>
            <w:r w:rsidRPr="006C0F51">
              <w:rPr>
                <w:rFonts w:ascii="Arial" w:eastAsia="Calibri" w:hAnsi="Arial" w:cs="Arial"/>
                <w:sz w:val="20"/>
                <w:lang w:val="fr-BE" w:eastAsia="en-US"/>
              </w:rPr>
              <w:t>(Très insuffisant)</w:t>
            </w:r>
          </w:p>
        </w:tc>
      </w:tr>
    </w:tbl>
    <w:p w14:paraId="3E93E09B" w14:textId="77777777" w:rsidR="006C0F51" w:rsidRPr="006C0F51" w:rsidRDefault="006C0F51" w:rsidP="006C0F51">
      <w:pPr>
        <w:autoSpaceDE w:val="0"/>
        <w:autoSpaceDN w:val="0"/>
        <w:adjustRightInd w:val="0"/>
        <w:contextualSpacing/>
        <w:jc w:val="both"/>
        <w:rPr>
          <w:rFonts w:ascii="Arial" w:eastAsia="Calibri" w:hAnsi="Arial" w:cs="Arial"/>
          <w:sz w:val="22"/>
          <w:szCs w:val="22"/>
          <w:lang w:val="fr-BE" w:eastAsia="en-US"/>
        </w:rPr>
      </w:pPr>
    </w:p>
    <w:p w14:paraId="4A1C64F0" w14:textId="77777777" w:rsidR="006C0F51" w:rsidRPr="00D47232" w:rsidRDefault="006C0F51" w:rsidP="006C0F51">
      <w:pPr>
        <w:autoSpaceDE w:val="0"/>
        <w:autoSpaceDN w:val="0"/>
        <w:adjustRightInd w:val="0"/>
        <w:jc w:val="both"/>
        <w:rPr>
          <w:rFonts w:ascii="Arial" w:hAnsi="Arial" w:cs="Arial"/>
          <w:color w:val="FF0000"/>
          <w:lang w:val="fr-BE"/>
        </w:rPr>
      </w:pPr>
      <w:r>
        <w:rPr>
          <w:rFonts w:ascii="Arial" w:hAnsi="Arial" w:cs="Arial"/>
          <w:bCs/>
          <w:lang w:val="fr-BE"/>
        </w:rPr>
        <w:br w:type="page"/>
      </w:r>
    </w:p>
    <w:p w14:paraId="3E5921BB" w14:textId="77777777" w:rsidR="006C0F51" w:rsidRPr="006C0F51" w:rsidRDefault="006C0F51" w:rsidP="006C0F51">
      <w:pPr>
        <w:autoSpaceDE w:val="0"/>
        <w:autoSpaceDN w:val="0"/>
        <w:adjustRightInd w:val="0"/>
        <w:contextualSpacing/>
        <w:jc w:val="both"/>
        <w:rPr>
          <w:rFonts w:ascii="Arial" w:eastAsia="Calibri" w:hAnsi="Arial" w:cs="Arial"/>
          <w:szCs w:val="24"/>
          <w:lang w:eastAsia="en-US"/>
        </w:rPr>
      </w:pPr>
      <w:r w:rsidRPr="006C0F51">
        <w:rPr>
          <w:rFonts w:ascii="Arial" w:eastAsia="Calibri" w:hAnsi="Arial" w:cs="Arial"/>
          <w:szCs w:val="24"/>
          <w:lang w:eastAsia="en-US"/>
        </w:rPr>
        <w:lastRenderedPageBreak/>
        <w:t>Chaque syllabus contient des descripteurs spécifiques pour chaque sous-cycle (S1-S3; S4-S5 et S6-S7) basés sur cette échelle qui décrit le niveau de performance d'un élève dans une matière donnée.</w:t>
      </w:r>
    </w:p>
    <w:p w14:paraId="7C6FD4E7" w14:textId="77777777" w:rsidR="006C0F51" w:rsidRPr="006C0F51" w:rsidRDefault="006C0F51" w:rsidP="006C0F51">
      <w:pPr>
        <w:autoSpaceDE w:val="0"/>
        <w:autoSpaceDN w:val="0"/>
        <w:adjustRightInd w:val="0"/>
        <w:contextualSpacing/>
        <w:jc w:val="both"/>
        <w:rPr>
          <w:rFonts w:ascii="Arial" w:eastAsia="Calibri" w:hAnsi="Arial" w:cs="Arial"/>
          <w:b/>
          <w:color w:val="FF0000"/>
          <w:szCs w:val="24"/>
          <w:lang w:eastAsia="en-US"/>
        </w:rPr>
      </w:pPr>
    </w:p>
    <w:p w14:paraId="6947972E" w14:textId="77777777" w:rsidR="006C0F51" w:rsidRPr="006C0F51" w:rsidRDefault="006C0F51" w:rsidP="006C0F51">
      <w:pPr>
        <w:autoSpaceDE w:val="0"/>
        <w:autoSpaceDN w:val="0"/>
        <w:adjustRightInd w:val="0"/>
        <w:contextualSpacing/>
        <w:jc w:val="both"/>
        <w:rPr>
          <w:rFonts w:ascii="Arial" w:eastAsia="Calibri" w:hAnsi="Arial" w:cs="Arial"/>
          <w:szCs w:val="24"/>
          <w:lang w:eastAsia="en-US"/>
        </w:rPr>
      </w:pPr>
      <w:r w:rsidRPr="006C0F51">
        <w:rPr>
          <w:rFonts w:ascii="Arial" w:eastAsia="Calibri" w:hAnsi="Arial" w:cs="Arial"/>
          <w:szCs w:val="24"/>
          <w:lang w:val="fr-BE" w:eastAsia="en-US"/>
        </w:rPr>
        <w:t xml:space="preserve">2.- </w:t>
      </w:r>
      <w:r w:rsidRPr="006C0F51">
        <w:rPr>
          <w:rFonts w:ascii="Arial" w:eastAsia="Calibri" w:hAnsi="Arial" w:cs="Arial"/>
          <w:szCs w:val="24"/>
          <w:lang w:eastAsia="en-US"/>
        </w:rPr>
        <w:t xml:space="preserve">Les notes chiffrées sont utilisées pour exprimer les notes trimestrielles, semestrielles et finales dans les années 4-7. Dans les années 4-6, les notes chiffrées sont exprimées en points entiers et demi-points. Dans l’année 7, des notes chiffrées décimales doivent être utilisées.  Dans l’année 7, la note moyenne globale </w:t>
      </w:r>
      <w:r w:rsidRPr="006C0F51">
        <w:rPr>
          <w:rFonts w:ascii="Arial" w:eastAsia="Calibri" w:hAnsi="Arial" w:cs="Arial"/>
          <w:szCs w:val="24"/>
          <w:u w:val="single"/>
          <w:lang w:eastAsia="en-US"/>
        </w:rPr>
        <w:t>préliminaire</w:t>
      </w:r>
      <w:r w:rsidRPr="006C0F51">
        <w:rPr>
          <w:rFonts w:ascii="Arial" w:eastAsia="Calibri" w:hAnsi="Arial" w:cs="Arial"/>
          <w:szCs w:val="24"/>
          <w:lang w:eastAsia="en-US"/>
        </w:rPr>
        <w:t xml:space="preserve"> sera exprimée en points entiers et une décimale et la note globale </w:t>
      </w:r>
      <w:r w:rsidRPr="006C0F51">
        <w:rPr>
          <w:rFonts w:ascii="Arial" w:eastAsia="Calibri" w:hAnsi="Arial" w:cs="Arial"/>
          <w:szCs w:val="24"/>
          <w:u w:val="single"/>
          <w:lang w:eastAsia="en-US"/>
        </w:rPr>
        <w:t>finale</w:t>
      </w:r>
      <w:r w:rsidRPr="006C0F51">
        <w:rPr>
          <w:rFonts w:ascii="Arial" w:eastAsia="Calibri" w:hAnsi="Arial" w:cs="Arial"/>
          <w:szCs w:val="24"/>
          <w:lang w:eastAsia="en-US"/>
        </w:rPr>
        <w:t xml:space="preserve"> sera exprimée en points entiers et deux décimales.</w:t>
      </w:r>
    </w:p>
    <w:p w14:paraId="7A7FA3E3"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p>
    <w:p w14:paraId="0DBF360D"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 xml:space="preserve">3.- Les bulletins </w:t>
      </w:r>
      <w:proofErr w:type="spellStart"/>
      <w:r w:rsidRPr="006C0F51">
        <w:rPr>
          <w:rFonts w:ascii="Arial" w:eastAsia="Calibri" w:hAnsi="Arial" w:cs="Arial"/>
          <w:szCs w:val="24"/>
          <w:lang w:val="fr-BE" w:eastAsia="en-US"/>
        </w:rPr>
        <w:t>mi-semestriels</w:t>
      </w:r>
      <w:proofErr w:type="spellEnd"/>
      <w:r w:rsidRPr="006C0F51">
        <w:rPr>
          <w:rFonts w:ascii="Arial" w:eastAsia="Calibri" w:hAnsi="Arial" w:cs="Arial"/>
          <w:szCs w:val="24"/>
          <w:lang w:val="fr-BE" w:eastAsia="en-US"/>
        </w:rPr>
        <w:t xml:space="preserve"> et semestriels contiennent toujours un commentaire pour chaque matière.</w:t>
      </w:r>
    </w:p>
    <w:p w14:paraId="7B894A7D"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p>
    <w:p w14:paraId="5CFB9F56"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r w:rsidRPr="006C0F51">
        <w:rPr>
          <w:rFonts w:ascii="Arial" w:eastAsia="Calibri" w:hAnsi="Arial" w:cs="Arial"/>
          <w:szCs w:val="24"/>
          <w:lang w:eastAsia="en-US"/>
        </w:rPr>
        <w:t>4.-</w:t>
      </w:r>
      <w:r w:rsidRPr="006C0F51">
        <w:rPr>
          <w:rFonts w:ascii="Arial" w:eastAsia="Calibri" w:hAnsi="Arial" w:cs="Arial"/>
          <w:b/>
          <w:color w:val="FF0000"/>
          <w:szCs w:val="24"/>
          <w:lang w:eastAsia="en-US"/>
        </w:rPr>
        <w:tab/>
      </w:r>
      <w:r w:rsidRPr="006C0F51">
        <w:rPr>
          <w:rFonts w:ascii="Arial" w:eastAsia="Calibri" w:hAnsi="Arial" w:cs="Arial"/>
          <w:b/>
          <w:szCs w:val="24"/>
          <w:lang w:val="fr-BE" w:eastAsia="en-US"/>
        </w:rPr>
        <w:t>Dans les classes 1-3,</w:t>
      </w:r>
      <w:r w:rsidRPr="006C0F51">
        <w:rPr>
          <w:rFonts w:ascii="Arial" w:eastAsia="Calibri" w:hAnsi="Arial" w:cs="Arial"/>
          <w:b/>
          <w:color w:val="FF0000"/>
          <w:szCs w:val="24"/>
          <w:lang w:val="fr-BE" w:eastAsia="en-US"/>
        </w:rPr>
        <w:t xml:space="preserve"> </w:t>
      </w:r>
      <w:r w:rsidRPr="006C0F51">
        <w:rPr>
          <w:rFonts w:ascii="Arial" w:eastAsia="Calibri" w:hAnsi="Arial" w:cs="Arial"/>
          <w:szCs w:val="24"/>
          <w:lang w:val="fr-BE" w:eastAsia="en-US"/>
        </w:rPr>
        <w:t xml:space="preserve">la note alphabétique trimestrielle ou semestrielle ainsi que la note alphabétique finale reflèteront toutes les observations et résultats dont dispose l’enseignant de la matière concernée. </w:t>
      </w:r>
    </w:p>
    <w:p w14:paraId="3C1C7EE2" w14:textId="77777777" w:rsidR="006C0F51" w:rsidRPr="006C0F51" w:rsidRDefault="006C0F51" w:rsidP="006C0F51">
      <w:pPr>
        <w:autoSpaceDE w:val="0"/>
        <w:autoSpaceDN w:val="0"/>
        <w:adjustRightInd w:val="0"/>
        <w:contextualSpacing/>
        <w:jc w:val="both"/>
        <w:rPr>
          <w:rFonts w:ascii="Arial" w:eastAsia="Calibri" w:hAnsi="Arial" w:cs="Arial"/>
          <w:b/>
          <w:szCs w:val="24"/>
          <w:lang w:val="fr-BE" w:eastAsia="en-US"/>
        </w:rPr>
      </w:pPr>
    </w:p>
    <w:p w14:paraId="2C3C795F"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5.</w:t>
      </w:r>
      <w:r w:rsidRPr="006C0F51">
        <w:rPr>
          <w:rFonts w:ascii="Arial" w:eastAsia="Calibri" w:hAnsi="Arial" w:cs="Arial"/>
          <w:b/>
          <w:szCs w:val="24"/>
          <w:lang w:val="fr-BE" w:eastAsia="en-US"/>
        </w:rPr>
        <w:t>-</w:t>
      </w:r>
      <w:r w:rsidRPr="006C0F51">
        <w:rPr>
          <w:rFonts w:ascii="Arial" w:eastAsia="Calibri" w:hAnsi="Arial" w:cs="Arial"/>
          <w:b/>
          <w:color w:val="FF0000"/>
          <w:szCs w:val="24"/>
          <w:lang w:val="fr-BE" w:eastAsia="en-US"/>
        </w:rPr>
        <w:tab/>
      </w:r>
      <w:r w:rsidRPr="006C0F51">
        <w:rPr>
          <w:rFonts w:ascii="Arial" w:eastAsia="Calibri" w:hAnsi="Arial" w:cs="Arial"/>
          <w:b/>
          <w:szCs w:val="24"/>
          <w:lang w:val="fr-BE" w:eastAsia="en-US"/>
        </w:rPr>
        <w:t>Dans les classes 4-6</w:t>
      </w:r>
      <w:r w:rsidRPr="006C0F51">
        <w:rPr>
          <w:rFonts w:ascii="Arial" w:eastAsia="Calibri" w:hAnsi="Arial" w:cs="Arial"/>
          <w:szCs w:val="24"/>
          <w:lang w:val="fr-BE" w:eastAsia="en-US"/>
        </w:rPr>
        <w:t xml:space="preserve">, la note semestrielle comprendra deux composantes </w:t>
      </w:r>
      <w:r w:rsidR="00745BE0" w:rsidRPr="006C0F51">
        <w:rPr>
          <w:rFonts w:ascii="Arial" w:eastAsia="Calibri" w:hAnsi="Arial" w:cs="Arial"/>
          <w:szCs w:val="24"/>
          <w:lang w:val="fr-BE" w:eastAsia="en-US"/>
        </w:rPr>
        <w:t>chiffrées :</w:t>
      </w:r>
      <w:r w:rsidRPr="006C0F51">
        <w:rPr>
          <w:rFonts w:ascii="Arial" w:eastAsia="Calibri" w:hAnsi="Arial" w:cs="Arial"/>
          <w:szCs w:val="24"/>
          <w:lang w:val="fr-BE" w:eastAsia="en-US"/>
        </w:rPr>
        <w:t xml:space="preserve"> une note A et une note B.</w:t>
      </w:r>
    </w:p>
    <w:p w14:paraId="2709001D"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 xml:space="preserve"> </w:t>
      </w:r>
    </w:p>
    <w:p w14:paraId="1F5620C5" w14:textId="77777777" w:rsidR="00FD26EB" w:rsidRPr="00FD26EB" w:rsidRDefault="006C0F51" w:rsidP="00C605B9">
      <w:pPr>
        <w:widowControl w:val="0"/>
        <w:autoSpaceDE w:val="0"/>
        <w:autoSpaceDN w:val="0"/>
        <w:adjustRightInd w:val="0"/>
        <w:spacing w:after="160" w:line="259" w:lineRule="auto"/>
        <w:ind w:right="38"/>
        <w:jc w:val="both"/>
        <w:rPr>
          <w:rFonts w:ascii="Arial" w:eastAsia="Calibri" w:hAnsi="Arial" w:cs="Arial"/>
          <w:szCs w:val="24"/>
          <w:lang w:val="fr-BE" w:eastAsia="en-US"/>
        </w:rPr>
      </w:pPr>
      <w:r w:rsidRPr="006C0F51">
        <w:rPr>
          <w:rFonts w:ascii="Arial" w:eastAsia="Calibri" w:hAnsi="Arial" w:cs="Arial"/>
          <w:b/>
          <w:szCs w:val="24"/>
          <w:lang w:val="fr-BE" w:eastAsia="en-US"/>
        </w:rPr>
        <w:t xml:space="preserve">La note A </w:t>
      </w:r>
      <w:r w:rsidR="00FD26EB" w:rsidRPr="00FD26EB">
        <w:rPr>
          <w:rFonts w:ascii="Arial" w:eastAsia="Calibri" w:hAnsi="Arial" w:cs="Arial"/>
          <w:szCs w:val="24"/>
          <w:lang w:val="fr-BE" w:eastAsia="en-US"/>
        </w:rPr>
        <w:t>reflète sur la période concernée les observations des compétences de l’élève (ses connaissances, ses aptitudes et son attitude) et les performances atteintes dans la matière. Les observations sur la période concernée requièrent le relevé des progrès réalisés par l’élève.</w:t>
      </w:r>
    </w:p>
    <w:p w14:paraId="4633DCF0" w14:textId="77777777" w:rsidR="006C0F51" w:rsidRDefault="006C0F51" w:rsidP="006C0F51">
      <w:pPr>
        <w:autoSpaceDE w:val="0"/>
        <w:autoSpaceDN w:val="0"/>
        <w:adjustRightInd w:val="0"/>
        <w:contextualSpacing/>
        <w:jc w:val="both"/>
        <w:rPr>
          <w:rFonts w:ascii="Arial" w:eastAsia="Calibri" w:hAnsi="Arial" w:cs="Arial"/>
          <w:szCs w:val="24"/>
          <w:lang w:val="fr-BE" w:eastAsia="en-US"/>
        </w:rPr>
      </w:pPr>
      <w:r w:rsidRPr="0033010C">
        <w:rPr>
          <w:rFonts w:ascii="Arial" w:eastAsia="Calibri" w:hAnsi="Arial" w:cs="Arial"/>
          <w:b/>
          <w:szCs w:val="24"/>
          <w:lang w:val="fr-BE" w:eastAsia="en-US"/>
        </w:rPr>
        <w:t>La note B</w:t>
      </w:r>
      <w:r w:rsidRPr="006C0F51">
        <w:rPr>
          <w:rFonts w:ascii="Arial" w:eastAsia="Calibri" w:hAnsi="Arial" w:cs="Arial"/>
          <w:szCs w:val="24"/>
          <w:lang w:val="fr-BE" w:eastAsia="en-US"/>
        </w:rPr>
        <w:t xml:space="preserve"> est basée sur les notes obtenues pendant les examens ou par toute autre forme d’évaluation.  Elle couvre les compétences que l’élève a acquises pendant une durée étendue dans certaines matières.</w:t>
      </w:r>
    </w:p>
    <w:p w14:paraId="4EAFC5F1" w14:textId="77777777" w:rsidR="005845F0" w:rsidRDefault="005845F0" w:rsidP="006C0F51">
      <w:pPr>
        <w:autoSpaceDE w:val="0"/>
        <w:autoSpaceDN w:val="0"/>
        <w:adjustRightInd w:val="0"/>
        <w:contextualSpacing/>
        <w:jc w:val="both"/>
        <w:rPr>
          <w:rFonts w:ascii="Arial" w:eastAsia="Calibri" w:hAnsi="Arial" w:cs="Arial"/>
          <w:szCs w:val="24"/>
          <w:lang w:val="fr-BE" w:eastAsia="en-US"/>
        </w:rPr>
      </w:pPr>
    </w:p>
    <w:p w14:paraId="484997D3" w14:textId="77777777" w:rsidR="005845F0" w:rsidRPr="006C0F51" w:rsidRDefault="005845F0" w:rsidP="006C0F51">
      <w:pPr>
        <w:autoSpaceDE w:val="0"/>
        <w:autoSpaceDN w:val="0"/>
        <w:adjustRightInd w:val="0"/>
        <w:contextualSpacing/>
        <w:jc w:val="both"/>
        <w:rPr>
          <w:rFonts w:ascii="Arial" w:eastAsia="Calibri" w:hAnsi="Arial" w:cs="Arial"/>
          <w:szCs w:val="24"/>
          <w:lang w:val="fr-BE" w:eastAsia="en-US"/>
        </w:rPr>
      </w:pPr>
      <w:r w:rsidRPr="005845F0">
        <w:rPr>
          <w:rFonts w:ascii="Arial" w:eastAsia="Calibri" w:hAnsi="Arial" w:cs="Arial"/>
          <w:szCs w:val="24"/>
          <w:lang w:val="fr-BE" w:eastAsia="en-US"/>
        </w:rPr>
        <w:t xml:space="preserve">Conformément aux termes de l’article 26bis, le système d’évaluation décrit à l’article 59. 1-5. est également applicable dans le contexte de l’enseignement à distance et de l’apprentissage à distance. </w:t>
      </w:r>
      <w:r>
        <w:rPr>
          <w:rFonts w:ascii="Arial" w:eastAsia="Calibri" w:hAnsi="Arial" w:cs="Arial"/>
          <w:szCs w:val="24"/>
          <w:lang w:val="fr-BE" w:eastAsia="en-US"/>
        </w:rPr>
        <w:t xml:space="preserve"> </w:t>
      </w:r>
      <w:r w:rsidRPr="005845F0">
        <w:rPr>
          <w:rFonts w:ascii="Arial" w:eastAsia="Calibri" w:hAnsi="Arial" w:cs="Arial"/>
          <w:szCs w:val="24"/>
          <w:lang w:val="fr-BE" w:eastAsia="en-US"/>
        </w:rPr>
        <w:t>Dans un tel contexte, lorsque les tests B et les examens B ne peuvent se dérouler sur place, la préférence sera donnée à des tests B et à des examens B identiques à ceux se déroulant sur place. De plus, ces tests B ou examens B peuvent être remplacés par d’autres tâches pour les besoins de l’évaluation.</w:t>
      </w:r>
    </w:p>
    <w:p w14:paraId="4A525B5C" w14:textId="77777777" w:rsidR="006C0F51" w:rsidRPr="006C0F51" w:rsidRDefault="006C0F51" w:rsidP="006C0F51">
      <w:pPr>
        <w:autoSpaceDE w:val="0"/>
        <w:autoSpaceDN w:val="0"/>
        <w:adjustRightInd w:val="0"/>
        <w:contextualSpacing/>
        <w:jc w:val="both"/>
        <w:rPr>
          <w:rFonts w:ascii="Arial" w:eastAsia="Calibri" w:hAnsi="Arial" w:cs="Arial"/>
          <w:color w:val="FF0000"/>
          <w:szCs w:val="24"/>
          <w:lang w:val="fr-BE" w:eastAsia="en-US"/>
        </w:rPr>
      </w:pPr>
    </w:p>
    <w:p w14:paraId="5487ACDD" w14:textId="77777777" w:rsidR="006C0F51" w:rsidRPr="006C0F51" w:rsidRDefault="006C0F51" w:rsidP="006C0F51">
      <w:pPr>
        <w:autoSpaceDE w:val="0"/>
        <w:autoSpaceDN w:val="0"/>
        <w:adjustRightInd w:val="0"/>
        <w:spacing w:before="120"/>
        <w:contextualSpacing/>
        <w:jc w:val="both"/>
        <w:rPr>
          <w:rFonts w:ascii="Arial" w:eastAsia="Calibri" w:hAnsi="Arial" w:cs="Arial"/>
          <w:szCs w:val="24"/>
          <w:lang w:val="fr-BE" w:eastAsia="en-US"/>
        </w:rPr>
      </w:pPr>
      <w:r w:rsidRPr="00E1345B">
        <w:rPr>
          <w:rFonts w:ascii="Arial" w:eastAsia="Calibri" w:hAnsi="Arial" w:cs="Arial"/>
          <w:b/>
          <w:szCs w:val="24"/>
          <w:lang w:val="fr-BE" w:eastAsia="en-US"/>
        </w:rPr>
        <w:t>La note B</w:t>
      </w:r>
      <w:r w:rsidRPr="006C0F51">
        <w:rPr>
          <w:rFonts w:ascii="Arial" w:eastAsia="Calibri" w:hAnsi="Arial" w:cs="Arial"/>
          <w:szCs w:val="24"/>
          <w:lang w:val="fr-BE" w:eastAsia="en-US"/>
        </w:rPr>
        <w:t xml:space="preserve"> correspond à :</w:t>
      </w:r>
    </w:p>
    <w:p w14:paraId="73FF8F52" w14:textId="77777777" w:rsidR="006C0F51" w:rsidRPr="006C0F51" w:rsidRDefault="006C0F51" w:rsidP="006C0F51">
      <w:pPr>
        <w:autoSpaceDE w:val="0"/>
        <w:autoSpaceDN w:val="0"/>
        <w:adjustRightInd w:val="0"/>
        <w:spacing w:before="120"/>
        <w:contextualSpacing/>
        <w:jc w:val="both"/>
        <w:rPr>
          <w:rFonts w:ascii="Arial" w:eastAsia="Calibri" w:hAnsi="Arial" w:cs="Arial"/>
          <w:color w:val="FF0000"/>
          <w:szCs w:val="24"/>
          <w:lang w:val="fr-BE" w:eastAsia="en-US"/>
        </w:rPr>
      </w:pPr>
    </w:p>
    <w:p w14:paraId="2E2A325A" w14:textId="77777777" w:rsidR="006C0F51" w:rsidRPr="006C0F51" w:rsidRDefault="006C0F51" w:rsidP="006C0F51">
      <w:pPr>
        <w:autoSpaceDE w:val="0"/>
        <w:autoSpaceDN w:val="0"/>
        <w:adjustRightInd w:val="0"/>
        <w:spacing w:before="120"/>
        <w:ind w:left="72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 xml:space="preserve">- dans la </w:t>
      </w:r>
      <w:r w:rsidRPr="006C0F51">
        <w:rPr>
          <w:rFonts w:ascii="Arial" w:eastAsia="Calibri" w:hAnsi="Arial" w:cs="Arial"/>
          <w:b/>
          <w:szCs w:val="24"/>
          <w:lang w:val="fr-BE" w:eastAsia="en-US"/>
        </w:rPr>
        <w:t>classe 4</w:t>
      </w:r>
      <w:r w:rsidRPr="006C0F51">
        <w:rPr>
          <w:rFonts w:ascii="Arial" w:eastAsia="Calibri" w:hAnsi="Arial" w:cs="Arial"/>
          <w:szCs w:val="24"/>
          <w:lang w:val="fr-BE" w:eastAsia="en-US"/>
        </w:rPr>
        <w:t xml:space="preserve">, pour chaque bulletin semestriel, à la note moyenne obtenue lors des deux tests B réalisés lors de chaque semestre. Ces deux tests peuvent se faire chacun dans une période de leçon ou un dans une période et l’autre sur 2 périodes. </w:t>
      </w:r>
    </w:p>
    <w:p w14:paraId="23DA8063" w14:textId="77777777" w:rsidR="006C0F51" w:rsidRPr="006C0F51" w:rsidRDefault="006C0F51" w:rsidP="006C0F51">
      <w:pPr>
        <w:autoSpaceDE w:val="0"/>
        <w:autoSpaceDN w:val="0"/>
        <w:adjustRightInd w:val="0"/>
        <w:spacing w:before="120"/>
        <w:ind w:left="720"/>
        <w:contextualSpacing/>
        <w:jc w:val="both"/>
        <w:rPr>
          <w:rFonts w:ascii="Arial" w:eastAsia="Calibri" w:hAnsi="Arial" w:cs="Arial"/>
          <w:szCs w:val="24"/>
          <w:lang w:val="fr-BE" w:eastAsia="en-US"/>
        </w:rPr>
      </w:pPr>
    </w:p>
    <w:p w14:paraId="107C19B4" w14:textId="77777777" w:rsidR="006C0F51" w:rsidRPr="006C0F51" w:rsidRDefault="006C0F51" w:rsidP="006C0F51">
      <w:pPr>
        <w:autoSpaceDE w:val="0"/>
        <w:autoSpaceDN w:val="0"/>
        <w:adjustRightInd w:val="0"/>
        <w:spacing w:before="120"/>
        <w:ind w:left="72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 xml:space="preserve">- dans la </w:t>
      </w:r>
      <w:r w:rsidRPr="006C0F51">
        <w:rPr>
          <w:rFonts w:ascii="Arial" w:eastAsia="Calibri" w:hAnsi="Arial" w:cs="Arial"/>
          <w:b/>
          <w:szCs w:val="24"/>
          <w:lang w:val="fr-BE" w:eastAsia="en-US"/>
        </w:rPr>
        <w:t>classe 5</w:t>
      </w:r>
      <w:r w:rsidRPr="006C0F51">
        <w:rPr>
          <w:rFonts w:ascii="Arial" w:eastAsia="Calibri" w:hAnsi="Arial" w:cs="Arial"/>
          <w:szCs w:val="24"/>
          <w:lang w:val="fr-BE" w:eastAsia="en-US"/>
        </w:rPr>
        <w:t xml:space="preserve">, pour le bulletin du premier semestre, à la note obtenue lors de l’épreuve (harmonisée ou non) du premier semestre et, pour le bulletin du second semestre, à la note obtenue lors de l’épreuve harmonisée du second </w:t>
      </w:r>
      <w:r w:rsidR="00745BE0" w:rsidRPr="006C0F51">
        <w:rPr>
          <w:rFonts w:ascii="Arial" w:eastAsia="Calibri" w:hAnsi="Arial" w:cs="Arial"/>
          <w:szCs w:val="24"/>
          <w:lang w:val="fr-BE" w:eastAsia="en-US"/>
        </w:rPr>
        <w:t>semestre ;</w:t>
      </w:r>
    </w:p>
    <w:p w14:paraId="03F2C9AA" w14:textId="77777777" w:rsidR="006C0F51" w:rsidRPr="006C0F51" w:rsidRDefault="006C0F51" w:rsidP="006C0F51">
      <w:pPr>
        <w:autoSpaceDE w:val="0"/>
        <w:autoSpaceDN w:val="0"/>
        <w:adjustRightInd w:val="0"/>
        <w:spacing w:before="120"/>
        <w:ind w:left="720"/>
        <w:contextualSpacing/>
        <w:jc w:val="both"/>
        <w:rPr>
          <w:rFonts w:ascii="Arial" w:eastAsia="Calibri" w:hAnsi="Arial" w:cs="Arial"/>
          <w:szCs w:val="24"/>
          <w:lang w:val="fr-BE" w:eastAsia="en-US"/>
        </w:rPr>
      </w:pPr>
    </w:p>
    <w:p w14:paraId="142F25E0" w14:textId="77777777" w:rsidR="006C0F51" w:rsidRPr="006C0F51" w:rsidRDefault="006C0F51" w:rsidP="006C0F51">
      <w:pPr>
        <w:autoSpaceDE w:val="0"/>
        <w:autoSpaceDN w:val="0"/>
        <w:adjustRightInd w:val="0"/>
        <w:spacing w:before="120"/>
        <w:ind w:left="72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lastRenderedPageBreak/>
        <w:t xml:space="preserve">- dans la </w:t>
      </w:r>
      <w:r w:rsidRPr="006C0F51">
        <w:rPr>
          <w:rFonts w:ascii="Arial" w:eastAsia="Calibri" w:hAnsi="Arial" w:cs="Arial"/>
          <w:b/>
          <w:szCs w:val="24"/>
          <w:lang w:val="fr-BE" w:eastAsia="en-US"/>
        </w:rPr>
        <w:t>classe 6</w:t>
      </w:r>
      <w:r w:rsidRPr="006C0F51">
        <w:rPr>
          <w:rFonts w:ascii="Arial" w:eastAsia="Calibri" w:hAnsi="Arial" w:cs="Arial"/>
          <w:szCs w:val="24"/>
          <w:lang w:val="fr-BE" w:eastAsia="en-US"/>
        </w:rPr>
        <w:t xml:space="preserve">, pour le bulletin du premier semestre, à la note obtenue lors de l’épreuve du premier semestre et, pour le bulletin du second semestre, à la note obtenue lors de l’épreuve du second </w:t>
      </w:r>
      <w:r w:rsidR="00745BE0" w:rsidRPr="006C0F51">
        <w:rPr>
          <w:rFonts w:ascii="Arial" w:eastAsia="Calibri" w:hAnsi="Arial" w:cs="Arial"/>
          <w:szCs w:val="24"/>
          <w:lang w:val="fr-BE" w:eastAsia="en-US"/>
        </w:rPr>
        <w:t>semestre ;</w:t>
      </w:r>
      <w:r w:rsidR="00A3764B">
        <w:rPr>
          <w:rFonts w:ascii="Arial" w:eastAsia="Calibri" w:hAnsi="Arial" w:cs="Arial"/>
          <w:szCs w:val="24"/>
          <w:lang w:val="fr-BE" w:eastAsia="en-US"/>
        </w:rPr>
        <w:br/>
      </w:r>
    </w:p>
    <w:p w14:paraId="6FCCAECE" w14:textId="77777777" w:rsidR="006C0F51" w:rsidRPr="006C0F51" w:rsidRDefault="006C0F51" w:rsidP="006C0F51">
      <w:pPr>
        <w:autoSpaceDE w:val="0"/>
        <w:autoSpaceDN w:val="0"/>
        <w:adjustRightInd w:val="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La note finale dans une matière donnée reflètera toutes les observations et résultats disponibles pour l’enseignant.  La note fournit la base pour juger du progrès et du niveau atteint par l’élève.  La note finale n’est pas nécessairement une moyenne arithmétique des notes semestrielles (2 notes A et 2 notes B) mais elle ne peut pas être plus basse que la note la plus basse ou plus élevée que la note la plus élevée.</w:t>
      </w:r>
    </w:p>
    <w:p w14:paraId="1A5B0A07" w14:textId="77777777" w:rsidR="006C0F51" w:rsidRPr="006C0F51" w:rsidRDefault="006C0F51" w:rsidP="006C0F51">
      <w:pPr>
        <w:autoSpaceDE w:val="0"/>
        <w:autoSpaceDN w:val="0"/>
        <w:adjustRightInd w:val="0"/>
        <w:contextualSpacing/>
        <w:jc w:val="both"/>
        <w:rPr>
          <w:rFonts w:ascii="Arial" w:eastAsia="Calibri" w:hAnsi="Arial" w:cs="Arial"/>
          <w:b/>
          <w:color w:val="FF0000"/>
          <w:szCs w:val="24"/>
          <w:lang w:val="fr-BE" w:eastAsia="en-US"/>
        </w:rPr>
      </w:pPr>
    </w:p>
    <w:p w14:paraId="319C6551" w14:textId="77777777" w:rsidR="006C0F51" w:rsidRDefault="006C0F51" w:rsidP="006C0F51">
      <w:pPr>
        <w:autoSpaceDE w:val="0"/>
        <w:autoSpaceDN w:val="0"/>
        <w:adjustRightInd w:val="0"/>
        <w:contextualSpacing/>
        <w:jc w:val="both"/>
        <w:rPr>
          <w:rFonts w:ascii="Arial" w:eastAsia="Calibri" w:hAnsi="Arial" w:cs="Arial"/>
          <w:szCs w:val="24"/>
          <w:lang w:val="fr-BE" w:eastAsia="en-US"/>
        </w:rPr>
      </w:pPr>
      <w:r w:rsidRPr="006C0F51">
        <w:rPr>
          <w:rFonts w:ascii="Arial" w:eastAsia="Calibri" w:hAnsi="Arial" w:cs="Arial"/>
          <w:szCs w:val="24"/>
          <w:lang w:val="fr-BE" w:eastAsia="en-US"/>
        </w:rPr>
        <w:t>6.- Les notes dans l’année 7 (Baccalauréat européen) suivent les règles établies dans le ‘Règlement d’application du Règlement du Baccalauréat européen’.</w:t>
      </w:r>
    </w:p>
    <w:p w14:paraId="57E7A5CC" w14:textId="77777777" w:rsidR="005845F0" w:rsidRDefault="005845F0" w:rsidP="006C0F51">
      <w:pPr>
        <w:autoSpaceDE w:val="0"/>
        <w:autoSpaceDN w:val="0"/>
        <w:adjustRightInd w:val="0"/>
        <w:contextualSpacing/>
        <w:jc w:val="both"/>
        <w:rPr>
          <w:rFonts w:ascii="Arial" w:eastAsia="Calibri" w:hAnsi="Arial" w:cs="Arial"/>
          <w:szCs w:val="24"/>
          <w:lang w:val="fr-BE" w:eastAsia="en-US"/>
        </w:rPr>
      </w:pPr>
    </w:p>
    <w:p w14:paraId="6CD066FD" w14:textId="77777777" w:rsidR="005845F0" w:rsidRPr="006C0F51" w:rsidRDefault="005845F0" w:rsidP="006C0F51">
      <w:pPr>
        <w:autoSpaceDE w:val="0"/>
        <w:autoSpaceDN w:val="0"/>
        <w:adjustRightInd w:val="0"/>
        <w:contextualSpacing/>
        <w:jc w:val="both"/>
        <w:rPr>
          <w:rFonts w:ascii="Arial" w:eastAsia="Calibri" w:hAnsi="Arial" w:cs="Arial"/>
          <w:szCs w:val="24"/>
          <w:lang w:val="fr-BE" w:eastAsia="en-US"/>
        </w:rPr>
      </w:pPr>
      <w:r w:rsidRPr="005845F0">
        <w:rPr>
          <w:rFonts w:ascii="Arial" w:eastAsia="Calibri" w:hAnsi="Arial" w:cs="Arial"/>
          <w:szCs w:val="24"/>
          <w:lang w:val="fr-BE" w:eastAsia="en-US"/>
        </w:rPr>
        <w:t>Dans les situations où les examens courts et/ou longs ne peuvent se dérouler sur place, la préférence sera donnée à des examens écrits courts et longs identiques à ceux prévus sur place. En outre, les examens écrits courts et longs peuvent être remplacés par d’autres tâches pour les besoins de l’évaluation. La même approche vaut pour l’évaluation d’autres matières enseignées dans l’année 7.</w:t>
      </w:r>
    </w:p>
    <w:p w14:paraId="120BD69F"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D703C4" w:rsidRPr="00766AF5">
        <w:rPr>
          <w:rFonts w:cs="Arial"/>
          <w:sz w:val="24"/>
          <w:szCs w:val="24"/>
        </w:rPr>
        <w:t>60</w:t>
      </w:r>
    </w:p>
    <w:p w14:paraId="6B355C03" w14:textId="77777777" w:rsidR="005333D5" w:rsidRPr="00A3764B" w:rsidRDefault="005333D5" w:rsidP="00871D4A">
      <w:pPr>
        <w:jc w:val="both"/>
        <w:rPr>
          <w:rFonts w:ascii="Arial" w:hAnsi="Arial" w:cs="Arial"/>
          <w:b/>
          <w:szCs w:val="24"/>
        </w:rPr>
      </w:pPr>
    </w:p>
    <w:p w14:paraId="7917DF84" w14:textId="77777777" w:rsidR="006C0F51" w:rsidRPr="006C0F51" w:rsidRDefault="006C0F51" w:rsidP="00300A39">
      <w:pPr>
        <w:numPr>
          <w:ilvl w:val="0"/>
          <w:numId w:val="65"/>
        </w:numPr>
        <w:tabs>
          <w:tab w:val="left" w:pos="540"/>
        </w:tabs>
        <w:spacing w:after="200" w:line="276" w:lineRule="auto"/>
        <w:ind w:left="0" w:right="-20" w:firstLine="0"/>
        <w:rPr>
          <w:rFonts w:ascii="Arial" w:eastAsia="Arial" w:hAnsi="Arial" w:cs="Arial"/>
          <w:b/>
          <w:szCs w:val="24"/>
          <w:lang w:val="fr-BE" w:eastAsia="en-US"/>
        </w:rPr>
      </w:pPr>
      <w:r w:rsidRPr="006C0F51">
        <w:rPr>
          <w:rFonts w:ascii="Arial" w:eastAsia="Arial" w:hAnsi="Arial" w:cs="Arial"/>
          <w:b/>
          <w:bCs/>
          <w:szCs w:val="24"/>
          <w:lang w:val="fr-BE" w:eastAsia="en-US"/>
        </w:rPr>
        <w:t>Bulletins scolaires</w:t>
      </w:r>
    </w:p>
    <w:p w14:paraId="23E6B1AF" w14:textId="77777777" w:rsidR="006C0F51" w:rsidRPr="006C0F51" w:rsidRDefault="006C0F51" w:rsidP="006C0F51">
      <w:pPr>
        <w:ind w:left="360" w:right="-20" w:hanging="360"/>
        <w:rPr>
          <w:rFonts w:ascii="Arial" w:eastAsia="Arial" w:hAnsi="Arial" w:cs="Arial"/>
          <w:b/>
          <w:szCs w:val="24"/>
          <w:lang w:val="fr-BE" w:eastAsia="en-US"/>
        </w:rPr>
      </w:pPr>
      <w:r w:rsidRPr="006C0F51">
        <w:rPr>
          <w:rFonts w:ascii="Arial" w:eastAsia="Arial" w:hAnsi="Arial" w:cs="Arial"/>
          <w:b/>
          <w:szCs w:val="24"/>
          <w:lang w:val="fr-BE" w:eastAsia="en-US"/>
        </w:rPr>
        <w:t>1.1.</w:t>
      </w:r>
      <w:r w:rsidRPr="006C0F51">
        <w:rPr>
          <w:rFonts w:ascii="Arial" w:eastAsia="Arial" w:hAnsi="Arial" w:cs="Arial"/>
          <w:b/>
          <w:szCs w:val="24"/>
          <w:lang w:val="fr-BE" w:eastAsia="en-US"/>
        </w:rPr>
        <w:tab/>
        <w:t>Pour les classes 1-6</w:t>
      </w:r>
      <w:r w:rsidRPr="006C0F51">
        <w:rPr>
          <w:rFonts w:ascii="Arial" w:eastAsia="Arial" w:hAnsi="Arial" w:cs="Arial"/>
          <w:b/>
          <w:szCs w:val="24"/>
          <w:lang w:val="fr-BE" w:eastAsia="en-US"/>
        </w:rPr>
        <w:br/>
      </w:r>
    </w:p>
    <w:p w14:paraId="643B3B3F" w14:textId="77777777" w:rsidR="006C0F51" w:rsidRPr="006C0F51" w:rsidRDefault="006C0F51" w:rsidP="00300A39">
      <w:pPr>
        <w:numPr>
          <w:ilvl w:val="0"/>
          <w:numId w:val="66"/>
        </w:numPr>
        <w:spacing w:after="200"/>
        <w:ind w:right="-20"/>
        <w:jc w:val="both"/>
        <w:rPr>
          <w:rFonts w:ascii="Arial" w:eastAsia="Calibri" w:hAnsi="Arial" w:cs="Arial"/>
          <w:szCs w:val="24"/>
          <w:lang w:val="fr-BE" w:eastAsia="en-US"/>
        </w:rPr>
      </w:pPr>
      <w:r w:rsidRPr="006C0F51">
        <w:rPr>
          <w:rFonts w:ascii="Arial" w:eastAsia="Arial" w:hAnsi="Arial" w:cs="Arial"/>
          <w:szCs w:val="24"/>
          <w:lang w:val="fr-BE" w:eastAsia="en-US"/>
        </w:rPr>
        <w:t>Les écoles émettront des bulletins sur base d’un calendrier à deux semestres, à l’exception des années 1-3 où elles peuvent opter pour un calendrier à trois trimestres.</w:t>
      </w:r>
    </w:p>
    <w:p w14:paraId="4F5CD453" w14:textId="77777777" w:rsidR="006C0F51" w:rsidRPr="006C0F51" w:rsidRDefault="006C0F51" w:rsidP="00300A39">
      <w:pPr>
        <w:numPr>
          <w:ilvl w:val="0"/>
          <w:numId w:val="66"/>
        </w:numPr>
        <w:spacing w:before="20" w:after="200"/>
        <w:ind w:right="55"/>
        <w:jc w:val="both"/>
        <w:rPr>
          <w:rFonts w:ascii="Arial" w:eastAsia="Symbol" w:hAnsi="Arial" w:cs="Arial"/>
          <w:szCs w:val="24"/>
          <w:lang w:val="fr-BE" w:eastAsia="en-US"/>
        </w:rPr>
      </w:pPr>
      <w:r w:rsidRPr="006C0F51">
        <w:rPr>
          <w:rFonts w:ascii="Arial" w:eastAsia="Arial" w:hAnsi="Arial" w:cs="Arial"/>
          <w:szCs w:val="24"/>
          <w:lang w:val="fr-BE" w:eastAsia="en-US"/>
        </w:rPr>
        <w:t xml:space="preserve">Les écoles qui ont opté pour un calendrier à deux semestres doivent émettre 2 bulletins </w:t>
      </w:r>
      <w:proofErr w:type="spellStart"/>
      <w:r w:rsidRPr="006C0F51">
        <w:rPr>
          <w:rFonts w:ascii="Arial" w:eastAsia="Arial" w:hAnsi="Arial" w:cs="Arial"/>
          <w:szCs w:val="24"/>
          <w:lang w:val="fr-BE" w:eastAsia="en-US"/>
        </w:rPr>
        <w:t>mi-semestriels</w:t>
      </w:r>
      <w:proofErr w:type="spellEnd"/>
      <w:r w:rsidRPr="006C0F51">
        <w:rPr>
          <w:rFonts w:ascii="Arial" w:eastAsia="Arial" w:hAnsi="Arial" w:cs="Arial"/>
          <w:szCs w:val="24"/>
          <w:lang w:val="fr-BE" w:eastAsia="en-US"/>
        </w:rPr>
        <w:t xml:space="preserve"> (novembre et mars/avril) et deux bulletins semestriels (janvier et juillet):</w:t>
      </w:r>
    </w:p>
    <w:p w14:paraId="374A5855" w14:textId="77777777" w:rsidR="006C0F51" w:rsidRPr="006C0F51" w:rsidRDefault="00745BE0" w:rsidP="00300A39">
      <w:pPr>
        <w:numPr>
          <w:ilvl w:val="0"/>
          <w:numId w:val="67"/>
        </w:numPr>
        <w:autoSpaceDE w:val="0"/>
        <w:autoSpaceDN w:val="0"/>
        <w:adjustRightInd w:val="0"/>
        <w:spacing w:before="20" w:after="200"/>
        <w:ind w:right="55"/>
        <w:jc w:val="both"/>
        <w:rPr>
          <w:rFonts w:ascii="Arial" w:eastAsia="Arial" w:hAnsi="Arial" w:cs="Arial"/>
          <w:color w:val="FF0000"/>
          <w:szCs w:val="24"/>
          <w:lang w:val="fr-BE" w:eastAsia="en-US"/>
        </w:rPr>
      </w:pPr>
      <w:r w:rsidRPr="006C0F51">
        <w:rPr>
          <w:rFonts w:ascii="Arial" w:eastAsia="Arial" w:hAnsi="Arial" w:cs="Arial"/>
          <w:b/>
          <w:szCs w:val="24"/>
          <w:lang w:val="fr-BE" w:eastAsia="en-US"/>
        </w:rPr>
        <w:t>Novembre :</w:t>
      </w:r>
      <w:r w:rsidR="006C0F51" w:rsidRPr="006C0F51">
        <w:rPr>
          <w:rFonts w:ascii="Arial" w:eastAsia="Arial" w:hAnsi="Arial" w:cs="Arial"/>
          <w:b/>
          <w:szCs w:val="24"/>
          <w:lang w:val="fr-BE" w:eastAsia="en-US"/>
        </w:rPr>
        <w:t xml:space="preserve"> </w:t>
      </w:r>
      <w:r w:rsidR="006C0F51" w:rsidRPr="006C0F51">
        <w:rPr>
          <w:rFonts w:ascii="Arial" w:eastAsia="Arial" w:hAnsi="Arial" w:cs="Arial"/>
          <w:szCs w:val="24"/>
          <w:lang w:val="fr-BE" w:eastAsia="en-US"/>
        </w:rPr>
        <w:t xml:space="preserve">Le bulletin </w:t>
      </w:r>
      <w:proofErr w:type="spellStart"/>
      <w:r w:rsidR="006C0F51" w:rsidRPr="006C0F51">
        <w:rPr>
          <w:rFonts w:ascii="Arial" w:eastAsia="Arial" w:hAnsi="Arial" w:cs="Arial"/>
          <w:szCs w:val="24"/>
          <w:lang w:val="fr-BE" w:eastAsia="en-US"/>
        </w:rPr>
        <w:t>mi-semestriel</w:t>
      </w:r>
      <w:proofErr w:type="spellEnd"/>
      <w:r w:rsidR="006C0F51" w:rsidRPr="006C0F51">
        <w:rPr>
          <w:rFonts w:ascii="Arial" w:eastAsia="Arial" w:hAnsi="Arial" w:cs="Arial"/>
          <w:szCs w:val="24"/>
          <w:lang w:val="fr-BE" w:eastAsia="en-US"/>
        </w:rPr>
        <w:t xml:space="preserve"> contient des commentaires et notes alphabétiques (pour les années 1-3)</w:t>
      </w:r>
      <w:r w:rsidR="00BF2BF9">
        <w:rPr>
          <w:rFonts w:ascii="Arial" w:eastAsia="Arial" w:hAnsi="Arial" w:cs="Arial"/>
          <w:szCs w:val="24"/>
          <w:lang w:val="fr-BE" w:eastAsia="en-US"/>
        </w:rPr>
        <w:t xml:space="preserve"> ou</w:t>
      </w:r>
      <w:r w:rsidR="006C0F51" w:rsidRPr="006C0F51">
        <w:rPr>
          <w:rFonts w:ascii="Arial" w:eastAsia="Arial" w:hAnsi="Arial" w:cs="Arial"/>
          <w:szCs w:val="24"/>
          <w:lang w:val="fr-BE" w:eastAsia="en-US"/>
        </w:rPr>
        <w:t xml:space="preserve"> des notes chiffrées en points entiers et en demi-points (pour les années 4-6) pour chaque matière. Il peut également contenir un commentaire global du titulaire de classe.</w:t>
      </w:r>
    </w:p>
    <w:p w14:paraId="3A2B8919" w14:textId="77777777" w:rsidR="006C0F51" w:rsidRPr="007B78AB" w:rsidRDefault="00745BE0" w:rsidP="00300A39">
      <w:pPr>
        <w:numPr>
          <w:ilvl w:val="0"/>
          <w:numId w:val="67"/>
        </w:numPr>
        <w:autoSpaceDE w:val="0"/>
        <w:autoSpaceDN w:val="0"/>
        <w:adjustRightInd w:val="0"/>
        <w:spacing w:before="20" w:after="200"/>
        <w:ind w:right="55"/>
        <w:jc w:val="both"/>
        <w:rPr>
          <w:rFonts w:ascii="Arial" w:eastAsia="Arial" w:hAnsi="Arial" w:cs="Arial"/>
          <w:b/>
          <w:color w:val="FF0000"/>
          <w:szCs w:val="24"/>
          <w:lang w:val="fr-BE" w:eastAsia="en-US"/>
        </w:rPr>
      </w:pPr>
      <w:r w:rsidRPr="006C0F51">
        <w:rPr>
          <w:rFonts w:ascii="Arial" w:eastAsia="Arial" w:hAnsi="Arial" w:cs="Arial"/>
          <w:b/>
          <w:szCs w:val="24"/>
          <w:lang w:val="fr-BE" w:eastAsia="en-US"/>
        </w:rPr>
        <w:t>Janvier :</w:t>
      </w:r>
      <w:r w:rsidR="006C0F51" w:rsidRPr="006C0F51">
        <w:rPr>
          <w:rFonts w:ascii="Arial" w:eastAsia="Arial" w:hAnsi="Arial" w:cs="Arial"/>
          <w:szCs w:val="24"/>
          <w:lang w:val="fr-BE" w:eastAsia="en-US"/>
        </w:rPr>
        <w:t xml:space="preserve"> Premier bulletin semestriel.  Il contient des notes alphabétiques (pour les années 1-3) ou des notes chiffrées (pour les années 4-6) et des commentaires sur chaque matière. </w:t>
      </w:r>
      <w:r w:rsidR="006C0F51" w:rsidRPr="006C0F51">
        <w:rPr>
          <w:rFonts w:ascii="Arial" w:eastAsia="Calibri" w:hAnsi="Arial" w:cs="Arial"/>
          <w:szCs w:val="24"/>
          <w:lang w:val="fr-BE" w:eastAsia="en-US"/>
        </w:rPr>
        <w:t>Il peut également contenir un commentaire global du Conseil de classe ou du titulaire de classe. Ce bulletin peut être accompagné d’une lettre d’avertissement indiquant un éventuel risque de redoublement.</w:t>
      </w:r>
    </w:p>
    <w:p w14:paraId="33376437" w14:textId="77777777" w:rsidR="007B78AB" w:rsidRPr="006C0F51" w:rsidRDefault="007B78AB" w:rsidP="007B78AB">
      <w:pPr>
        <w:autoSpaceDE w:val="0"/>
        <w:autoSpaceDN w:val="0"/>
        <w:adjustRightInd w:val="0"/>
        <w:spacing w:before="20" w:after="200"/>
        <w:ind w:right="55"/>
        <w:jc w:val="both"/>
        <w:rPr>
          <w:rFonts w:ascii="Arial" w:eastAsia="Arial" w:hAnsi="Arial" w:cs="Arial"/>
          <w:b/>
          <w:color w:val="FF0000"/>
          <w:szCs w:val="24"/>
          <w:lang w:val="fr-BE" w:eastAsia="en-US"/>
        </w:rPr>
      </w:pPr>
    </w:p>
    <w:p w14:paraId="6F0C6D8A" w14:textId="77777777" w:rsidR="006C0F51" w:rsidRPr="006C0F51" w:rsidRDefault="006C0F51" w:rsidP="00300A39">
      <w:pPr>
        <w:numPr>
          <w:ilvl w:val="0"/>
          <w:numId w:val="67"/>
        </w:numPr>
        <w:autoSpaceDE w:val="0"/>
        <w:autoSpaceDN w:val="0"/>
        <w:adjustRightInd w:val="0"/>
        <w:spacing w:before="14" w:after="200"/>
        <w:ind w:right="56"/>
        <w:jc w:val="both"/>
        <w:rPr>
          <w:rFonts w:ascii="Arial" w:eastAsia="Arial" w:hAnsi="Arial" w:cs="Arial"/>
          <w:szCs w:val="24"/>
          <w:lang w:val="fr-BE" w:eastAsia="en-US"/>
        </w:rPr>
      </w:pPr>
      <w:r w:rsidRPr="006C0F51">
        <w:rPr>
          <w:rFonts w:ascii="Arial" w:eastAsia="Arial" w:hAnsi="Arial" w:cs="Arial"/>
          <w:b/>
          <w:szCs w:val="24"/>
          <w:lang w:val="fr-BE" w:eastAsia="en-US"/>
        </w:rPr>
        <w:lastRenderedPageBreak/>
        <w:t>Mars/</w:t>
      </w:r>
      <w:r w:rsidR="00745BE0" w:rsidRPr="006C0F51">
        <w:rPr>
          <w:rFonts w:ascii="Arial" w:eastAsia="Arial" w:hAnsi="Arial" w:cs="Arial"/>
          <w:b/>
          <w:szCs w:val="24"/>
          <w:lang w:val="fr-BE" w:eastAsia="en-US"/>
        </w:rPr>
        <w:t>Avril :</w:t>
      </w:r>
      <w:r w:rsidRPr="006C0F51">
        <w:rPr>
          <w:rFonts w:ascii="Arial" w:eastAsia="Arial" w:hAnsi="Arial" w:cs="Arial"/>
          <w:szCs w:val="24"/>
          <w:lang w:val="fr-BE" w:eastAsia="en-US"/>
        </w:rPr>
        <w:t xml:space="preserve"> Le bulletin </w:t>
      </w:r>
      <w:proofErr w:type="spellStart"/>
      <w:r w:rsidRPr="006C0F51">
        <w:rPr>
          <w:rFonts w:ascii="Arial" w:eastAsia="Arial" w:hAnsi="Arial" w:cs="Arial"/>
          <w:szCs w:val="24"/>
          <w:lang w:val="fr-BE" w:eastAsia="en-US"/>
        </w:rPr>
        <w:t>mi-semestriel</w:t>
      </w:r>
      <w:proofErr w:type="spellEnd"/>
      <w:r w:rsidRPr="006C0F51">
        <w:rPr>
          <w:rFonts w:ascii="Arial" w:eastAsia="Arial" w:hAnsi="Arial" w:cs="Arial"/>
          <w:szCs w:val="24"/>
          <w:lang w:val="fr-BE" w:eastAsia="en-US"/>
        </w:rPr>
        <w:t xml:space="preserve"> contient des notes alphabétiques (pour les années 1-3) ou des notes chiffrées (pour les années 4-6) </w:t>
      </w:r>
      <w:r w:rsidRPr="006C0F51">
        <w:rPr>
          <w:rFonts w:ascii="Arial" w:eastAsia="Calibri" w:hAnsi="Arial" w:cs="Arial"/>
          <w:szCs w:val="24"/>
          <w:lang w:val="fr-BE" w:eastAsia="en-US"/>
        </w:rPr>
        <w:t xml:space="preserve">pour chaque matière. Ce bulletin </w:t>
      </w:r>
      <w:r w:rsidRPr="006C0F51">
        <w:rPr>
          <w:rFonts w:ascii="Arial" w:eastAsia="Arial" w:hAnsi="Arial" w:cs="Arial"/>
          <w:szCs w:val="24"/>
          <w:lang w:val="fr-BE" w:eastAsia="en-US"/>
        </w:rPr>
        <w:t>peut être accompagné d’une lettre d’avertissement indiquant un éventuel risque de redoublement.</w:t>
      </w:r>
    </w:p>
    <w:p w14:paraId="4AD345FC" w14:textId="77777777" w:rsidR="006C0F51" w:rsidRPr="006C0F51" w:rsidRDefault="006C0F51" w:rsidP="006C0F51">
      <w:pPr>
        <w:autoSpaceDE w:val="0"/>
        <w:autoSpaceDN w:val="0"/>
        <w:adjustRightInd w:val="0"/>
        <w:ind w:left="720"/>
        <w:jc w:val="both"/>
        <w:rPr>
          <w:rFonts w:ascii="Arial" w:eastAsia="Arial" w:hAnsi="Arial" w:cs="Arial"/>
          <w:szCs w:val="24"/>
          <w:lang w:val="fr-BE" w:eastAsia="en-US"/>
        </w:rPr>
      </w:pPr>
      <w:r w:rsidRPr="006C0F51">
        <w:rPr>
          <w:rFonts w:ascii="Arial" w:eastAsia="Arial" w:hAnsi="Arial" w:cs="Arial"/>
          <w:szCs w:val="24"/>
          <w:lang w:val="fr-BE" w:eastAsia="en-US"/>
        </w:rPr>
        <w:t>Le fait de ne pas avoir réceptionné l’indication par l’école d’un risque de redoublement ne constitue ni une garantie en soi pour le passage dans la classe supérieure, ni un vice de forme dans le cadre de la procédure de délibération concernant la promotion dans la classe supérieure.</w:t>
      </w:r>
    </w:p>
    <w:p w14:paraId="2630C252" w14:textId="77777777" w:rsidR="006C0F51" w:rsidRPr="006C0F51" w:rsidRDefault="006C0F51" w:rsidP="006C0F51">
      <w:pPr>
        <w:autoSpaceDE w:val="0"/>
        <w:autoSpaceDN w:val="0"/>
        <w:adjustRightInd w:val="0"/>
        <w:jc w:val="both"/>
        <w:rPr>
          <w:rFonts w:ascii="Arial" w:eastAsia="Arial" w:hAnsi="Arial" w:cs="Arial"/>
          <w:szCs w:val="24"/>
          <w:lang w:val="fr-BE" w:eastAsia="en-US"/>
        </w:rPr>
      </w:pPr>
    </w:p>
    <w:p w14:paraId="379B7B3D" w14:textId="77777777" w:rsidR="006C0F51" w:rsidRPr="006C0F51" w:rsidRDefault="006C0F51" w:rsidP="006C0F51">
      <w:pPr>
        <w:autoSpaceDE w:val="0"/>
        <w:autoSpaceDN w:val="0"/>
        <w:adjustRightInd w:val="0"/>
        <w:ind w:left="720"/>
        <w:jc w:val="both"/>
        <w:rPr>
          <w:rFonts w:ascii="Arial" w:eastAsia="Arial" w:hAnsi="Arial" w:cs="Arial"/>
          <w:szCs w:val="24"/>
          <w:lang w:val="fr-BE" w:eastAsia="en-US"/>
        </w:rPr>
      </w:pPr>
      <w:r w:rsidRPr="006C0F51">
        <w:rPr>
          <w:rFonts w:ascii="Arial" w:eastAsia="Arial" w:hAnsi="Arial" w:cs="Arial"/>
          <w:szCs w:val="24"/>
          <w:lang w:val="fr-BE" w:eastAsia="en-US"/>
        </w:rPr>
        <w:t>Lorsque les représentants légaux des élèves reçoivent un avis relatif à un risque de redoublement, ils sont tenus de fournir spontanément à l’école tous les éléments en leur possession susceptibles d’avoir une incidence sur les délibérations du Conseil de classe à venir.</w:t>
      </w:r>
    </w:p>
    <w:p w14:paraId="62D39685" w14:textId="77777777" w:rsidR="006C0F51" w:rsidRPr="006C0F51" w:rsidRDefault="006C0F51" w:rsidP="006C0F51">
      <w:pPr>
        <w:tabs>
          <w:tab w:val="left" w:pos="1220"/>
          <w:tab w:val="left" w:pos="2640"/>
          <w:tab w:val="left" w:pos="4000"/>
          <w:tab w:val="left" w:pos="4940"/>
          <w:tab w:val="left" w:pos="6280"/>
          <w:tab w:val="left" w:pos="7640"/>
          <w:tab w:val="left" w:pos="8320"/>
        </w:tabs>
        <w:spacing w:before="20"/>
        <w:ind w:right="55"/>
        <w:jc w:val="both"/>
        <w:rPr>
          <w:rFonts w:ascii="Arial" w:eastAsia="Arial" w:hAnsi="Arial" w:cs="Arial"/>
          <w:szCs w:val="24"/>
          <w:lang w:val="fr-BE" w:eastAsia="en-US"/>
        </w:rPr>
      </w:pPr>
    </w:p>
    <w:p w14:paraId="6A425178" w14:textId="77777777" w:rsidR="006C0F51" w:rsidRPr="006C0F51" w:rsidRDefault="00745BE0" w:rsidP="00300A39">
      <w:pPr>
        <w:numPr>
          <w:ilvl w:val="0"/>
          <w:numId w:val="67"/>
        </w:numPr>
        <w:spacing w:after="200"/>
        <w:ind w:right="-20"/>
        <w:jc w:val="both"/>
        <w:rPr>
          <w:rFonts w:ascii="Arial" w:eastAsia="Arial" w:hAnsi="Arial" w:cs="Arial"/>
          <w:position w:val="-1"/>
          <w:szCs w:val="24"/>
          <w:lang w:val="fr-BE" w:eastAsia="en-US"/>
        </w:rPr>
      </w:pPr>
      <w:r w:rsidRPr="006C0F51">
        <w:rPr>
          <w:rFonts w:ascii="Arial" w:eastAsia="Arial" w:hAnsi="Arial" w:cs="Arial"/>
          <w:b/>
          <w:position w:val="-1"/>
          <w:szCs w:val="24"/>
          <w:lang w:val="fr-BE" w:eastAsia="en-US"/>
        </w:rPr>
        <w:t>Juillet :</w:t>
      </w:r>
      <w:r w:rsidR="006C0F51" w:rsidRPr="006C0F51">
        <w:rPr>
          <w:rFonts w:ascii="Arial" w:eastAsia="Arial" w:hAnsi="Arial" w:cs="Arial"/>
          <w:position w:val="-1"/>
          <w:szCs w:val="24"/>
          <w:lang w:val="fr-BE" w:eastAsia="en-US"/>
        </w:rPr>
        <w:t xml:space="preserve"> Bulletin de fin d'année</w:t>
      </w:r>
      <w:r w:rsidR="006C0F51" w:rsidRPr="006C0F51">
        <w:rPr>
          <w:rFonts w:ascii="Arial" w:eastAsia="Arial" w:hAnsi="Arial" w:cs="Arial"/>
          <w:b/>
          <w:position w:val="-1"/>
          <w:szCs w:val="24"/>
          <w:lang w:val="fr-BE" w:eastAsia="en-US"/>
        </w:rPr>
        <w:t xml:space="preserve">.  </w:t>
      </w:r>
      <w:r w:rsidR="006C0F51" w:rsidRPr="006C0F51">
        <w:rPr>
          <w:rFonts w:ascii="Arial" w:eastAsia="Arial" w:hAnsi="Arial" w:cs="Arial"/>
          <w:position w:val="-1"/>
          <w:szCs w:val="24"/>
          <w:lang w:val="fr-BE" w:eastAsia="en-US"/>
        </w:rPr>
        <w:t>Ce bulletin comprend les notes alphabétiques (pour les années 1-3) ou les notes chiffrées du second semestre (pour les années 4-6) et la note finale pour chaque matière accompagnée d’un commentaire pour chaque matière.  Le bulletin contient également la décision du Conseil de classe sur la promotion.</w:t>
      </w:r>
    </w:p>
    <w:p w14:paraId="0D3C4AAE" w14:textId="77777777" w:rsidR="006C0F51" w:rsidRPr="006C0F51" w:rsidRDefault="006C0F51" w:rsidP="00300A39">
      <w:pPr>
        <w:numPr>
          <w:ilvl w:val="0"/>
          <w:numId w:val="66"/>
        </w:numPr>
        <w:spacing w:after="200"/>
        <w:ind w:right="-20"/>
        <w:jc w:val="both"/>
        <w:rPr>
          <w:rFonts w:ascii="Arial" w:eastAsia="Arial" w:hAnsi="Arial" w:cs="Arial"/>
          <w:position w:val="-1"/>
          <w:szCs w:val="24"/>
          <w:lang w:val="fr-BE" w:eastAsia="en-US"/>
        </w:rPr>
      </w:pPr>
      <w:r w:rsidRPr="006C0F51">
        <w:rPr>
          <w:rFonts w:ascii="Arial" w:eastAsia="Arial" w:hAnsi="Arial" w:cs="Arial"/>
          <w:position w:val="-1"/>
          <w:szCs w:val="24"/>
          <w:lang w:val="fr-BE" w:eastAsia="en-US"/>
        </w:rPr>
        <w:t>Les Ecoles qui ont opté pour un calendrier trimestriel pour les années</w:t>
      </w:r>
      <w:r w:rsidR="006E2056">
        <w:rPr>
          <w:rFonts w:ascii="Arial" w:eastAsia="Arial" w:hAnsi="Arial" w:cs="Arial"/>
          <w:position w:val="-1"/>
          <w:szCs w:val="24"/>
          <w:lang w:val="fr-BE" w:eastAsia="en-US"/>
        </w:rPr>
        <w:t xml:space="preserve"> </w:t>
      </w:r>
      <w:r w:rsidRPr="006C0F51">
        <w:rPr>
          <w:rFonts w:ascii="Arial" w:eastAsia="Arial" w:hAnsi="Arial" w:cs="Arial"/>
          <w:position w:val="-1"/>
          <w:szCs w:val="24"/>
          <w:lang w:val="fr-BE" w:eastAsia="en-US"/>
        </w:rPr>
        <w:t xml:space="preserve"> 1-3 doivent utiliser le système d’information suivant :</w:t>
      </w:r>
    </w:p>
    <w:p w14:paraId="5D099FC5" w14:textId="77777777" w:rsidR="006C0F51" w:rsidRPr="006C0F51" w:rsidRDefault="006C0F51" w:rsidP="00300A39">
      <w:pPr>
        <w:numPr>
          <w:ilvl w:val="0"/>
          <w:numId w:val="67"/>
        </w:numPr>
        <w:spacing w:after="200"/>
        <w:ind w:right="-20"/>
        <w:jc w:val="both"/>
        <w:rPr>
          <w:rFonts w:ascii="Arial" w:eastAsia="Arial" w:hAnsi="Arial" w:cs="Arial"/>
          <w:position w:val="-1"/>
          <w:szCs w:val="24"/>
          <w:lang w:val="fr-BE" w:eastAsia="en-US"/>
        </w:rPr>
      </w:pPr>
      <w:r w:rsidRPr="006C0F51">
        <w:rPr>
          <w:rFonts w:ascii="Arial" w:eastAsia="Arial" w:hAnsi="Arial" w:cs="Arial"/>
          <w:b/>
          <w:position w:val="-1"/>
          <w:szCs w:val="24"/>
          <w:lang w:val="fr-BE" w:eastAsia="en-US"/>
        </w:rPr>
        <w:t>Décembre </w:t>
      </w:r>
      <w:r w:rsidRPr="006C0F51">
        <w:rPr>
          <w:rFonts w:ascii="Arial" w:eastAsia="Arial" w:hAnsi="Arial" w:cs="Arial"/>
          <w:position w:val="-1"/>
          <w:szCs w:val="24"/>
          <w:lang w:val="fr-BE" w:eastAsia="en-US"/>
        </w:rPr>
        <w:t>: premier bulletin trimestriel avec avis du Conseil de classe, le cas échéant. Ce bulletin contient des commentaires et des notes alphabétiques pour chaque matière.</w:t>
      </w:r>
    </w:p>
    <w:p w14:paraId="55432900" w14:textId="77777777" w:rsidR="006C0F51" w:rsidRPr="00A3764B" w:rsidRDefault="006C0F51" w:rsidP="00300A39">
      <w:pPr>
        <w:numPr>
          <w:ilvl w:val="0"/>
          <w:numId w:val="67"/>
        </w:numPr>
        <w:autoSpaceDE w:val="0"/>
        <w:autoSpaceDN w:val="0"/>
        <w:adjustRightInd w:val="0"/>
        <w:spacing w:after="200"/>
        <w:ind w:right="-20"/>
        <w:jc w:val="both"/>
        <w:rPr>
          <w:rFonts w:ascii="Arial" w:eastAsia="Arial" w:hAnsi="Arial" w:cs="Arial"/>
          <w:position w:val="-1"/>
          <w:szCs w:val="24"/>
          <w:lang w:val="fr-BE" w:eastAsia="en-US"/>
        </w:rPr>
      </w:pPr>
      <w:r w:rsidRPr="006C0F51">
        <w:rPr>
          <w:rFonts w:ascii="Arial" w:eastAsia="Arial" w:hAnsi="Arial" w:cs="Arial"/>
          <w:b/>
          <w:position w:val="-1"/>
          <w:szCs w:val="24"/>
          <w:lang w:val="fr-BE" w:eastAsia="en-US"/>
        </w:rPr>
        <w:t>Mars</w:t>
      </w:r>
      <w:r w:rsidRPr="006C0F51">
        <w:rPr>
          <w:rFonts w:ascii="Arial" w:eastAsia="Arial" w:hAnsi="Arial" w:cs="Arial"/>
          <w:position w:val="-1"/>
          <w:szCs w:val="24"/>
          <w:lang w:val="fr-BE" w:eastAsia="en-US"/>
        </w:rPr>
        <w:t xml:space="preserve"> : deuxième bulletin trimestriel avec avis du Conseil de classe, le cas échéant. </w:t>
      </w:r>
      <w:r w:rsidRPr="00A3764B">
        <w:rPr>
          <w:rFonts w:ascii="Arial" w:eastAsia="Arial" w:hAnsi="Arial" w:cs="Arial"/>
          <w:position w:val="-1"/>
          <w:szCs w:val="24"/>
          <w:lang w:val="fr-BE" w:eastAsia="en-US"/>
        </w:rPr>
        <w:t xml:space="preserve"> </w:t>
      </w:r>
      <w:r w:rsidRPr="006C0F51">
        <w:rPr>
          <w:rFonts w:ascii="Arial" w:eastAsia="Arial" w:hAnsi="Arial" w:cs="Arial"/>
          <w:position w:val="-1"/>
          <w:szCs w:val="24"/>
          <w:lang w:val="fr-BE" w:eastAsia="en-US"/>
        </w:rPr>
        <w:t>Ce bulletin peut aussi contenir un commentaire général du Conseil de classe ou du titulaire de classe et peut être accompagnée d’une lettre de risque de redoublement.</w:t>
      </w:r>
    </w:p>
    <w:p w14:paraId="0C88B613" w14:textId="77777777" w:rsidR="006C0F51" w:rsidRPr="006C0F51" w:rsidRDefault="006C0F51" w:rsidP="006C0F51">
      <w:pPr>
        <w:autoSpaceDE w:val="0"/>
        <w:autoSpaceDN w:val="0"/>
        <w:adjustRightInd w:val="0"/>
        <w:spacing w:after="200"/>
        <w:ind w:left="720" w:right="-20"/>
        <w:jc w:val="both"/>
        <w:rPr>
          <w:rFonts w:ascii="Arial" w:eastAsia="Arial" w:hAnsi="Arial" w:cs="Arial"/>
          <w:szCs w:val="24"/>
          <w:lang w:val="fr-BE" w:eastAsia="en-US"/>
        </w:rPr>
      </w:pPr>
      <w:r w:rsidRPr="006C0F51">
        <w:rPr>
          <w:rFonts w:ascii="Arial" w:eastAsia="Arial" w:hAnsi="Arial" w:cs="Arial"/>
          <w:szCs w:val="24"/>
          <w:lang w:val="fr-BE" w:eastAsia="en-US"/>
        </w:rPr>
        <w:t>Le fait de ne pas avoir réceptionné de l’école une lettre d’avertissement indiquant un risque de redoublement ne constitue ni une garantie en soi pour le passage dans la classe supérieure, ni un vice de forme dans le cadre de la procédure de délibération concernant la promotion dans la classe supérieure.</w:t>
      </w:r>
    </w:p>
    <w:p w14:paraId="73BDBEE8" w14:textId="77777777" w:rsidR="006C0F51" w:rsidRPr="006C0F51" w:rsidRDefault="006C0F51" w:rsidP="006C0F51">
      <w:pPr>
        <w:autoSpaceDE w:val="0"/>
        <w:autoSpaceDN w:val="0"/>
        <w:adjustRightInd w:val="0"/>
        <w:ind w:left="720"/>
        <w:jc w:val="both"/>
        <w:rPr>
          <w:rFonts w:ascii="Arial" w:eastAsia="Arial" w:hAnsi="Arial" w:cs="Arial"/>
          <w:szCs w:val="24"/>
          <w:lang w:val="fr-BE" w:eastAsia="en-US"/>
        </w:rPr>
      </w:pPr>
      <w:r w:rsidRPr="006C0F51">
        <w:rPr>
          <w:rFonts w:ascii="Arial" w:eastAsia="Arial" w:hAnsi="Arial" w:cs="Arial"/>
          <w:szCs w:val="24"/>
          <w:lang w:val="fr-BE" w:eastAsia="en-US"/>
        </w:rPr>
        <w:t>Lorsque les représentants légaux des élèves reçoivent une lettre d’avertissement indiquant un risque de redoublement, ils sont tenus de fournir spontanément à l’école tous les éléments en leur possession susceptibles d’avoir une incidence sur les délibérations du Conseil de classe à venir.</w:t>
      </w:r>
    </w:p>
    <w:p w14:paraId="5151B979" w14:textId="77777777" w:rsidR="006C0F51" w:rsidRPr="006C0F51" w:rsidRDefault="006C0F51" w:rsidP="006C0F51">
      <w:pPr>
        <w:autoSpaceDE w:val="0"/>
        <w:autoSpaceDN w:val="0"/>
        <w:adjustRightInd w:val="0"/>
        <w:ind w:left="720"/>
        <w:jc w:val="both"/>
        <w:rPr>
          <w:rFonts w:ascii="Arial" w:eastAsia="Arial" w:hAnsi="Arial" w:cs="Arial"/>
          <w:szCs w:val="24"/>
          <w:lang w:val="fr-BE" w:eastAsia="en-US"/>
        </w:rPr>
      </w:pPr>
    </w:p>
    <w:p w14:paraId="47454613" w14:textId="77777777" w:rsidR="006C0F51" w:rsidRDefault="006C0F51" w:rsidP="00300A39">
      <w:pPr>
        <w:numPr>
          <w:ilvl w:val="0"/>
          <w:numId w:val="67"/>
        </w:numPr>
        <w:spacing w:after="200"/>
        <w:ind w:right="-20"/>
        <w:jc w:val="both"/>
        <w:rPr>
          <w:rFonts w:ascii="Arial" w:eastAsia="Arial" w:hAnsi="Arial" w:cs="Arial"/>
          <w:position w:val="-1"/>
          <w:szCs w:val="24"/>
          <w:lang w:val="fr-BE" w:eastAsia="en-US"/>
        </w:rPr>
      </w:pPr>
      <w:r w:rsidRPr="006C0F51">
        <w:rPr>
          <w:rFonts w:ascii="Arial" w:eastAsia="Arial" w:hAnsi="Arial" w:cs="Arial"/>
          <w:b/>
          <w:position w:val="-1"/>
          <w:szCs w:val="24"/>
          <w:lang w:val="fr-BE" w:eastAsia="en-US"/>
        </w:rPr>
        <w:t>Juillet </w:t>
      </w:r>
      <w:r w:rsidRPr="006C0F51">
        <w:rPr>
          <w:rFonts w:ascii="Arial" w:eastAsia="Arial" w:hAnsi="Arial" w:cs="Arial"/>
          <w:position w:val="-1"/>
          <w:szCs w:val="24"/>
          <w:lang w:val="fr-BE" w:eastAsia="en-US"/>
        </w:rPr>
        <w:t>: bulletin de fin d’année avec la décision du Conseil de classe sur la promotion. Il contient les notes alphabétiques (S1-S3) du second trimestre et la note finale accompagnée d’un commentaire pour chaque sujet.  Il contient également la décision du Conseil de classe sur la promotion.</w:t>
      </w:r>
    </w:p>
    <w:p w14:paraId="479E2F0D" w14:textId="77777777" w:rsidR="007B78AB" w:rsidRPr="006C0F51" w:rsidRDefault="007B78AB" w:rsidP="007B78AB">
      <w:pPr>
        <w:spacing w:after="200"/>
        <w:ind w:right="-20"/>
        <w:jc w:val="both"/>
        <w:rPr>
          <w:rFonts w:ascii="Arial" w:eastAsia="Arial" w:hAnsi="Arial" w:cs="Arial"/>
          <w:position w:val="-1"/>
          <w:szCs w:val="24"/>
          <w:lang w:val="fr-BE" w:eastAsia="en-US"/>
        </w:rPr>
      </w:pPr>
    </w:p>
    <w:p w14:paraId="1A7FF1FF" w14:textId="77777777" w:rsidR="006C0F51" w:rsidRPr="006C0F51" w:rsidRDefault="006C0F51" w:rsidP="006C0F51">
      <w:pPr>
        <w:ind w:left="156" w:right="-20"/>
        <w:jc w:val="both"/>
        <w:rPr>
          <w:rFonts w:ascii="Arial" w:eastAsia="Arial" w:hAnsi="Arial" w:cs="Arial"/>
          <w:b/>
          <w:color w:val="FF0000"/>
          <w:szCs w:val="24"/>
          <w:lang w:val="fr-BE" w:eastAsia="en-US"/>
        </w:rPr>
      </w:pPr>
      <w:r w:rsidRPr="006C0F51">
        <w:rPr>
          <w:rFonts w:ascii="Arial" w:eastAsia="Arial" w:hAnsi="Arial" w:cs="Arial"/>
          <w:b/>
          <w:szCs w:val="24"/>
          <w:lang w:val="fr-BE" w:eastAsia="en-US"/>
        </w:rPr>
        <w:lastRenderedPageBreak/>
        <w:t>1.2</w:t>
      </w:r>
      <w:r w:rsidRPr="006C0F51">
        <w:rPr>
          <w:rFonts w:ascii="Arial" w:eastAsia="Arial" w:hAnsi="Arial" w:cs="Arial"/>
          <w:szCs w:val="24"/>
          <w:lang w:val="fr-BE" w:eastAsia="en-US"/>
        </w:rPr>
        <w:t>.</w:t>
      </w:r>
      <w:r w:rsidR="00A3764B" w:rsidRPr="00A3764B">
        <w:rPr>
          <w:rFonts w:ascii="Arial" w:eastAsia="Arial" w:hAnsi="Arial" w:cs="Arial"/>
          <w:szCs w:val="24"/>
          <w:lang w:val="fr-BE" w:eastAsia="en-US"/>
        </w:rPr>
        <w:t xml:space="preserve"> </w:t>
      </w:r>
      <w:r w:rsidRPr="006C0F51">
        <w:rPr>
          <w:rFonts w:ascii="Arial" w:eastAsia="Arial" w:hAnsi="Arial" w:cs="Arial"/>
          <w:szCs w:val="24"/>
          <w:lang w:val="fr-BE" w:eastAsia="en-US"/>
        </w:rPr>
        <w:t xml:space="preserve"> </w:t>
      </w:r>
      <w:r w:rsidRPr="006C0F51">
        <w:rPr>
          <w:rFonts w:ascii="Arial" w:eastAsia="Arial" w:hAnsi="Arial" w:cs="Arial"/>
          <w:b/>
          <w:szCs w:val="24"/>
          <w:lang w:val="fr-BE" w:eastAsia="en-US"/>
        </w:rPr>
        <w:t>Pour la classe 7</w:t>
      </w:r>
    </w:p>
    <w:p w14:paraId="3973892C" w14:textId="77777777" w:rsidR="006C0F51" w:rsidRPr="006C0F51" w:rsidRDefault="006C0F51" w:rsidP="006C0F51">
      <w:pPr>
        <w:ind w:left="156" w:right="-20"/>
        <w:jc w:val="both"/>
        <w:rPr>
          <w:rFonts w:ascii="Arial" w:eastAsia="Arial" w:hAnsi="Arial" w:cs="Arial"/>
          <w:szCs w:val="24"/>
          <w:lang w:val="fr-BE" w:eastAsia="en-US"/>
        </w:rPr>
      </w:pPr>
    </w:p>
    <w:p w14:paraId="2062260B" w14:textId="77777777" w:rsidR="006C0F51" w:rsidRPr="006C0F51" w:rsidRDefault="006C0F51" w:rsidP="006C0F51">
      <w:pPr>
        <w:autoSpaceDE w:val="0"/>
        <w:autoSpaceDN w:val="0"/>
        <w:adjustRightInd w:val="0"/>
        <w:ind w:left="142" w:firstLine="14"/>
        <w:jc w:val="both"/>
        <w:rPr>
          <w:rFonts w:ascii="Arial" w:eastAsia="Arial" w:hAnsi="Arial" w:cs="Arial"/>
          <w:position w:val="-1"/>
          <w:szCs w:val="24"/>
          <w:lang w:val="fr-BE" w:eastAsia="en-US"/>
        </w:rPr>
      </w:pPr>
      <w:r w:rsidRPr="006C0F51">
        <w:rPr>
          <w:rFonts w:ascii="Arial" w:eastAsia="Arial" w:hAnsi="Arial" w:cs="Arial"/>
          <w:position w:val="-1"/>
          <w:szCs w:val="24"/>
          <w:lang w:val="fr-BE" w:eastAsia="en-US"/>
        </w:rPr>
        <w:t xml:space="preserve">Sans préjudice du Règlement d’application du Règlement du Baccalauréat européen, le système d'information est le </w:t>
      </w:r>
      <w:r w:rsidR="00745BE0" w:rsidRPr="006C0F51">
        <w:rPr>
          <w:rFonts w:ascii="Arial" w:eastAsia="Arial" w:hAnsi="Arial" w:cs="Arial"/>
          <w:position w:val="-1"/>
          <w:szCs w:val="24"/>
          <w:lang w:val="fr-BE" w:eastAsia="en-US"/>
        </w:rPr>
        <w:t>suivant :</w:t>
      </w:r>
    </w:p>
    <w:p w14:paraId="705A2B4A" w14:textId="77777777" w:rsidR="006C0F51" w:rsidRPr="006C0F51" w:rsidRDefault="006C0F51" w:rsidP="006C0F51">
      <w:pPr>
        <w:autoSpaceDE w:val="0"/>
        <w:autoSpaceDN w:val="0"/>
        <w:adjustRightInd w:val="0"/>
        <w:ind w:left="142" w:firstLine="14"/>
        <w:rPr>
          <w:rFonts w:ascii="Arial" w:eastAsia="Arial" w:hAnsi="Arial" w:cs="Arial"/>
          <w:position w:val="-1"/>
          <w:szCs w:val="24"/>
          <w:lang w:val="fr-BE" w:eastAsia="en-US"/>
        </w:rPr>
      </w:pPr>
    </w:p>
    <w:p w14:paraId="4E3BB808" w14:textId="77777777" w:rsidR="00A3764B" w:rsidRPr="00A3764B" w:rsidRDefault="006C0F51" w:rsidP="00300A39">
      <w:pPr>
        <w:numPr>
          <w:ilvl w:val="0"/>
          <w:numId w:val="67"/>
        </w:numPr>
        <w:spacing w:before="16" w:after="200"/>
        <w:ind w:right="54"/>
        <w:jc w:val="both"/>
        <w:rPr>
          <w:rFonts w:ascii="Arial" w:eastAsia="Arial" w:hAnsi="Arial" w:cs="Arial"/>
          <w:szCs w:val="24"/>
          <w:lang w:val="fr-BE" w:eastAsia="en-US"/>
        </w:rPr>
      </w:pPr>
      <w:r w:rsidRPr="006C0F51">
        <w:rPr>
          <w:rFonts w:ascii="Arial" w:eastAsia="Arial" w:hAnsi="Arial" w:cs="Arial"/>
          <w:b/>
          <w:position w:val="-1"/>
          <w:szCs w:val="24"/>
          <w:lang w:val="fr-BE" w:eastAsia="en-US"/>
        </w:rPr>
        <w:t xml:space="preserve">Fin </w:t>
      </w:r>
      <w:r w:rsidR="00745BE0" w:rsidRPr="006C0F51">
        <w:rPr>
          <w:rFonts w:ascii="Arial" w:eastAsia="Arial" w:hAnsi="Arial" w:cs="Arial"/>
          <w:b/>
          <w:position w:val="-1"/>
          <w:szCs w:val="24"/>
          <w:lang w:val="fr-BE" w:eastAsia="en-US"/>
        </w:rPr>
        <w:t>février</w:t>
      </w:r>
      <w:r w:rsidR="00745BE0" w:rsidRPr="006C0F51">
        <w:rPr>
          <w:rFonts w:ascii="Arial" w:eastAsia="Arial" w:hAnsi="Arial" w:cs="Arial"/>
          <w:position w:val="-1"/>
          <w:szCs w:val="24"/>
          <w:lang w:val="fr-BE" w:eastAsia="en-US"/>
        </w:rPr>
        <w:t xml:space="preserve"> :</w:t>
      </w:r>
      <w:r w:rsidRPr="006C0F51">
        <w:rPr>
          <w:rFonts w:ascii="Arial" w:eastAsia="Arial" w:hAnsi="Arial" w:cs="Arial"/>
          <w:position w:val="-1"/>
          <w:szCs w:val="24"/>
          <w:lang w:val="fr-BE" w:eastAsia="en-US"/>
        </w:rPr>
        <w:t xml:space="preserve"> premier bulletin semestriel. Il contient des notes chiffrées avec une précision jusqu’à la première décimale et peut contenir un commentaire général du Conseil de classe ou du titulaire de classe</w:t>
      </w:r>
      <w:r w:rsidRPr="006C0F51">
        <w:rPr>
          <w:rFonts w:ascii="Arial" w:eastAsia="Arial" w:hAnsi="Arial" w:cs="Arial"/>
          <w:szCs w:val="24"/>
          <w:lang w:val="fr-BE" w:eastAsia="en-US"/>
        </w:rPr>
        <w:t xml:space="preserve">. </w:t>
      </w:r>
    </w:p>
    <w:p w14:paraId="640FF860" w14:textId="77777777" w:rsidR="006C0F51" w:rsidRPr="006C0F51" w:rsidRDefault="006C0F51" w:rsidP="00300A39">
      <w:pPr>
        <w:numPr>
          <w:ilvl w:val="0"/>
          <w:numId w:val="67"/>
        </w:numPr>
        <w:spacing w:before="16" w:after="200"/>
        <w:ind w:right="54"/>
        <w:jc w:val="both"/>
        <w:rPr>
          <w:rFonts w:ascii="Arial" w:eastAsia="Arial" w:hAnsi="Arial" w:cs="Arial"/>
          <w:szCs w:val="24"/>
          <w:lang w:val="fr-BE" w:eastAsia="en-US"/>
        </w:rPr>
      </w:pPr>
      <w:r w:rsidRPr="006C0F51">
        <w:rPr>
          <w:rFonts w:ascii="Arial" w:eastAsia="Arial" w:hAnsi="Arial" w:cs="Arial"/>
          <w:b/>
          <w:szCs w:val="24"/>
          <w:lang w:val="fr-BE" w:eastAsia="en-US"/>
        </w:rPr>
        <w:t xml:space="preserve">Avant le début des épreuves écrites du Baccalauréat européen : </w:t>
      </w:r>
      <w:r w:rsidRPr="006C0F51">
        <w:rPr>
          <w:rFonts w:ascii="Arial" w:eastAsia="Arial" w:hAnsi="Arial" w:cs="Arial"/>
          <w:szCs w:val="24"/>
          <w:lang w:val="fr-BE" w:eastAsia="en-US"/>
        </w:rPr>
        <w:t xml:space="preserve">Un </w:t>
      </w:r>
      <w:r w:rsidR="00745BE0" w:rsidRPr="006C0F51">
        <w:rPr>
          <w:rFonts w:ascii="Arial" w:eastAsia="Arial" w:hAnsi="Arial" w:cs="Arial"/>
          <w:szCs w:val="24"/>
          <w:lang w:val="fr-BE" w:eastAsia="en-US"/>
        </w:rPr>
        <w:t>bulletin comprenant</w:t>
      </w:r>
      <w:r w:rsidRPr="006C0F51">
        <w:rPr>
          <w:rFonts w:ascii="Arial" w:eastAsia="Arial" w:hAnsi="Arial" w:cs="Arial"/>
          <w:szCs w:val="24"/>
          <w:lang w:val="fr-BE" w:eastAsia="en-US"/>
        </w:rPr>
        <w:t xml:space="preserve"> la communication de la note globale préliminaire (chiffrée, points entiers et une décimale).</w:t>
      </w:r>
    </w:p>
    <w:p w14:paraId="53B8632D" w14:textId="77777777" w:rsidR="006C0F51" w:rsidRPr="006C0F51" w:rsidRDefault="006C0F51" w:rsidP="006C0F51">
      <w:pPr>
        <w:autoSpaceDE w:val="0"/>
        <w:autoSpaceDN w:val="0"/>
        <w:adjustRightInd w:val="0"/>
        <w:jc w:val="both"/>
        <w:rPr>
          <w:rFonts w:ascii="Arial" w:eastAsia="Calibri" w:hAnsi="Arial" w:cs="Arial"/>
          <w:b/>
          <w:szCs w:val="24"/>
          <w:lang w:val="fr-BE" w:eastAsia="zh-CN"/>
        </w:rPr>
      </w:pPr>
      <w:r w:rsidRPr="006C0F51">
        <w:rPr>
          <w:rFonts w:ascii="Arial" w:eastAsia="Calibri" w:hAnsi="Arial" w:cs="Arial"/>
          <w:b/>
          <w:szCs w:val="24"/>
          <w:lang w:val="fr-BE" w:eastAsia="zh-CN"/>
        </w:rPr>
        <w:t>2. Modalités</w:t>
      </w:r>
    </w:p>
    <w:p w14:paraId="63C18931" w14:textId="77777777" w:rsidR="006C0F51" w:rsidRPr="006C0F51" w:rsidRDefault="006C0F51" w:rsidP="006C0F51">
      <w:pPr>
        <w:autoSpaceDE w:val="0"/>
        <w:autoSpaceDN w:val="0"/>
        <w:adjustRightInd w:val="0"/>
        <w:jc w:val="both"/>
        <w:rPr>
          <w:rFonts w:ascii="Arial" w:eastAsia="Calibri" w:hAnsi="Arial" w:cs="Arial"/>
          <w:szCs w:val="24"/>
          <w:lang w:val="fr-BE" w:eastAsia="zh-CN"/>
        </w:rPr>
      </w:pPr>
    </w:p>
    <w:p w14:paraId="12B90075" w14:textId="77777777" w:rsidR="006C0F51" w:rsidRPr="006C0F51" w:rsidRDefault="006C0F51" w:rsidP="00300A39">
      <w:pPr>
        <w:numPr>
          <w:ilvl w:val="0"/>
          <w:numId w:val="68"/>
        </w:numPr>
        <w:autoSpaceDE w:val="0"/>
        <w:autoSpaceDN w:val="0"/>
        <w:adjustRightInd w:val="0"/>
        <w:spacing w:after="200"/>
        <w:jc w:val="both"/>
        <w:rPr>
          <w:rFonts w:ascii="Arial" w:eastAsia="Calibri" w:hAnsi="Arial" w:cs="Arial"/>
          <w:b/>
          <w:szCs w:val="24"/>
          <w:lang w:val="fr-BE" w:eastAsia="zh-CN"/>
        </w:rPr>
      </w:pPr>
      <w:r w:rsidRPr="006C0F51">
        <w:rPr>
          <w:rFonts w:ascii="Arial" w:eastAsia="Calibri" w:hAnsi="Arial" w:cs="Arial"/>
          <w:b/>
          <w:szCs w:val="24"/>
          <w:lang w:val="fr-BE" w:eastAsia="zh-CN"/>
        </w:rPr>
        <w:t>Pour les classes 1 à 3</w:t>
      </w:r>
    </w:p>
    <w:p w14:paraId="5E53524F" w14:textId="77777777" w:rsidR="00B7163E" w:rsidRDefault="006C0F51" w:rsidP="006C0F51">
      <w:pPr>
        <w:autoSpaceDE w:val="0"/>
        <w:autoSpaceDN w:val="0"/>
        <w:adjustRightInd w:val="0"/>
        <w:ind w:left="720"/>
        <w:jc w:val="both"/>
        <w:rPr>
          <w:rFonts w:ascii="Arial" w:eastAsia="Calibri" w:hAnsi="Arial" w:cs="Arial"/>
          <w:szCs w:val="24"/>
          <w:lang w:val="fr-BE" w:eastAsia="zh-CN"/>
        </w:rPr>
      </w:pPr>
      <w:r w:rsidRPr="006C0F51">
        <w:rPr>
          <w:rFonts w:ascii="Arial" w:eastAsia="Calibri" w:hAnsi="Arial" w:cs="Arial"/>
          <w:szCs w:val="24"/>
          <w:lang w:val="fr-BE" w:eastAsia="zh-CN"/>
        </w:rPr>
        <w:t xml:space="preserve">le bulletin (auquel il est fait référence à l’Article 60) donne des informations sur les résultats de l'élève dans chacune des disciplines inscrites aux programmes. </w:t>
      </w:r>
    </w:p>
    <w:p w14:paraId="3D897751" w14:textId="77777777" w:rsidR="006C0F51" w:rsidRPr="006C0F51" w:rsidRDefault="006C0F51" w:rsidP="006C0F51">
      <w:pPr>
        <w:autoSpaceDE w:val="0"/>
        <w:autoSpaceDN w:val="0"/>
        <w:adjustRightInd w:val="0"/>
        <w:ind w:left="720"/>
        <w:jc w:val="both"/>
        <w:rPr>
          <w:rFonts w:ascii="Arial" w:eastAsia="Calibri" w:hAnsi="Arial" w:cs="Arial"/>
          <w:szCs w:val="24"/>
          <w:lang w:val="fr-BE" w:eastAsia="zh-CN"/>
        </w:rPr>
      </w:pPr>
      <w:r w:rsidRPr="006C0F51">
        <w:rPr>
          <w:rFonts w:ascii="Arial" w:eastAsia="Calibri" w:hAnsi="Arial" w:cs="Arial"/>
          <w:szCs w:val="24"/>
          <w:lang w:val="fr-BE" w:eastAsia="zh-CN"/>
        </w:rPr>
        <w:t>Pour chacune de celles-ci, l’enseignant chargé de l'enseignement donne une note alphabétique (</w:t>
      </w:r>
      <w:proofErr w:type="spellStart"/>
      <w:r w:rsidRPr="006C0F51">
        <w:rPr>
          <w:rFonts w:ascii="Arial" w:eastAsia="Calibri" w:hAnsi="Arial" w:cs="Arial"/>
          <w:szCs w:val="24"/>
          <w:lang w:val="fr-BE" w:eastAsia="zh-CN"/>
        </w:rPr>
        <w:t>cf</w:t>
      </w:r>
      <w:r w:rsidR="000D1AF8">
        <w:rPr>
          <w:rFonts w:ascii="Arial" w:eastAsia="Calibri" w:hAnsi="Arial" w:cs="Arial"/>
          <w:szCs w:val="24"/>
          <w:lang w:val="fr-BE" w:eastAsia="zh-CN"/>
        </w:rPr>
        <w:t>r</w:t>
      </w:r>
      <w:proofErr w:type="spellEnd"/>
      <w:r w:rsidRPr="006C0F51">
        <w:rPr>
          <w:rFonts w:ascii="Arial" w:eastAsia="Calibri" w:hAnsi="Arial" w:cs="Arial"/>
          <w:szCs w:val="24"/>
          <w:lang w:val="fr-BE" w:eastAsia="zh-CN"/>
        </w:rPr>
        <w:t xml:space="preserve">. </w:t>
      </w:r>
      <w:r w:rsidR="000D1AF8">
        <w:rPr>
          <w:rFonts w:ascii="Arial" w:eastAsia="Calibri" w:hAnsi="Arial" w:cs="Arial"/>
          <w:szCs w:val="24"/>
          <w:lang w:val="fr-BE" w:eastAsia="zh-CN"/>
        </w:rPr>
        <w:t>A</w:t>
      </w:r>
      <w:r w:rsidR="003D4393">
        <w:rPr>
          <w:rFonts w:ascii="Arial" w:eastAsia="Calibri" w:hAnsi="Arial" w:cs="Arial"/>
          <w:szCs w:val="24"/>
          <w:lang w:val="fr-BE" w:eastAsia="zh-CN"/>
        </w:rPr>
        <w:t>r</w:t>
      </w:r>
      <w:r w:rsidRPr="006C0F51">
        <w:rPr>
          <w:rFonts w:ascii="Arial" w:eastAsia="Calibri" w:hAnsi="Arial" w:cs="Arial"/>
          <w:szCs w:val="24"/>
          <w:lang w:val="fr-BE" w:eastAsia="zh-CN"/>
        </w:rPr>
        <w:t>ticle 59). Ces notes alphabétiques sont complétées par des appréciations écrites des enseignants et, si nécessaire, par une appréciation générale sur l'ensemble des résultats, établie en Conseil de classe.</w:t>
      </w:r>
    </w:p>
    <w:p w14:paraId="5DB3375D" w14:textId="77777777" w:rsidR="006C0F51" w:rsidRPr="006C0F51" w:rsidRDefault="006C0F51" w:rsidP="006C0F51">
      <w:pPr>
        <w:autoSpaceDE w:val="0"/>
        <w:autoSpaceDN w:val="0"/>
        <w:adjustRightInd w:val="0"/>
        <w:rPr>
          <w:rFonts w:ascii="Arial" w:eastAsia="Arial" w:hAnsi="Arial" w:cs="Arial"/>
          <w:b/>
          <w:bCs/>
          <w:szCs w:val="24"/>
          <w:lang w:val="fr-BE" w:eastAsia="en-US"/>
        </w:rPr>
      </w:pPr>
    </w:p>
    <w:p w14:paraId="3F5FDBED" w14:textId="77777777" w:rsidR="006C0F51" w:rsidRPr="006C0F51" w:rsidRDefault="006C0F51" w:rsidP="00300A39">
      <w:pPr>
        <w:numPr>
          <w:ilvl w:val="0"/>
          <w:numId w:val="68"/>
        </w:numPr>
        <w:autoSpaceDE w:val="0"/>
        <w:autoSpaceDN w:val="0"/>
        <w:adjustRightInd w:val="0"/>
        <w:spacing w:after="200"/>
        <w:jc w:val="both"/>
        <w:rPr>
          <w:rFonts w:ascii="Arial" w:eastAsia="Calibri" w:hAnsi="Arial" w:cs="Arial"/>
          <w:b/>
          <w:szCs w:val="24"/>
          <w:lang w:val="fr-BE" w:eastAsia="zh-CN"/>
        </w:rPr>
      </w:pPr>
      <w:r w:rsidRPr="006C0F51">
        <w:rPr>
          <w:rFonts w:ascii="Arial" w:eastAsia="Calibri" w:hAnsi="Arial" w:cs="Arial"/>
          <w:b/>
          <w:szCs w:val="24"/>
          <w:lang w:val="fr-BE" w:eastAsia="zh-CN"/>
        </w:rPr>
        <w:t>Pour les classes 4 à 6</w:t>
      </w:r>
    </w:p>
    <w:p w14:paraId="5B84F793" w14:textId="77777777" w:rsidR="006C0F51" w:rsidRPr="006C0F51" w:rsidRDefault="006C0F51" w:rsidP="00A3764B">
      <w:pPr>
        <w:autoSpaceDE w:val="0"/>
        <w:autoSpaceDN w:val="0"/>
        <w:adjustRightInd w:val="0"/>
        <w:ind w:left="1134" w:hanging="414"/>
        <w:rPr>
          <w:rFonts w:ascii="Arial" w:eastAsia="Calibri" w:hAnsi="Arial" w:cs="Arial"/>
          <w:szCs w:val="24"/>
          <w:lang w:val="fr-BE" w:eastAsia="zh-CN"/>
        </w:rPr>
      </w:pPr>
      <w:r w:rsidRPr="006C0F51">
        <w:rPr>
          <w:rFonts w:ascii="Arial" w:eastAsia="Calibri" w:hAnsi="Arial" w:cs="Arial"/>
          <w:szCs w:val="24"/>
          <w:lang w:val="fr-BE" w:eastAsia="zh-CN"/>
        </w:rPr>
        <w:t>i.</w:t>
      </w:r>
      <w:r w:rsidRPr="006C0F51">
        <w:rPr>
          <w:rFonts w:ascii="Arial" w:eastAsia="Calibri" w:hAnsi="Arial" w:cs="Arial"/>
          <w:szCs w:val="24"/>
          <w:lang w:val="fr-BE" w:eastAsia="zh-CN"/>
        </w:rPr>
        <w:tab/>
        <w:t>les bulletins de novembre et de mars/avril (auxquels il est fait référence à   l’Article 60) portent sur toutes les disciplines. Chaque enseignant indique son appréciation sous forme d’informations commentées et éventuellement chiffrées.</w:t>
      </w:r>
    </w:p>
    <w:p w14:paraId="171AB27F" w14:textId="77777777" w:rsidR="006C0F51" w:rsidRPr="006C0F51" w:rsidRDefault="006C0F51" w:rsidP="006C0F51">
      <w:pPr>
        <w:autoSpaceDE w:val="0"/>
        <w:autoSpaceDN w:val="0"/>
        <w:adjustRightInd w:val="0"/>
        <w:jc w:val="both"/>
        <w:rPr>
          <w:rFonts w:ascii="Arial" w:eastAsia="Calibri" w:hAnsi="Arial" w:cs="Arial"/>
          <w:szCs w:val="24"/>
          <w:lang w:val="fr-BE" w:eastAsia="zh-CN"/>
        </w:rPr>
      </w:pPr>
    </w:p>
    <w:p w14:paraId="763E81C8" w14:textId="77777777" w:rsidR="006C0F51" w:rsidRPr="006C0F51" w:rsidRDefault="006C0F51" w:rsidP="006C0F51">
      <w:pPr>
        <w:autoSpaceDE w:val="0"/>
        <w:autoSpaceDN w:val="0"/>
        <w:adjustRightInd w:val="0"/>
        <w:ind w:left="1134" w:hanging="414"/>
        <w:jc w:val="both"/>
        <w:rPr>
          <w:rFonts w:ascii="Arial" w:eastAsia="Calibri" w:hAnsi="Arial" w:cs="Arial"/>
          <w:szCs w:val="24"/>
          <w:lang w:val="fr-BE" w:eastAsia="zh-CN"/>
        </w:rPr>
      </w:pPr>
      <w:r w:rsidRPr="006C0F51">
        <w:rPr>
          <w:rFonts w:ascii="Arial" w:eastAsia="Calibri" w:hAnsi="Arial" w:cs="Arial"/>
          <w:szCs w:val="24"/>
          <w:lang w:val="fr-BE" w:eastAsia="zh-CN"/>
        </w:rPr>
        <w:t>ii.</w:t>
      </w:r>
      <w:r w:rsidRPr="006C0F51">
        <w:rPr>
          <w:rFonts w:ascii="Arial" w:eastAsia="Calibri" w:hAnsi="Arial" w:cs="Arial"/>
          <w:szCs w:val="24"/>
          <w:lang w:val="fr-BE" w:eastAsia="zh-CN"/>
        </w:rPr>
        <w:tab/>
        <w:t>les bulletins semestriels comportent pour chaque discipline une note A et une note B (</w:t>
      </w:r>
      <w:proofErr w:type="spellStart"/>
      <w:r w:rsidRPr="006C0F51">
        <w:rPr>
          <w:rFonts w:ascii="Arial" w:eastAsia="Calibri" w:hAnsi="Arial" w:cs="Arial"/>
          <w:szCs w:val="24"/>
          <w:lang w:val="fr-BE" w:eastAsia="zh-CN"/>
        </w:rPr>
        <w:t>cfr</w:t>
      </w:r>
      <w:proofErr w:type="spellEnd"/>
      <w:r w:rsidRPr="006C0F51">
        <w:rPr>
          <w:rFonts w:ascii="Arial" w:eastAsia="Calibri" w:hAnsi="Arial" w:cs="Arial"/>
          <w:szCs w:val="24"/>
          <w:lang w:val="fr-BE" w:eastAsia="zh-CN"/>
        </w:rPr>
        <w:t>. Article 59). Les notes sont complétées par des appréciations écrites des enseignants et, si nécessaire, par une</w:t>
      </w:r>
      <w:r w:rsidR="00A3764B" w:rsidRPr="00A3764B">
        <w:rPr>
          <w:rFonts w:ascii="Arial" w:eastAsia="Calibri" w:hAnsi="Arial" w:cs="Arial"/>
          <w:szCs w:val="24"/>
          <w:lang w:val="fr-BE" w:eastAsia="zh-CN"/>
        </w:rPr>
        <w:t xml:space="preserve"> </w:t>
      </w:r>
      <w:r w:rsidRPr="006C0F51">
        <w:rPr>
          <w:rFonts w:ascii="Arial" w:eastAsia="Calibri" w:hAnsi="Arial" w:cs="Arial"/>
          <w:szCs w:val="24"/>
          <w:lang w:val="fr-BE" w:eastAsia="zh-CN"/>
        </w:rPr>
        <w:t>appréciation générale sur l’ensemble des résultats (du semestre ou de l’année) établie par le conseil de classe.</w:t>
      </w:r>
    </w:p>
    <w:p w14:paraId="5705D914" w14:textId="77777777" w:rsidR="006C0F51" w:rsidRPr="006C0F51" w:rsidRDefault="006C0F51" w:rsidP="006C0F51">
      <w:pPr>
        <w:autoSpaceDE w:val="0"/>
        <w:autoSpaceDN w:val="0"/>
        <w:adjustRightInd w:val="0"/>
        <w:rPr>
          <w:rFonts w:ascii="Arial" w:eastAsia="Calibri" w:hAnsi="Arial" w:cs="Arial"/>
          <w:szCs w:val="24"/>
          <w:lang w:val="fr-BE" w:eastAsia="zh-CN"/>
        </w:rPr>
      </w:pPr>
    </w:p>
    <w:p w14:paraId="1665C52F" w14:textId="77777777" w:rsidR="006C0F51" w:rsidRPr="006C0F51" w:rsidRDefault="006C0F51" w:rsidP="00300A39">
      <w:pPr>
        <w:numPr>
          <w:ilvl w:val="0"/>
          <w:numId w:val="68"/>
        </w:numPr>
        <w:autoSpaceDE w:val="0"/>
        <w:autoSpaceDN w:val="0"/>
        <w:adjustRightInd w:val="0"/>
        <w:spacing w:after="200"/>
        <w:ind w:left="720"/>
        <w:rPr>
          <w:rFonts w:ascii="Arial" w:eastAsia="Calibri" w:hAnsi="Arial" w:cs="Arial"/>
          <w:szCs w:val="24"/>
          <w:lang w:val="fr-BE" w:eastAsia="zh-CN"/>
        </w:rPr>
      </w:pPr>
      <w:r w:rsidRPr="006C0F51">
        <w:rPr>
          <w:rFonts w:ascii="Arial" w:eastAsia="Calibri" w:hAnsi="Arial" w:cs="Arial"/>
          <w:szCs w:val="24"/>
          <w:lang w:val="fr-BE" w:eastAsia="zh-CN"/>
        </w:rPr>
        <w:t>Pour la classe de 7ème, le bulletin de février indique les notes A et B obtenues au premier semestre, éventuellement complétées par des commentaires.</w:t>
      </w:r>
      <w:r w:rsidR="007B78AB">
        <w:rPr>
          <w:rFonts w:ascii="Arial" w:eastAsia="Calibri" w:hAnsi="Arial" w:cs="Arial"/>
          <w:szCs w:val="24"/>
          <w:lang w:val="fr-BE" w:eastAsia="zh-CN"/>
        </w:rPr>
        <w:br/>
      </w:r>
      <w:r w:rsidR="007B78AB">
        <w:rPr>
          <w:rFonts w:ascii="Arial" w:eastAsia="Calibri" w:hAnsi="Arial" w:cs="Arial"/>
          <w:szCs w:val="24"/>
          <w:lang w:val="fr-BE" w:eastAsia="zh-CN"/>
        </w:rPr>
        <w:br/>
      </w:r>
      <w:r w:rsidR="007B78AB">
        <w:rPr>
          <w:rFonts w:ascii="Arial" w:eastAsia="Calibri" w:hAnsi="Arial" w:cs="Arial"/>
          <w:szCs w:val="24"/>
          <w:lang w:val="fr-BE" w:eastAsia="zh-CN"/>
        </w:rPr>
        <w:br/>
      </w:r>
      <w:r w:rsidR="007B78AB">
        <w:rPr>
          <w:rFonts w:ascii="Arial" w:eastAsia="Calibri" w:hAnsi="Arial" w:cs="Arial"/>
          <w:szCs w:val="24"/>
          <w:lang w:val="fr-BE" w:eastAsia="zh-CN"/>
        </w:rPr>
        <w:br/>
      </w:r>
      <w:r w:rsidR="007B78AB">
        <w:rPr>
          <w:rFonts w:ascii="Arial" w:eastAsia="Calibri" w:hAnsi="Arial" w:cs="Arial"/>
          <w:szCs w:val="24"/>
          <w:lang w:val="fr-BE" w:eastAsia="zh-CN"/>
        </w:rPr>
        <w:br/>
      </w:r>
      <w:r w:rsidR="007B78AB">
        <w:rPr>
          <w:rFonts w:ascii="Arial" w:eastAsia="Calibri" w:hAnsi="Arial" w:cs="Arial"/>
          <w:szCs w:val="24"/>
          <w:lang w:val="fr-BE" w:eastAsia="zh-CN"/>
        </w:rPr>
        <w:br/>
      </w:r>
    </w:p>
    <w:p w14:paraId="594A6BA6" w14:textId="77777777" w:rsidR="006C0F51" w:rsidRPr="00766AF5" w:rsidRDefault="006C0F51" w:rsidP="00766AF5">
      <w:pPr>
        <w:pStyle w:val="Heading1"/>
        <w:numPr>
          <w:ilvl w:val="0"/>
          <w:numId w:val="0"/>
        </w:numPr>
        <w:rPr>
          <w:rFonts w:cs="Arial"/>
          <w:sz w:val="24"/>
          <w:szCs w:val="24"/>
        </w:rPr>
      </w:pPr>
      <w:r w:rsidRPr="00766AF5">
        <w:rPr>
          <w:rFonts w:cs="Arial"/>
          <w:sz w:val="24"/>
          <w:szCs w:val="24"/>
        </w:rPr>
        <w:lastRenderedPageBreak/>
        <w:t>Article 60bis</w:t>
      </w:r>
    </w:p>
    <w:p w14:paraId="17109566" w14:textId="77777777" w:rsidR="006C0F51" w:rsidRPr="006C0F51" w:rsidRDefault="006C0F51" w:rsidP="006C0F51">
      <w:pPr>
        <w:spacing w:before="17"/>
        <w:jc w:val="both"/>
        <w:rPr>
          <w:rFonts w:ascii="Arial" w:eastAsia="Calibri" w:hAnsi="Arial" w:cs="Arial"/>
          <w:szCs w:val="24"/>
          <w:lang w:val="fr-BE" w:eastAsia="en-US"/>
        </w:rPr>
      </w:pPr>
      <w:r w:rsidRPr="006C0F51">
        <w:rPr>
          <w:rFonts w:ascii="Arial" w:eastAsia="Calibri" w:hAnsi="Arial" w:cs="Arial"/>
          <w:szCs w:val="24"/>
          <w:lang w:val="fr-BE" w:eastAsia="en-US"/>
        </w:rPr>
        <w:t xml:space="preserve">Par dérogation aux dispositions des Articles 59 et 60, le système d'évaluation des élèves (échelle de notation et critères d'évaluation) et les dispositions relatives aux bulletins scolaires telles qu’elles sont en vigueur avant le 1er septembre 2018 (voir Annexe IV) restent applicables aux élèves pour l’année S6 au cours de l'année scolaire 2018-2019 </w:t>
      </w:r>
      <w:r w:rsidRPr="00A3764B">
        <w:rPr>
          <w:rFonts w:ascii="Arial" w:eastAsia="Calibri" w:hAnsi="Arial" w:cs="Arial"/>
          <w:szCs w:val="24"/>
          <w:vertAlign w:val="superscript"/>
          <w:lang w:val="fr-BE" w:eastAsia="en-US"/>
        </w:rPr>
        <w:footnoteReference w:id="16"/>
      </w:r>
      <w:r w:rsidRPr="006C0F51">
        <w:rPr>
          <w:rFonts w:ascii="Arial" w:eastAsia="Calibri" w:hAnsi="Arial" w:cs="Arial"/>
          <w:szCs w:val="24"/>
          <w:lang w:val="fr-BE" w:eastAsia="en-US"/>
        </w:rPr>
        <w:t xml:space="preserve"> et aux élèves de l’année S7 au cours des années scolaires 2018-2019 et 2019-2020 </w:t>
      </w:r>
      <w:r w:rsidRPr="00A3764B">
        <w:rPr>
          <w:rFonts w:ascii="Arial" w:eastAsia="Calibri" w:hAnsi="Arial" w:cs="Arial"/>
          <w:szCs w:val="24"/>
          <w:vertAlign w:val="superscript"/>
          <w:lang w:val="fr-BE" w:eastAsia="en-US"/>
        </w:rPr>
        <w:footnoteReference w:id="17"/>
      </w:r>
      <w:r w:rsidRPr="006C0F51">
        <w:rPr>
          <w:rFonts w:ascii="Arial" w:eastAsia="Calibri" w:hAnsi="Arial" w:cs="Arial"/>
          <w:szCs w:val="24"/>
          <w:lang w:val="fr-BE" w:eastAsia="en-US"/>
        </w:rPr>
        <w:t>.</w:t>
      </w:r>
    </w:p>
    <w:p w14:paraId="72403894" w14:textId="77777777" w:rsidR="003A6040" w:rsidRDefault="003A6040" w:rsidP="006C0F51">
      <w:pPr>
        <w:jc w:val="both"/>
        <w:rPr>
          <w:rFonts w:ascii="Arial" w:hAnsi="Arial" w:cs="Arial"/>
          <w:b/>
        </w:rPr>
      </w:pPr>
    </w:p>
    <w:p w14:paraId="24C76D65"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w:t>
      </w:r>
      <w:r w:rsidR="007406C1" w:rsidRPr="00766AF5">
        <w:rPr>
          <w:rFonts w:cs="Arial"/>
          <w:sz w:val="24"/>
          <w:szCs w:val="24"/>
        </w:rPr>
        <w:t>61</w:t>
      </w:r>
    </w:p>
    <w:p w14:paraId="11BC7743" w14:textId="77777777" w:rsidR="0009603B" w:rsidRPr="00934D1E" w:rsidRDefault="0009603B" w:rsidP="00871D4A">
      <w:pPr>
        <w:jc w:val="both"/>
        <w:rPr>
          <w:rFonts w:ascii="Arial" w:hAnsi="Arial" w:cs="Arial"/>
          <w:b/>
        </w:rPr>
      </w:pPr>
    </w:p>
    <w:p w14:paraId="06380854" w14:textId="77777777" w:rsidR="00871D4A" w:rsidRPr="00934D1E" w:rsidRDefault="00871D4A" w:rsidP="00871D4A">
      <w:pPr>
        <w:jc w:val="both"/>
        <w:rPr>
          <w:rFonts w:ascii="Arial" w:hAnsi="Arial" w:cs="Arial"/>
        </w:rPr>
      </w:pPr>
      <w:r w:rsidRPr="00934D1E">
        <w:rPr>
          <w:rFonts w:ascii="Arial" w:hAnsi="Arial" w:cs="Arial"/>
          <w:b/>
        </w:rPr>
        <w:t>Passage dans la classe supérieure</w:t>
      </w:r>
      <w:r w:rsidRPr="00934D1E">
        <w:rPr>
          <w:rFonts w:ascii="Arial" w:hAnsi="Arial" w:cs="Arial"/>
        </w:rPr>
        <w:t xml:space="preserve"> </w:t>
      </w:r>
    </w:p>
    <w:p w14:paraId="2EA440D4" w14:textId="77777777" w:rsidR="00804C8E" w:rsidRPr="00934D1E" w:rsidRDefault="00804C8E" w:rsidP="00871D4A">
      <w:pPr>
        <w:jc w:val="both"/>
        <w:rPr>
          <w:rFonts w:ascii="Arial" w:hAnsi="Arial" w:cs="Arial"/>
        </w:rPr>
      </w:pPr>
    </w:p>
    <w:p w14:paraId="6E57D556" w14:textId="77777777" w:rsidR="00A3764B" w:rsidRDefault="00871D4A" w:rsidP="00A3764B">
      <w:pPr>
        <w:rPr>
          <w:rFonts w:ascii="Arial" w:hAnsi="Arial" w:cs="Arial"/>
          <w:b/>
        </w:rPr>
      </w:pPr>
      <w:r w:rsidRPr="00934D1E">
        <w:rPr>
          <w:rFonts w:ascii="Arial" w:hAnsi="Arial" w:cs="Arial"/>
          <w:b/>
        </w:rPr>
        <w:t>A- Compétences</w:t>
      </w:r>
    </w:p>
    <w:p w14:paraId="3AA039A8" w14:textId="77777777" w:rsidR="00A3764B" w:rsidRPr="00A3764B" w:rsidRDefault="00A3764B" w:rsidP="00A3764B">
      <w:pPr>
        <w:spacing w:before="17"/>
        <w:jc w:val="both"/>
        <w:rPr>
          <w:rFonts w:ascii="Arial" w:eastAsia="Calibri" w:hAnsi="Arial" w:cs="Arial"/>
          <w:b/>
          <w:szCs w:val="24"/>
          <w:lang w:val="fr-BE" w:eastAsia="en-US"/>
        </w:rPr>
      </w:pPr>
    </w:p>
    <w:p w14:paraId="2FD0ADC9" w14:textId="77777777" w:rsidR="00A3764B" w:rsidRPr="00A3764B" w:rsidRDefault="00A3764B" w:rsidP="00300A39">
      <w:pPr>
        <w:numPr>
          <w:ilvl w:val="0"/>
          <w:numId w:val="69"/>
        </w:numPr>
        <w:spacing w:before="17" w:after="200"/>
        <w:jc w:val="both"/>
        <w:rPr>
          <w:rFonts w:ascii="Arial" w:eastAsia="Calibri" w:hAnsi="Arial" w:cs="Arial"/>
          <w:szCs w:val="24"/>
          <w:lang w:val="fr-BE" w:eastAsia="en-US"/>
        </w:rPr>
      </w:pPr>
      <w:r w:rsidRPr="00A3764B">
        <w:rPr>
          <w:rFonts w:ascii="Arial" w:eastAsia="Calibri" w:hAnsi="Arial" w:cs="Arial"/>
          <w:szCs w:val="24"/>
          <w:lang w:val="fr-BE" w:eastAsia="en-US"/>
        </w:rPr>
        <w:t>Les décisions pour le passage sont prises en fin d'année scolaire par le Conseil de classe compétent conformément à l’article 18 du présent Règlement.</w:t>
      </w:r>
    </w:p>
    <w:p w14:paraId="73A7C3FE" w14:textId="77777777" w:rsidR="00A3764B" w:rsidRPr="00A3764B" w:rsidRDefault="00A3764B" w:rsidP="00300A39">
      <w:pPr>
        <w:numPr>
          <w:ilvl w:val="0"/>
          <w:numId w:val="69"/>
        </w:numPr>
        <w:spacing w:before="17" w:after="200"/>
        <w:jc w:val="both"/>
        <w:rPr>
          <w:rFonts w:ascii="Arial" w:eastAsia="Calibri" w:hAnsi="Arial" w:cs="Arial"/>
          <w:szCs w:val="24"/>
          <w:lang w:val="fr-BE" w:eastAsia="en-US"/>
        </w:rPr>
      </w:pPr>
      <w:r w:rsidRPr="00A3764B">
        <w:rPr>
          <w:rFonts w:ascii="Arial" w:eastAsia="Calibri" w:hAnsi="Arial" w:cs="Arial"/>
          <w:szCs w:val="24"/>
          <w:lang w:val="fr-BE" w:eastAsia="en-US"/>
        </w:rPr>
        <w:t>Le Conseil de classe ne se prononce pas sur la base des seuls résultats obtenus par l’élève dans chaque matière, mais sur la base de l'image globale de l'élève telle qu'elle résulte de l'ensemble des informations dont il dispose.</w:t>
      </w:r>
    </w:p>
    <w:p w14:paraId="0616EE86" w14:textId="77777777" w:rsidR="00A3764B" w:rsidRPr="00A3764B" w:rsidRDefault="00A3764B" w:rsidP="00300A39">
      <w:pPr>
        <w:numPr>
          <w:ilvl w:val="0"/>
          <w:numId w:val="69"/>
        </w:numPr>
        <w:spacing w:before="17" w:after="200"/>
        <w:jc w:val="both"/>
        <w:rPr>
          <w:rFonts w:ascii="Arial" w:eastAsia="Calibri" w:hAnsi="Arial" w:cs="Arial"/>
          <w:szCs w:val="24"/>
          <w:lang w:val="fr-BE" w:eastAsia="en-US"/>
        </w:rPr>
      </w:pPr>
      <w:r w:rsidRPr="00A3764B">
        <w:rPr>
          <w:rFonts w:ascii="Arial" w:eastAsia="Calibri" w:hAnsi="Arial" w:cs="Arial"/>
          <w:szCs w:val="24"/>
          <w:lang w:val="fr-BE" w:eastAsia="en-US"/>
        </w:rPr>
        <w:t>Les parents veillent à communiquer pendant l’année scolaire tout élément pertinent susceptible d’influencer cette image générale de l’élève.</w:t>
      </w:r>
    </w:p>
    <w:p w14:paraId="38C938E9" w14:textId="77777777" w:rsidR="00A3764B" w:rsidRPr="00A3764B" w:rsidRDefault="00A3764B" w:rsidP="00300A39">
      <w:pPr>
        <w:numPr>
          <w:ilvl w:val="0"/>
          <w:numId w:val="69"/>
        </w:numPr>
        <w:spacing w:before="17" w:after="200"/>
        <w:jc w:val="both"/>
        <w:rPr>
          <w:rFonts w:ascii="Arial" w:eastAsia="Calibri" w:hAnsi="Arial" w:cs="Arial"/>
          <w:szCs w:val="24"/>
          <w:lang w:val="fr-BE" w:eastAsia="en-US"/>
        </w:rPr>
      </w:pPr>
      <w:r w:rsidRPr="00A3764B">
        <w:rPr>
          <w:rFonts w:ascii="Arial" w:eastAsia="Calibri" w:hAnsi="Arial" w:cs="Arial"/>
          <w:szCs w:val="24"/>
          <w:lang w:val="fr-BE" w:eastAsia="en-US"/>
        </w:rPr>
        <w:t xml:space="preserve">Le résultat de l’appréciation du Conseil de classe ne peut être contesté sur base d’avis donnés par des psychologues, thérapeutes, experts ou tout autre tiers externe aux Ecoles européennes. </w:t>
      </w:r>
    </w:p>
    <w:p w14:paraId="1A991F42" w14:textId="77777777" w:rsidR="00A3764B" w:rsidRDefault="00A3764B" w:rsidP="00A3764B">
      <w:pPr>
        <w:spacing w:before="17"/>
        <w:ind w:left="284" w:hanging="284"/>
        <w:jc w:val="both"/>
        <w:rPr>
          <w:rFonts w:ascii="Arial" w:eastAsia="Calibri" w:hAnsi="Arial" w:cs="Arial"/>
          <w:b/>
          <w:szCs w:val="24"/>
          <w:lang w:val="fr-BE" w:eastAsia="en-US"/>
        </w:rPr>
      </w:pPr>
      <w:r w:rsidRPr="00A3764B">
        <w:rPr>
          <w:rFonts w:ascii="Arial" w:eastAsia="Calibri" w:hAnsi="Arial" w:cs="Arial"/>
          <w:b/>
          <w:szCs w:val="24"/>
          <w:lang w:val="fr-BE" w:eastAsia="en-US"/>
        </w:rPr>
        <w:t>B- Critères pris en compte</w:t>
      </w:r>
    </w:p>
    <w:p w14:paraId="7F50EDEE" w14:textId="77777777" w:rsidR="00A3764B" w:rsidRPr="00A3764B" w:rsidRDefault="00A3764B" w:rsidP="00A3764B">
      <w:pPr>
        <w:spacing w:before="17"/>
        <w:ind w:left="284" w:hanging="284"/>
        <w:jc w:val="both"/>
        <w:rPr>
          <w:rFonts w:ascii="Arial" w:eastAsia="Calibri" w:hAnsi="Arial" w:cs="Arial"/>
          <w:b/>
          <w:szCs w:val="24"/>
          <w:lang w:val="fr-BE" w:eastAsia="en-US"/>
        </w:rPr>
      </w:pPr>
    </w:p>
    <w:p w14:paraId="5EC4C430" w14:textId="77777777" w:rsidR="00A3764B" w:rsidRPr="00A3764B" w:rsidRDefault="00A3764B" w:rsidP="00300A39">
      <w:pPr>
        <w:numPr>
          <w:ilvl w:val="0"/>
          <w:numId w:val="70"/>
        </w:numPr>
        <w:spacing w:before="17" w:after="200"/>
        <w:jc w:val="both"/>
        <w:rPr>
          <w:rFonts w:ascii="Arial" w:eastAsia="Calibri" w:hAnsi="Arial" w:cs="Arial"/>
          <w:szCs w:val="24"/>
          <w:lang w:val="fr-BE" w:eastAsia="en-US"/>
        </w:rPr>
      </w:pPr>
      <w:r w:rsidRPr="00A3764B">
        <w:rPr>
          <w:rFonts w:ascii="Arial" w:eastAsia="Calibri" w:hAnsi="Arial" w:cs="Arial"/>
          <w:szCs w:val="24"/>
          <w:lang w:val="fr-BE" w:eastAsia="en-US"/>
        </w:rPr>
        <w:t>La décision du Conseil de classe est prise après examen des résultats des élèves présentés sous forme de tableaux synoptiques des notes finales exprimées en notes alphabétiques pour les années 1-3, en notes chiffrées avec des points entiers et des demi-points pour les classes 4 à 6 et en notes chiffrées avec une précision jusqu’à deux décimales pour l’année 7.</w:t>
      </w:r>
    </w:p>
    <w:p w14:paraId="3DA741AD" w14:textId="77777777" w:rsidR="00A3764B" w:rsidRDefault="00A3764B" w:rsidP="00300A39">
      <w:pPr>
        <w:numPr>
          <w:ilvl w:val="0"/>
          <w:numId w:val="70"/>
        </w:numPr>
        <w:spacing w:before="17"/>
        <w:jc w:val="both"/>
        <w:rPr>
          <w:rFonts w:ascii="Arial" w:eastAsia="Calibri" w:hAnsi="Arial" w:cs="Arial"/>
          <w:szCs w:val="24"/>
          <w:lang w:val="fr-BE" w:eastAsia="en-US"/>
        </w:rPr>
      </w:pPr>
      <w:r w:rsidRPr="00A3764B">
        <w:rPr>
          <w:rFonts w:ascii="Arial" w:eastAsia="Calibri" w:hAnsi="Arial" w:cs="Arial"/>
          <w:szCs w:val="24"/>
          <w:lang w:val="fr-BE" w:eastAsia="en-US"/>
        </w:rPr>
        <w:t>L’évaluation finale n'est pas une moyenne arithmétique des notes trimestrielles ou semestrielles. Elle doit être le reflet de toutes les observations et des résultats dont dispose l’enseignant de la discipline concernée, lui permettant notamment de juger si l'élève est en mesure de suivre avec fruit l'enseignement dans cette matière dans la classe supérieure.</w:t>
      </w:r>
      <w:r>
        <w:rPr>
          <w:rFonts w:ascii="Arial" w:eastAsia="Calibri" w:hAnsi="Arial" w:cs="Arial"/>
          <w:szCs w:val="24"/>
          <w:lang w:val="fr-BE" w:eastAsia="en-US"/>
        </w:rPr>
        <w:br/>
      </w:r>
    </w:p>
    <w:p w14:paraId="548F5453" w14:textId="77777777" w:rsidR="00A3764B" w:rsidRPr="00A3764B" w:rsidRDefault="00A3764B" w:rsidP="00300A39">
      <w:pPr>
        <w:numPr>
          <w:ilvl w:val="0"/>
          <w:numId w:val="70"/>
        </w:numPr>
        <w:spacing w:before="17"/>
        <w:jc w:val="both"/>
        <w:rPr>
          <w:rFonts w:ascii="Arial" w:eastAsia="Calibri" w:hAnsi="Arial" w:cs="Arial"/>
          <w:szCs w:val="24"/>
          <w:lang w:val="fr-BE" w:eastAsia="zh-CN"/>
        </w:rPr>
      </w:pPr>
      <w:r w:rsidRPr="00A3764B">
        <w:rPr>
          <w:rFonts w:ascii="Arial" w:eastAsia="Calibri" w:hAnsi="Arial" w:cs="Arial"/>
          <w:szCs w:val="24"/>
          <w:lang w:val="fr-BE" w:eastAsia="zh-CN"/>
        </w:rPr>
        <w:lastRenderedPageBreak/>
        <w:t xml:space="preserve">Lors de leurs délibérations, les Conseils de classe tiennent compte des considérations </w:t>
      </w:r>
      <w:r w:rsidR="00745BE0" w:rsidRPr="00A3764B">
        <w:rPr>
          <w:rFonts w:ascii="Arial" w:eastAsia="Calibri" w:hAnsi="Arial" w:cs="Arial"/>
          <w:szCs w:val="24"/>
          <w:lang w:val="fr-BE" w:eastAsia="zh-CN"/>
        </w:rPr>
        <w:t>suivantes :</w:t>
      </w:r>
    </w:p>
    <w:p w14:paraId="19A2E320" w14:textId="77777777" w:rsidR="00A3764B" w:rsidRPr="00A3764B" w:rsidRDefault="00A3764B" w:rsidP="00A3764B">
      <w:pPr>
        <w:autoSpaceDE w:val="0"/>
        <w:autoSpaceDN w:val="0"/>
        <w:adjustRightInd w:val="0"/>
        <w:rPr>
          <w:rFonts w:ascii="Arial" w:eastAsia="Calibri" w:hAnsi="Arial" w:cs="Arial"/>
          <w:szCs w:val="24"/>
          <w:lang w:val="fr-BE" w:eastAsia="zh-CN"/>
        </w:rPr>
      </w:pPr>
    </w:p>
    <w:p w14:paraId="18EFF67A" w14:textId="77777777" w:rsidR="00A3764B" w:rsidRDefault="00A3764B" w:rsidP="00300A39">
      <w:pPr>
        <w:numPr>
          <w:ilvl w:val="0"/>
          <w:numId w:val="71"/>
        </w:numPr>
        <w:autoSpaceDE w:val="0"/>
        <w:autoSpaceDN w:val="0"/>
        <w:adjustRightInd w:val="0"/>
        <w:spacing w:after="200"/>
        <w:jc w:val="both"/>
        <w:rPr>
          <w:rFonts w:ascii="Arial" w:eastAsia="Calibri" w:hAnsi="Arial" w:cs="Arial"/>
          <w:szCs w:val="24"/>
          <w:lang w:val="fr-BE" w:eastAsia="zh-CN"/>
        </w:rPr>
      </w:pPr>
      <w:r w:rsidRPr="00A3764B">
        <w:rPr>
          <w:rFonts w:ascii="Arial" w:eastAsia="Calibri" w:hAnsi="Arial" w:cs="Arial"/>
          <w:szCs w:val="24"/>
          <w:lang w:val="fr-BE" w:eastAsia="zh-CN"/>
        </w:rPr>
        <w:t xml:space="preserve">Pour être promu, un élève doit posséder les </w:t>
      </w:r>
      <w:r w:rsidRPr="00A3764B">
        <w:rPr>
          <w:rFonts w:ascii="Arial" w:eastAsia="Calibri" w:hAnsi="Arial" w:cs="Arial"/>
          <w:szCs w:val="24"/>
          <w:lang w:val="fr-BE" w:eastAsia="en-US"/>
        </w:rPr>
        <w:t xml:space="preserve">compétences </w:t>
      </w:r>
      <w:r w:rsidRPr="00A3764B">
        <w:rPr>
          <w:rFonts w:ascii="Arial" w:eastAsia="Calibri" w:hAnsi="Arial" w:cs="Arial"/>
          <w:szCs w:val="24"/>
          <w:lang w:val="fr-BE" w:eastAsia="zh-CN"/>
        </w:rPr>
        <w:t>de base, la motivation et la maturité nécessaire pour suivre avec fruit l'enseignement de la classe supérieure.</w:t>
      </w:r>
    </w:p>
    <w:p w14:paraId="48CF7478" w14:textId="77777777" w:rsidR="002178AD" w:rsidRDefault="00A3764B" w:rsidP="00300A39">
      <w:pPr>
        <w:numPr>
          <w:ilvl w:val="0"/>
          <w:numId w:val="71"/>
        </w:numPr>
        <w:autoSpaceDE w:val="0"/>
        <w:autoSpaceDN w:val="0"/>
        <w:adjustRightInd w:val="0"/>
        <w:spacing w:after="200"/>
        <w:jc w:val="both"/>
        <w:rPr>
          <w:rFonts w:ascii="Arial" w:eastAsia="Calibri" w:hAnsi="Arial" w:cs="Arial"/>
          <w:szCs w:val="24"/>
          <w:lang w:val="fr-BE" w:eastAsia="zh-CN"/>
        </w:rPr>
      </w:pPr>
      <w:r w:rsidRPr="00A3764B">
        <w:rPr>
          <w:rFonts w:ascii="Arial" w:eastAsia="Calibri" w:hAnsi="Arial" w:cs="Arial"/>
          <w:szCs w:val="24"/>
          <w:lang w:val="fr-BE" w:eastAsia="zh-CN"/>
        </w:rPr>
        <w:t>La promotion d'un élève ne devra pas entraver le développement scolaire de la classe supérieure</w:t>
      </w:r>
      <w:r w:rsidR="00774A51">
        <w:rPr>
          <w:rFonts w:ascii="Arial" w:eastAsia="Calibri" w:hAnsi="Arial" w:cs="Arial"/>
          <w:szCs w:val="24"/>
          <w:lang w:val="fr-BE" w:eastAsia="zh-CN"/>
        </w:rPr>
        <w:t>.</w:t>
      </w:r>
    </w:p>
    <w:p w14:paraId="59B40ABD" w14:textId="77777777" w:rsidR="00A3764B" w:rsidRPr="00A3764B" w:rsidRDefault="00A3764B" w:rsidP="00300A39">
      <w:pPr>
        <w:numPr>
          <w:ilvl w:val="0"/>
          <w:numId w:val="71"/>
        </w:numPr>
        <w:autoSpaceDE w:val="0"/>
        <w:autoSpaceDN w:val="0"/>
        <w:adjustRightInd w:val="0"/>
        <w:spacing w:after="200"/>
        <w:jc w:val="both"/>
        <w:rPr>
          <w:rFonts w:ascii="Arial" w:eastAsia="Calibri" w:hAnsi="Arial" w:cs="Arial"/>
          <w:szCs w:val="24"/>
          <w:lang w:val="fr-BE" w:eastAsia="zh-CN"/>
        </w:rPr>
      </w:pPr>
      <w:r w:rsidRPr="00A3764B">
        <w:rPr>
          <w:rFonts w:ascii="Arial" w:eastAsia="Calibri" w:hAnsi="Arial" w:cs="Arial"/>
          <w:szCs w:val="24"/>
          <w:lang w:val="fr-BE" w:eastAsia="zh-CN"/>
        </w:rPr>
        <w:t>Sont prises en compte également les notes de toutes les matières qu'un élève peut abandonner à la fin des 5ème et 6ème années, indépendamment des choix de l’élève pour l’année suivante.</w:t>
      </w:r>
    </w:p>
    <w:p w14:paraId="6B0CEB1F" w14:textId="77777777" w:rsidR="00A3764B" w:rsidRPr="00A3764B" w:rsidRDefault="00A3764B" w:rsidP="00300A39">
      <w:pPr>
        <w:numPr>
          <w:ilvl w:val="0"/>
          <w:numId w:val="70"/>
        </w:numPr>
        <w:autoSpaceDE w:val="0"/>
        <w:autoSpaceDN w:val="0"/>
        <w:adjustRightInd w:val="0"/>
        <w:spacing w:after="200"/>
        <w:jc w:val="both"/>
        <w:rPr>
          <w:rFonts w:ascii="Arial" w:eastAsia="Calibri" w:hAnsi="Arial" w:cs="Arial"/>
          <w:szCs w:val="24"/>
          <w:lang w:val="fr-BE" w:eastAsia="zh-CN"/>
        </w:rPr>
      </w:pPr>
      <w:r w:rsidRPr="00A3764B">
        <w:rPr>
          <w:rFonts w:ascii="Arial" w:eastAsia="Calibri" w:hAnsi="Arial" w:cs="Arial"/>
          <w:szCs w:val="24"/>
          <w:lang w:val="fr-BE" w:eastAsia="zh-CN"/>
        </w:rPr>
        <w:t>Le Conseil de classe pourra faire abstraction des insuffisances en langues II, III ou IV ou dans les matières enseignées en langue véhiculaire LII (EN, FR et DE) pour un nouvel élève à la fin de sa première année de présence à l'école. Toutefois, si l'élève a suivi le cours dès le début de l'année, cette dérogation ne s'applique pas en langue III en 1ère année ou en langue IV en 4ème année si l’élève a été au cours dans cette matière depuis le début de l’année scolaire.</w:t>
      </w:r>
    </w:p>
    <w:p w14:paraId="69A4E4C4" w14:textId="77777777" w:rsidR="00A3764B" w:rsidRPr="00A3764B" w:rsidRDefault="00A3764B" w:rsidP="00300A39">
      <w:pPr>
        <w:numPr>
          <w:ilvl w:val="0"/>
          <w:numId w:val="70"/>
        </w:numPr>
        <w:autoSpaceDE w:val="0"/>
        <w:autoSpaceDN w:val="0"/>
        <w:adjustRightInd w:val="0"/>
        <w:spacing w:after="200"/>
        <w:ind w:hanging="436"/>
        <w:jc w:val="both"/>
        <w:rPr>
          <w:rFonts w:ascii="Arial" w:eastAsia="Calibri" w:hAnsi="Arial" w:cs="Arial"/>
          <w:szCs w:val="24"/>
          <w:lang w:val="fr-BE" w:eastAsia="zh-CN"/>
        </w:rPr>
      </w:pPr>
      <w:r w:rsidRPr="00A3764B">
        <w:rPr>
          <w:rFonts w:ascii="Arial" w:eastAsia="Calibri" w:hAnsi="Arial" w:cs="Arial"/>
          <w:szCs w:val="24"/>
          <w:lang w:val="fr-BE" w:eastAsia="zh-CN"/>
        </w:rPr>
        <w:t xml:space="preserve">Dans des cas particuliers parfaitement justifiés, notamment absence prolongée pour maladie, et lorsque l’intérêt de l’élève l’exige, le Conseil de classe peut déroger aux règles pour promouvoir un élève. </w:t>
      </w:r>
      <w:r w:rsidR="008E6891">
        <w:rPr>
          <w:rFonts w:ascii="Arial" w:eastAsia="Calibri" w:hAnsi="Arial" w:cs="Arial"/>
          <w:szCs w:val="24"/>
          <w:lang w:val="fr-BE" w:eastAsia="zh-CN"/>
        </w:rPr>
        <w:br/>
      </w:r>
      <w:r w:rsidR="008E6891">
        <w:rPr>
          <w:rFonts w:ascii="Arial" w:eastAsia="Calibri" w:hAnsi="Arial" w:cs="Arial"/>
          <w:szCs w:val="24"/>
          <w:lang w:val="fr-BE" w:eastAsia="zh-CN"/>
        </w:rPr>
        <w:br/>
      </w:r>
      <w:r w:rsidRPr="00A3764B">
        <w:rPr>
          <w:rFonts w:ascii="Arial" w:eastAsia="Calibri" w:hAnsi="Arial" w:cs="Arial"/>
          <w:szCs w:val="24"/>
          <w:lang w:val="fr-BE" w:eastAsia="zh-CN"/>
        </w:rPr>
        <w:t>Cette dérogation n’est autorisée que lorsque, au vu des circonstances précises qui la caractérisent et la différencient des autres cas, une situation déterminée requiert que la promotion soit accordée nonobstant des résultats insuffisants, dès lors qu’il est admis que l’élève sera en mesure de poursuivre avec succès sa scolarité dans la classe supérieure. La décision doit alors être consignée avec la justification de promotion dans le procès-verbal de la délibération.</w:t>
      </w:r>
    </w:p>
    <w:p w14:paraId="75E9319B" w14:textId="77777777" w:rsidR="00A3764B" w:rsidRPr="00A3764B" w:rsidRDefault="00A3764B" w:rsidP="00300A39">
      <w:pPr>
        <w:numPr>
          <w:ilvl w:val="0"/>
          <w:numId w:val="70"/>
        </w:numPr>
        <w:autoSpaceDE w:val="0"/>
        <w:autoSpaceDN w:val="0"/>
        <w:adjustRightInd w:val="0"/>
        <w:spacing w:after="200"/>
        <w:ind w:hanging="450"/>
        <w:jc w:val="both"/>
        <w:rPr>
          <w:rFonts w:ascii="Arial" w:eastAsia="Calibri" w:hAnsi="Arial" w:cs="Arial"/>
          <w:szCs w:val="24"/>
          <w:lang w:val="fr-BE" w:eastAsia="zh-CN"/>
        </w:rPr>
      </w:pPr>
      <w:r w:rsidRPr="00A3764B">
        <w:rPr>
          <w:rFonts w:ascii="Arial" w:eastAsia="Calibri" w:hAnsi="Arial" w:cs="Arial"/>
          <w:szCs w:val="24"/>
          <w:lang w:val="fr-BE" w:eastAsia="zh-CN"/>
        </w:rPr>
        <w:t>Un élève n'est pas admis à répéter deux fois la même classe à l'école secondaire. Dans des cas particuliers, le Conseil de classe peut accorder une dérogation à cette règle. Avant de prendre une décision, le Conseil de classe entend l'avis des représentants légaux de l’élève.</w:t>
      </w:r>
    </w:p>
    <w:p w14:paraId="0E20F18F" w14:textId="77777777" w:rsidR="00A3764B" w:rsidRPr="007B78AB" w:rsidRDefault="00A3764B" w:rsidP="007B78AB">
      <w:pPr>
        <w:pStyle w:val="ListParagraph"/>
        <w:numPr>
          <w:ilvl w:val="0"/>
          <w:numId w:val="70"/>
        </w:numPr>
        <w:autoSpaceDE w:val="0"/>
        <w:autoSpaceDN w:val="0"/>
        <w:adjustRightInd w:val="0"/>
        <w:jc w:val="both"/>
        <w:rPr>
          <w:rFonts w:ascii="Arial" w:eastAsia="Calibri" w:hAnsi="Arial" w:cs="Arial"/>
          <w:szCs w:val="24"/>
          <w:lang w:val="fr-BE" w:eastAsia="zh-CN"/>
        </w:rPr>
      </w:pPr>
      <w:r w:rsidRPr="007B78AB">
        <w:rPr>
          <w:rFonts w:ascii="Arial" w:eastAsia="Calibri" w:hAnsi="Arial" w:cs="Arial"/>
          <w:szCs w:val="24"/>
          <w:lang w:val="fr-BE" w:eastAsia="zh-CN"/>
        </w:rPr>
        <w:t>Conformément aux dispositions concernant l’offre de Soutien éducatif dans les Ecoles Européennes, le cas des élèves présentant des besoins éducatifs spécifiques qui suivent un programme adapté est examiné en fonction des critères explicités dans la convention : le Groupe conseil de soutien</w:t>
      </w:r>
      <w:r w:rsidRPr="00A3764B">
        <w:rPr>
          <w:vertAlign w:val="superscript"/>
          <w:lang w:val="fr-BE" w:eastAsia="zh-CN"/>
        </w:rPr>
        <w:footnoteReference w:id="18"/>
      </w:r>
      <w:r w:rsidRPr="007B78AB">
        <w:rPr>
          <w:rFonts w:ascii="Arial" w:eastAsia="Calibri" w:hAnsi="Arial" w:cs="Arial"/>
          <w:szCs w:val="24"/>
          <w:lang w:val="fr-BE" w:eastAsia="zh-CN"/>
        </w:rPr>
        <w:t xml:space="preserve"> propose au Conseil de classe les modalités de progression et de poursuite de la scolarité. Les représentants légaux de l’élève reçoivent un certificat précisant les progrès réalisés.</w:t>
      </w:r>
    </w:p>
    <w:p w14:paraId="20DFC44E" w14:textId="77777777" w:rsidR="007B78AB" w:rsidRDefault="007B78AB" w:rsidP="007B78AB">
      <w:pPr>
        <w:autoSpaceDE w:val="0"/>
        <w:autoSpaceDN w:val="0"/>
        <w:adjustRightInd w:val="0"/>
        <w:jc w:val="both"/>
        <w:rPr>
          <w:rFonts w:ascii="Arial" w:eastAsia="Calibri" w:hAnsi="Arial" w:cs="Arial"/>
          <w:szCs w:val="24"/>
          <w:lang w:val="fr-BE" w:eastAsia="en-US"/>
        </w:rPr>
      </w:pPr>
    </w:p>
    <w:p w14:paraId="437AB782" w14:textId="77777777" w:rsidR="007B78AB" w:rsidRDefault="007B78AB" w:rsidP="007B78AB">
      <w:pPr>
        <w:autoSpaceDE w:val="0"/>
        <w:autoSpaceDN w:val="0"/>
        <w:adjustRightInd w:val="0"/>
        <w:jc w:val="both"/>
        <w:rPr>
          <w:rFonts w:ascii="Arial" w:eastAsia="Calibri" w:hAnsi="Arial" w:cs="Arial"/>
          <w:szCs w:val="24"/>
          <w:lang w:val="fr-BE" w:eastAsia="en-US"/>
        </w:rPr>
      </w:pPr>
    </w:p>
    <w:p w14:paraId="55DEC187" w14:textId="77777777" w:rsidR="007B78AB" w:rsidRPr="007B78AB" w:rsidRDefault="007B78AB" w:rsidP="007B78AB">
      <w:pPr>
        <w:autoSpaceDE w:val="0"/>
        <w:autoSpaceDN w:val="0"/>
        <w:adjustRightInd w:val="0"/>
        <w:jc w:val="both"/>
        <w:rPr>
          <w:rFonts w:ascii="Arial" w:eastAsia="Calibri" w:hAnsi="Arial" w:cs="Arial"/>
          <w:szCs w:val="24"/>
          <w:lang w:val="fr-BE" w:eastAsia="en-US"/>
        </w:rPr>
      </w:pPr>
    </w:p>
    <w:p w14:paraId="5DB346EF" w14:textId="77777777" w:rsidR="00A3764B" w:rsidRPr="00A3764B" w:rsidRDefault="00A3764B" w:rsidP="00A3764B">
      <w:pPr>
        <w:spacing w:before="13"/>
        <w:jc w:val="both"/>
        <w:rPr>
          <w:rFonts w:ascii="Arial" w:eastAsia="Calibri" w:hAnsi="Arial" w:cs="Arial"/>
          <w:szCs w:val="24"/>
          <w:lang w:val="fr-BE" w:eastAsia="en-US"/>
        </w:rPr>
      </w:pPr>
    </w:p>
    <w:p w14:paraId="41B5386F" w14:textId="77777777" w:rsidR="00A3764B" w:rsidRPr="00A3764B" w:rsidRDefault="00A3764B" w:rsidP="00A3764B">
      <w:pPr>
        <w:autoSpaceDE w:val="0"/>
        <w:autoSpaceDN w:val="0"/>
        <w:adjustRightInd w:val="0"/>
        <w:rPr>
          <w:rFonts w:ascii="Arial" w:eastAsia="Calibri" w:hAnsi="Arial" w:cs="Arial"/>
          <w:b/>
          <w:szCs w:val="24"/>
          <w:lang w:val="fr-BE" w:eastAsia="en-US"/>
        </w:rPr>
      </w:pPr>
      <w:r w:rsidRPr="00A3764B">
        <w:rPr>
          <w:rFonts w:ascii="Arial" w:eastAsia="Calibri" w:hAnsi="Arial" w:cs="Arial"/>
          <w:b/>
          <w:szCs w:val="24"/>
          <w:lang w:val="fr-BE" w:eastAsia="en-US"/>
        </w:rPr>
        <w:lastRenderedPageBreak/>
        <w:t>C - Lignes directrices pour la promotion des élèves des classes 1, 2 et 3 du secondaire</w:t>
      </w:r>
    </w:p>
    <w:p w14:paraId="6042CC98" w14:textId="77777777" w:rsidR="00A3764B" w:rsidRPr="00A3764B" w:rsidRDefault="00A3764B" w:rsidP="00A3764B">
      <w:pPr>
        <w:autoSpaceDE w:val="0"/>
        <w:autoSpaceDN w:val="0"/>
        <w:adjustRightInd w:val="0"/>
        <w:rPr>
          <w:rFonts w:ascii="Arial" w:eastAsia="Calibri" w:hAnsi="Arial" w:cs="Arial"/>
          <w:szCs w:val="24"/>
          <w:lang w:val="fr-BE" w:eastAsia="zh-CN"/>
        </w:rPr>
      </w:pPr>
    </w:p>
    <w:p w14:paraId="7DAFCDFD" w14:textId="77777777" w:rsidR="00A3764B" w:rsidRPr="00A3764B" w:rsidRDefault="00A3764B" w:rsidP="00300A39">
      <w:pPr>
        <w:numPr>
          <w:ilvl w:val="0"/>
          <w:numId w:val="72"/>
        </w:numPr>
        <w:autoSpaceDE w:val="0"/>
        <w:autoSpaceDN w:val="0"/>
        <w:adjustRightInd w:val="0"/>
        <w:spacing w:after="200"/>
        <w:ind w:right="288"/>
        <w:jc w:val="both"/>
        <w:rPr>
          <w:rFonts w:ascii="Arial" w:eastAsia="Calibri" w:hAnsi="Arial" w:cs="Arial"/>
          <w:szCs w:val="24"/>
          <w:lang w:val="fr-BE" w:eastAsia="zh-CN"/>
        </w:rPr>
      </w:pPr>
      <w:r w:rsidRPr="00A3764B">
        <w:rPr>
          <w:rFonts w:ascii="Arial" w:eastAsia="Calibri" w:hAnsi="Arial" w:cs="Arial"/>
          <w:szCs w:val="24"/>
          <w:lang w:val="fr-BE" w:eastAsia="zh-CN"/>
        </w:rPr>
        <w:t>Sont promus d’office dans la classe supérieure, sans qu’il soit nécessaire de délibérer les élèves ayant obtenu une note alphabétique E ou supérieure dans chacune des branches de promotion.</w:t>
      </w:r>
    </w:p>
    <w:p w14:paraId="5C7E5CE4" w14:textId="77777777" w:rsidR="008E6891" w:rsidRPr="008E6891" w:rsidRDefault="00A3764B" w:rsidP="00766AF5">
      <w:pPr>
        <w:numPr>
          <w:ilvl w:val="0"/>
          <w:numId w:val="72"/>
        </w:numPr>
        <w:autoSpaceDE w:val="0"/>
        <w:autoSpaceDN w:val="0"/>
        <w:adjustRightInd w:val="0"/>
        <w:spacing w:after="200"/>
        <w:ind w:right="250"/>
        <w:jc w:val="both"/>
        <w:rPr>
          <w:rFonts w:ascii="Arial" w:eastAsia="Calibri" w:hAnsi="Arial" w:cs="Arial"/>
          <w:szCs w:val="24"/>
          <w:lang w:val="fr-BE" w:eastAsia="zh-CN"/>
        </w:rPr>
      </w:pPr>
      <w:r w:rsidRPr="008E6891">
        <w:rPr>
          <w:rFonts w:ascii="Arial" w:eastAsia="Calibri" w:hAnsi="Arial" w:cs="Arial"/>
          <w:szCs w:val="24"/>
          <w:lang w:val="fr-BE" w:eastAsia="zh-CN"/>
        </w:rPr>
        <w:t>La situation des élèves qui ont n’ont pas atteint la norme</w:t>
      </w:r>
      <w:r w:rsidRPr="008E6891">
        <w:rPr>
          <w:rFonts w:ascii="Arial" w:eastAsia="Calibri" w:hAnsi="Arial" w:cs="Arial"/>
          <w:b/>
          <w:szCs w:val="24"/>
          <w:lang w:val="fr-BE" w:eastAsia="zh-CN"/>
        </w:rPr>
        <w:t xml:space="preserve"> </w:t>
      </w:r>
      <w:r w:rsidRPr="008E6891">
        <w:rPr>
          <w:rFonts w:ascii="Arial" w:eastAsia="Calibri" w:hAnsi="Arial" w:cs="Arial"/>
          <w:szCs w:val="24"/>
          <w:lang w:val="fr-BE" w:eastAsia="zh-CN"/>
        </w:rPr>
        <w:t>(note alphabétique E ou supérieure dans chacune des branches de promotion) donne lieu à un examen particulier. Sur la base de toutes les informations dont il dispose, le Conseil de classe décide de promouvoir ou non l’élève dans la classe supérieure en appliquant, s’il y a lieu, l’article 61.B-5. Le Conseil de classe est seul compétent pour juger de l’opportunité de faire usage de cette disposition.</w:t>
      </w:r>
    </w:p>
    <w:p w14:paraId="76BE8BF0" w14:textId="77777777" w:rsidR="00A3764B" w:rsidRPr="00A3764B" w:rsidRDefault="00A3764B" w:rsidP="00300A39">
      <w:pPr>
        <w:numPr>
          <w:ilvl w:val="0"/>
          <w:numId w:val="72"/>
        </w:numPr>
        <w:autoSpaceDE w:val="0"/>
        <w:autoSpaceDN w:val="0"/>
        <w:adjustRightInd w:val="0"/>
        <w:spacing w:after="200"/>
        <w:ind w:right="250"/>
        <w:jc w:val="both"/>
        <w:rPr>
          <w:rFonts w:ascii="Arial" w:eastAsia="Calibri" w:hAnsi="Arial" w:cs="Arial"/>
          <w:b/>
          <w:color w:val="FF0000"/>
          <w:szCs w:val="24"/>
          <w:lang w:val="fr-BE" w:eastAsia="zh-CN"/>
        </w:rPr>
      </w:pPr>
      <w:r w:rsidRPr="00A3764B">
        <w:rPr>
          <w:rFonts w:ascii="Arial" w:eastAsia="Calibri" w:hAnsi="Arial" w:cs="Arial"/>
          <w:szCs w:val="24"/>
          <w:lang w:val="fr-BE" w:eastAsia="zh-CN"/>
        </w:rPr>
        <w:t xml:space="preserve">Sans préjudice de l’article 61. B-5., les élèves ne seront pas promus à l’année suivante s’ils remplissent les </w:t>
      </w:r>
      <w:r w:rsidRPr="00A3764B">
        <w:rPr>
          <w:rFonts w:ascii="Arial" w:eastAsia="Calibri" w:hAnsi="Arial" w:cs="Arial"/>
          <w:szCs w:val="24"/>
          <w:u w:val="single"/>
          <w:lang w:val="fr-BE" w:eastAsia="zh-CN"/>
        </w:rPr>
        <w:t>deux</w:t>
      </w:r>
      <w:r w:rsidRPr="00A3764B">
        <w:rPr>
          <w:rFonts w:ascii="Arial" w:eastAsia="Calibri" w:hAnsi="Arial" w:cs="Arial"/>
          <w:szCs w:val="24"/>
          <w:lang w:val="fr-BE" w:eastAsia="zh-CN"/>
        </w:rPr>
        <w:t xml:space="preserve"> critères suivants :</w:t>
      </w:r>
    </w:p>
    <w:p w14:paraId="070B72B9" w14:textId="77777777" w:rsidR="00A3764B" w:rsidRPr="00A3764B" w:rsidRDefault="00A3764B" w:rsidP="00300A39">
      <w:pPr>
        <w:numPr>
          <w:ilvl w:val="0"/>
          <w:numId w:val="74"/>
        </w:numPr>
        <w:autoSpaceDE w:val="0"/>
        <w:autoSpaceDN w:val="0"/>
        <w:adjustRightInd w:val="0"/>
        <w:spacing w:after="200"/>
        <w:ind w:right="288"/>
        <w:jc w:val="both"/>
        <w:rPr>
          <w:rFonts w:ascii="Arial" w:eastAsia="Calibri" w:hAnsi="Arial" w:cs="Arial"/>
          <w:szCs w:val="24"/>
          <w:lang w:val="fr-BE" w:eastAsia="zh-CN"/>
        </w:rPr>
      </w:pPr>
      <w:r w:rsidRPr="00A3764B">
        <w:rPr>
          <w:rFonts w:ascii="Arial" w:eastAsia="Calibri" w:hAnsi="Arial" w:cs="Arial"/>
          <w:szCs w:val="24"/>
          <w:lang w:val="fr-BE" w:eastAsia="zh-CN"/>
        </w:rPr>
        <w:t>Les élèves qui n’ont pas atteint la norme</w:t>
      </w:r>
      <w:r w:rsidRPr="00A3764B">
        <w:rPr>
          <w:rFonts w:ascii="Arial" w:eastAsia="Calibri" w:hAnsi="Arial" w:cs="Arial"/>
          <w:b/>
          <w:color w:val="FF0000"/>
          <w:szCs w:val="24"/>
          <w:lang w:val="fr-BE" w:eastAsia="zh-CN"/>
        </w:rPr>
        <w:t xml:space="preserve"> </w:t>
      </w:r>
      <w:r w:rsidRPr="00A3764B">
        <w:rPr>
          <w:rFonts w:ascii="Arial" w:eastAsia="Calibri" w:hAnsi="Arial" w:cs="Arial"/>
          <w:szCs w:val="24"/>
          <w:lang w:val="fr-BE" w:eastAsia="zh-CN"/>
        </w:rPr>
        <w:t>(au moins la note alphabétique E) soit, dans trois ou plus que trois matières de base, soit dans deux matières de base et deux ou plus que deux autres matières.</w:t>
      </w:r>
    </w:p>
    <w:p w14:paraId="5D3CD27C" w14:textId="77777777" w:rsidR="00A3764B" w:rsidRPr="00A3764B" w:rsidRDefault="00EE594F" w:rsidP="007B78AB">
      <w:pPr>
        <w:tabs>
          <w:tab w:val="left" w:pos="720"/>
          <w:tab w:val="left" w:pos="1080"/>
        </w:tabs>
        <w:autoSpaceDE w:val="0"/>
        <w:autoSpaceDN w:val="0"/>
        <w:adjustRightInd w:val="0"/>
        <w:ind w:left="1080" w:right="288"/>
        <w:jc w:val="both"/>
        <w:rPr>
          <w:rFonts w:ascii="Arial" w:eastAsia="Calibri" w:hAnsi="Arial" w:cs="Arial"/>
          <w:szCs w:val="24"/>
          <w:lang w:val="fr-BE" w:eastAsia="zh-CN"/>
        </w:rPr>
      </w:pPr>
      <w:r>
        <w:rPr>
          <w:rFonts w:ascii="Arial" w:eastAsia="Calibri" w:hAnsi="Arial" w:cs="Arial"/>
          <w:szCs w:val="24"/>
          <w:lang w:val="fr-BE" w:eastAsia="zh-CN"/>
        </w:rPr>
        <w:t>ET</w:t>
      </w:r>
      <w:r>
        <w:rPr>
          <w:rFonts w:ascii="Arial" w:eastAsia="Calibri" w:hAnsi="Arial" w:cs="Arial"/>
          <w:szCs w:val="24"/>
          <w:lang w:val="fr-BE" w:eastAsia="zh-CN"/>
        </w:rPr>
        <w:br/>
      </w:r>
    </w:p>
    <w:p w14:paraId="0163D07E" w14:textId="77777777" w:rsidR="00A3764B" w:rsidRPr="00A3764B" w:rsidRDefault="00A3764B" w:rsidP="00300A39">
      <w:pPr>
        <w:numPr>
          <w:ilvl w:val="0"/>
          <w:numId w:val="74"/>
        </w:numPr>
        <w:autoSpaceDE w:val="0"/>
        <w:autoSpaceDN w:val="0"/>
        <w:adjustRightInd w:val="0"/>
        <w:spacing w:after="200"/>
        <w:ind w:right="288"/>
        <w:jc w:val="both"/>
        <w:rPr>
          <w:rFonts w:ascii="Arial" w:eastAsia="Calibri" w:hAnsi="Arial" w:cs="Arial"/>
          <w:szCs w:val="24"/>
          <w:lang w:val="fr-BE" w:eastAsia="zh-CN"/>
        </w:rPr>
      </w:pPr>
      <w:r w:rsidRPr="00A3764B">
        <w:rPr>
          <w:rFonts w:ascii="Arial" w:eastAsia="Calibri" w:hAnsi="Arial" w:cs="Arial"/>
          <w:szCs w:val="24"/>
          <w:lang w:val="fr-BE" w:eastAsia="zh-CN"/>
        </w:rPr>
        <w:t>S’ils ne sont pas en mesure de compenser leurs insuffisances de la manière suivante :</w:t>
      </w:r>
    </w:p>
    <w:p w14:paraId="6D422566" w14:textId="77777777" w:rsidR="008754EC" w:rsidRDefault="00A3764B" w:rsidP="00300A39">
      <w:pPr>
        <w:numPr>
          <w:ilvl w:val="0"/>
          <w:numId w:val="75"/>
        </w:numPr>
        <w:autoSpaceDE w:val="0"/>
        <w:autoSpaceDN w:val="0"/>
        <w:adjustRightInd w:val="0"/>
        <w:ind w:left="1440" w:right="288" w:hanging="360"/>
        <w:jc w:val="both"/>
        <w:rPr>
          <w:rFonts w:ascii="Arial" w:eastAsia="Calibri" w:hAnsi="Arial" w:cs="Arial"/>
          <w:szCs w:val="24"/>
          <w:lang w:val="fr-BE" w:eastAsia="zh-CN"/>
        </w:rPr>
      </w:pPr>
      <w:r w:rsidRPr="00A3764B">
        <w:rPr>
          <w:rFonts w:ascii="Arial" w:eastAsia="Calibri" w:hAnsi="Arial" w:cs="Arial"/>
          <w:szCs w:val="24"/>
          <w:lang w:val="fr-BE" w:eastAsia="zh-CN"/>
        </w:rPr>
        <w:t>Chaque note F doit être compensée par une note D (ou plus élevée)</w:t>
      </w:r>
      <w:r w:rsidR="008754EC">
        <w:rPr>
          <w:rFonts w:ascii="Arial" w:eastAsia="Calibri" w:hAnsi="Arial" w:cs="Arial"/>
          <w:szCs w:val="24"/>
          <w:lang w:val="fr-BE" w:eastAsia="zh-CN"/>
        </w:rPr>
        <w:br/>
      </w:r>
    </w:p>
    <w:p w14:paraId="1DA199AB" w14:textId="77777777" w:rsidR="00A3764B" w:rsidRPr="00A3764B" w:rsidRDefault="00A3764B" w:rsidP="00300A39">
      <w:pPr>
        <w:numPr>
          <w:ilvl w:val="0"/>
          <w:numId w:val="75"/>
        </w:numPr>
        <w:autoSpaceDE w:val="0"/>
        <w:autoSpaceDN w:val="0"/>
        <w:adjustRightInd w:val="0"/>
        <w:ind w:left="1440" w:right="288" w:hanging="360"/>
        <w:jc w:val="both"/>
        <w:rPr>
          <w:rFonts w:ascii="Arial" w:eastAsia="Calibri" w:hAnsi="Arial" w:cs="Arial"/>
          <w:szCs w:val="24"/>
          <w:lang w:val="fr-BE" w:eastAsia="zh-CN"/>
        </w:rPr>
      </w:pPr>
      <w:r w:rsidRPr="00A3764B">
        <w:rPr>
          <w:rFonts w:ascii="Arial" w:eastAsia="Calibri" w:hAnsi="Arial" w:cs="Arial"/>
          <w:szCs w:val="24"/>
          <w:lang w:val="fr-BE" w:eastAsia="zh-CN"/>
        </w:rPr>
        <w:t>Chaque note Fx doit être compensée :</w:t>
      </w:r>
    </w:p>
    <w:p w14:paraId="5B90EB71" w14:textId="77777777" w:rsidR="00A3764B" w:rsidRPr="00A3764B" w:rsidRDefault="00A3764B" w:rsidP="00300A39">
      <w:pPr>
        <w:numPr>
          <w:ilvl w:val="0"/>
          <w:numId w:val="76"/>
        </w:numPr>
        <w:autoSpaceDE w:val="0"/>
        <w:autoSpaceDN w:val="0"/>
        <w:adjustRightInd w:val="0"/>
        <w:ind w:right="288"/>
        <w:jc w:val="both"/>
        <w:rPr>
          <w:rFonts w:ascii="Arial" w:eastAsia="Calibri" w:hAnsi="Arial" w:cs="Arial"/>
          <w:szCs w:val="24"/>
          <w:lang w:val="fr-BE" w:eastAsia="zh-CN"/>
        </w:rPr>
      </w:pPr>
      <w:r w:rsidRPr="00A3764B">
        <w:rPr>
          <w:rFonts w:ascii="Arial" w:eastAsia="Calibri" w:hAnsi="Arial" w:cs="Arial"/>
          <w:szCs w:val="24"/>
          <w:lang w:val="fr-BE" w:eastAsia="zh-CN"/>
        </w:rPr>
        <w:t>avec une note B (ou A)</w:t>
      </w:r>
    </w:p>
    <w:p w14:paraId="61A54256" w14:textId="77777777" w:rsidR="00A3764B" w:rsidRPr="00A3764B" w:rsidRDefault="00A3764B" w:rsidP="008754EC">
      <w:pPr>
        <w:autoSpaceDE w:val="0"/>
        <w:autoSpaceDN w:val="0"/>
        <w:adjustRightInd w:val="0"/>
        <w:ind w:left="1800" w:right="288"/>
        <w:jc w:val="both"/>
        <w:rPr>
          <w:rFonts w:ascii="Arial" w:eastAsia="Calibri" w:hAnsi="Arial" w:cs="Arial"/>
          <w:szCs w:val="24"/>
          <w:lang w:val="fr-BE" w:eastAsia="zh-CN"/>
        </w:rPr>
      </w:pPr>
      <w:r w:rsidRPr="00A3764B">
        <w:rPr>
          <w:rFonts w:ascii="Arial" w:eastAsia="Calibri" w:hAnsi="Arial" w:cs="Arial"/>
          <w:szCs w:val="24"/>
          <w:lang w:val="fr-BE" w:eastAsia="zh-CN"/>
        </w:rPr>
        <w:t>ou</w:t>
      </w:r>
    </w:p>
    <w:p w14:paraId="1BEED9DA" w14:textId="77777777" w:rsidR="00A3764B" w:rsidRPr="00A3764B" w:rsidRDefault="00A3764B" w:rsidP="00300A39">
      <w:pPr>
        <w:numPr>
          <w:ilvl w:val="0"/>
          <w:numId w:val="76"/>
        </w:numPr>
        <w:autoSpaceDE w:val="0"/>
        <w:autoSpaceDN w:val="0"/>
        <w:adjustRightInd w:val="0"/>
        <w:ind w:right="288"/>
        <w:jc w:val="both"/>
        <w:rPr>
          <w:rFonts w:ascii="Arial" w:eastAsia="Calibri" w:hAnsi="Arial" w:cs="Arial"/>
          <w:szCs w:val="24"/>
          <w:lang w:val="fr-BE" w:eastAsia="zh-CN"/>
        </w:rPr>
      </w:pPr>
      <w:r w:rsidRPr="00A3764B">
        <w:rPr>
          <w:rFonts w:ascii="Arial" w:eastAsia="Calibri" w:hAnsi="Arial" w:cs="Arial"/>
          <w:szCs w:val="24"/>
          <w:lang w:val="fr-BE" w:eastAsia="zh-CN"/>
        </w:rPr>
        <w:t>avec une note C et une note D ou une note plus élevée</w:t>
      </w:r>
    </w:p>
    <w:p w14:paraId="3528364B" w14:textId="77777777" w:rsidR="00A3764B" w:rsidRPr="00A3764B" w:rsidRDefault="00A3764B" w:rsidP="008754EC">
      <w:pPr>
        <w:autoSpaceDE w:val="0"/>
        <w:autoSpaceDN w:val="0"/>
        <w:adjustRightInd w:val="0"/>
        <w:ind w:left="1800" w:right="288"/>
        <w:jc w:val="both"/>
        <w:rPr>
          <w:rFonts w:ascii="Arial" w:eastAsia="Calibri" w:hAnsi="Arial" w:cs="Arial"/>
          <w:szCs w:val="24"/>
          <w:lang w:val="fr-BE" w:eastAsia="zh-CN"/>
        </w:rPr>
      </w:pPr>
      <w:r w:rsidRPr="00A3764B">
        <w:rPr>
          <w:rFonts w:ascii="Arial" w:eastAsia="Calibri" w:hAnsi="Arial" w:cs="Arial"/>
          <w:szCs w:val="24"/>
          <w:lang w:val="fr-BE" w:eastAsia="zh-CN"/>
        </w:rPr>
        <w:t>ou</w:t>
      </w:r>
    </w:p>
    <w:p w14:paraId="62B7BAA1" w14:textId="77777777" w:rsidR="00A3764B" w:rsidRDefault="00A3764B" w:rsidP="00300A39">
      <w:pPr>
        <w:numPr>
          <w:ilvl w:val="0"/>
          <w:numId w:val="76"/>
        </w:numPr>
        <w:autoSpaceDE w:val="0"/>
        <w:autoSpaceDN w:val="0"/>
        <w:adjustRightInd w:val="0"/>
        <w:ind w:right="288"/>
        <w:jc w:val="both"/>
        <w:rPr>
          <w:rFonts w:ascii="Arial" w:eastAsia="Calibri" w:hAnsi="Arial" w:cs="Arial"/>
          <w:szCs w:val="24"/>
          <w:lang w:val="fr-BE" w:eastAsia="zh-CN"/>
        </w:rPr>
      </w:pPr>
      <w:r w:rsidRPr="00A3764B">
        <w:rPr>
          <w:rFonts w:ascii="Arial" w:eastAsia="Calibri" w:hAnsi="Arial" w:cs="Arial"/>
          <w:szCs w:val="24"/>
          <w:lang w:val="fr-BE" w:eastAsia="zh-CN"/>
        </w:rPr>
        <w:t>avec 3 notes D ou une note plus élevée</w:t>
      </w:r>
    </w:p>
    <w:p w14:paraId="3D7F9518" w14:textId="77777777" w:rsidR="00DF0F0A" w:rsidRPr="00A3764B" w:rsidRDefault="00DF0F0A" w:rsidP="00DF0F0A">
      <w:pPr>
        <w:autoSpaceDE w:val="0"/>
        <w:autoSpaceDN w:val="0"/>
        <w:adjustRightInd w:val="0"/>
        <w:ind w:right="288"/>
        <w:jc w:val="both"/>
        <w:rPr>
          <w:rFonts w:ascii="Arial" w:eastAsia="Calibri" w:hAnsi="Arial" w:cs="Arial"/>
          <w:szCs w:val="24"/>
          <w:lang w:val="fr-BE" w:eastAsia="zh-CN"/>
        </w:rPr>
      </w:pPr>
    </w:p>
    <w:p w14:paraId="6287950E" w14:textId="77777777" w:rsidR="00A3764B" w:rsidRDefault="00A3764B" w:rsidP="00A3764B">
      <w:pPr>
        <w:spacing w:before="15"/>
        <w:jc w:val="both"/>
        <w:rPr>
          <w:rFonts w:ascii="Arial" w:eastAsia="Calibri" w:hAnsi="Arial" w:cs="Arial"/>
          <w:b/>
          <w:bCs/>
          <w:szCs w:val="24"/>
          <w:lang w:val="fr-BE" w:eastAsia="en-US"/>
        </w:rPr>
      </w:pPr>
      <w:r w:rsidRPr="00A3764B">
        <w:rPr>
          <w:rFonts w:ascii="Arial" w:eastAsia="Calibri" w:hAnsi="Arial" w:cs="Arial"/>
          <w:b/>
          <w:bCs/>
          <w:szCs w:val="24"/>
          <w:lang w:val="fr-BE" w:eastAsia="en-US"/>
        </w:rPr>
        <w:t>Matières de promotion :</w:t>
      </w:r>
    </w:p>
    <w:p w14:paraId="066E240A" w14:textId="77777777" w:rsidR="00187363" w:rsidRPr="00A3764B" w:rsidRDefault="00187363" w:rsidP="00A3764B">
      <w:pPr>
        <w:spacing w:before="15"/>
        <w:jc w:val="both"/>
        <w:rPr>
          <w:rFonts w:ascii="Arial" w:eastAsia="Calibri" w:hAnsi="Arial" w:cs="Arial"/>
          <w:b/>
          <w:bCs/>
          <w:szCs w:val="24"/>
          <w:lang w:val="fr-BE" w:eastAsia="en-US"/>
        </w:rPr>
      </w:pPr>
    </w:p>
    <w:p w14:paraId="4A6940F7" w14:textId="77777777" w:rsidR="00A3764B" w:rsidRPr="00A3764B" w:rsidRDefault="00A3764B" w:rsidP="00A3764B">
      <w:pPr>
        <w:spacing w:before="15"/>
        <w:jc w:val="both"/>
        <w:rPr>
          <w:rFonts w:ascii="Arial" w:eastAsia="Calibri" w:hAnsi="Arial" w:cs="Arial"/>
          <w:b/>
          <w:bCs/>
          <w:szCs w:val="24"/>
          <w:lang w:val="fr-BE" w:eastAsia="en-US"/>
        </w:rPr>
      </w:pPr>
      <w:r w:rsidRPr="00A3764B">
        <w:rPr>
          <w:rFonts w:ascii="Arial" w:eastAsia="Calibri" w:hAnsi="Arial" w:cs="Arial"/>
          <w:b/>
          <w:bCs/>
          <w:szCs w:val="24"/>
          <w:lang w:val="fr-BE" w:eastAsia="en-US"/>
        </w:rPr>
        <w:t>Matières de base</w:t>
      </w:r>
    </w:p>
    <w:p w14:paraId="42EE1973"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1. Langue I</w:t>
      </w:r>
    </w:p>
    <w:p w14:paraId="435322D3"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2. Mathématique</w:t>
      </w:r>
    </w:p>
    <w:p w14:paraId="676BCE85"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 xml:space="preserve">3. Langue II </w:t>
      </w:r>
    </w:p>
    <w:p w14:paraId="2DDEA44D"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4. Sciences humaines</w:t>
      </w:r>
    </w:p>
    <w:p w14:paraId="5151EB99"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5. Sciences intégrées</w:t>
      </w:r>
    </w:p>
    <w:p w14:paraId="4EC82D50"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 xml:space="preserve">6. Langue III </w:t>
      </w:r>
    </w:p>
    <w:p w14:paraId="707F4301" w14:textId="77777777" w:rsidR="00A3764B" w:rsidRPr="00A3764B" w:rsidRDefault="00A3764B" w:rsidP="00A3764B">
      <w:pPr>
        <w:spacing w:before="15"/>
        <w:jc w:val="both"/>
        <w:rPr>
          <w:rFonts w:ascii="Arial" w:eastAsia="Calibri" w:hAnsi="Arial" w:cs="Arial"/>
          <w:szCs w:val="24"/>
          <w:lang w:val="fr-BE" w:eastAsia="en-US"/>
        </w:rPr>
      </w:pPr>
    </w:p>
    <w:p w14:paraId="5D3A819C" w14:textId="77777777" w:rsidR="00A3764B" w:rsidRPr="00A3764B" w:rsidRDefault="00A3764B" w:rsidP="00A3764B">
      <w:pPr>
        <w:spacing w:before="15"/>
        <w:jc w:val="both"/>
        <w:rPr>
          <w:rFonts w:ascii="Arial" w:eastAsia="Calibri" w:hAnsi="Arial" w:cs="Arial"/>
          <w:b/>
          <w:bCs/>
          <w:szCs w:val="24"/>
          <w:lang w:val="fr-BE" w:eastAsia="en-US"/>
        </w:rPr>
      </w:pPr>
      <w:r w:rsidRPr="00A3764B">
        <w:rPr>
          <w:rFonts w:ascii="Arial" w:eastAsia="Calibri" w:hAnsi="Arial" w:cs="Arial"/>
          <w:b/>
          <w:bCs/>
          <w:szCs w:val="24"/>
          <w:lang w:val="fr-BE" w:eastAsia="en-US"/>
        </w:rPr>
        <w:t>Autres matières</w:t>
      </w:r>
    </w:p>
    <w:p w14:paraId="288B2E71"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1. Art</w:t>
      </w:r>
    </w:p>
    <w:p w14:paraId="7E8166AF"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2. Musique</w:t>
      </w:r>
    </w:p>
    <w:p w14:paraId="454D4C46"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lastRenderedPageBreak/>
        <w:t>3. Education physique</w:t>
      </w:r>
    </w:p>
    <w:p w14:paraId="4173E748"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4. Latin</w:t>
      </w:r>
    </w:p>
    <w:p w14:paraId="167C846F"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5. Informatique</w:t>
      </w:r>
    </w:p>
    <w:p w14:paraId="41F1508B" w14:textId="77777777" w:rsidR="00A3764B" w:rsidRPr="00A3764B" w:rsidRDefault="00A3764B" w:rsidP="00A3764B">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6. ONL (Autres langues nationales)</w:t>
      </w:r>
    </w:p>
    <w:p w14:paraId="61ABC381" w14:textId="77777777" w:rsidR="00A3764B" w:rsidRPr="00A3764B" w:rsidRDefault="00A3764B" w:rsidP="00A3764B">
      <w:pPr>
        <w:spacing w:before="15"/>
        <w:jc w:val="both"/>
        <w:rPr>
          <w:rFonts w:ascii="Arial" w:eastAsia="Calibri" w:hAnsi="Arial" w:cs="Arial"/>
          <w:szCs w:val="24"/>
          <w:lang w:val="fr-BE" w:eastAsia="en-US"/>
        </w:rPr>
      </w:pPr>
    </w:p>
    <w:p w14:paraId="157811FE" w14:textId="77777777" w:rsidR="00A3764B" w:rsidRDefault="00A3764B" w:rsidP="008754EC">
      <w:pPr>
        <w:spacing w:before="15"/>
        <w:jc w:val="both"/>
        <w:rPr>
          <w:rFonts w:ascii="Arial" w:eastAsia="Calibri" w:hAnsi="Arial" w:cs="Arial"/>
          <w:szCs w:val="24"/>
          <w:lang w:val="fr-BE" w:eastAsia="en-US"/>
        </w:rPr>
      </w:pPr>
      <w:r w:rsidRPr="00A3764B">
        <w:rPr>
          <w:rFonts w:ascii="Arial" w:eastAsia="Calibri" w:hAnsi="Arial" w:cs="Arial"/>
          <w:szCs w:val="24"/>
          <w:lang w:val="fr-BE" w:eastAsia="en-US"/>
        </w:rPr>
        <w:t>Les cours de Religion/Morale et les activités complémentaires ne sont pas des matières de promotion.</w:t>
      </w:r>
    </w:p>
    <w:p w14:paraId="3A5706DB" w14:textId="77777777" w:rsidR="008E6891" w:rsidRDefault="008E6891" w:rsidP="008754EC">
      <w:pPr>
        <w:spacing w:before="15"/>
        <w:jc w:val="both"/>
        <w:rPr>
          <w:rFonts w:ascii="Arial" w:eastAsia="Calibri" w:hAnsi="Arial" w:cs="Arial"/>
          <w:szCs w:val="24"/>
          <w:lang w:val="fr-BE" w:eastAsia="en-US"/>
        </w:rPr>
      </w:pPr>
    </w:p>
    <w:p w14:paraId="37AEC146" w14:textId="77777777" w:rsidR="00A3764B" w:rsidRPr="00A3764B" w:rsidRDefault="00A3764B" w:rsidP="00A3764B">
      <w:pPr>
        <w:autoSpaceDE w:val="0"/>
        <w:autoSpaceDN w:val="0"/>
        <w:adjustRightInd w:val="0"/>
        <w:rPr>
          <w:rFonts w:ascii="Arial" w:eastAsia="Calibri" w:hAnsi="Arial" w:cs="Arial"/>
          <w:b/>
          <w:szCs w:val="24"/>
          <w:lang w:val="fr-BE" w:eastAsia="en-US"/>
        </w:rPr>
      </w:pPr>
      <w:r w:rsidRPr="00A3764B">
        <w:rPr>
          <w:rFonts w:ascii="Arial" w:eastAsia="Calibri" w:hAnsi="Arial" w:cs="Arial"/>
          <w:b/>
          <w:szCs w:val="24"/>
          <w:lang w:val="fr-BE" w:eastAsia="en-US"/>
        </w:rPr>
        <w:t>D - Lignes directrices pour la promotion des élèves des classes 4, 5 et 6 du secondaire</w:t>
      </w:r>
      <w:r w:rsidRPr="00A3764B">
        <w:rPr>
          <w:rFonts w:ascii="Arial" w:eastAsia="Calibri" w:hAnsi="Arial" w:cs="Arial"/>
          <w:b/>
          <w:szCs w:val="24"/>
          <w:lang w:val="fr-BE" w:eastAsia="en-US"/>
        </w:rPr>
        <w:br/>
      </w:r>
    </w:p>
    <w:p w14:paraId="4639595F" w14:textId="77777777" w:rsidR="00A3764B" w:rsidRPr="00A3764B" w:rsidRDefault="00A3764B" w:rsidP="00745BE0">
      <w:pPr>
        <w:numPr>
          <w:ilvl w:val="0"/>
          <w:numId w:val="73"/>
        </w:numPr>
        <w:autoSpaceDE w:val="0"/>
        <w:autoSpaceDN w:val="0"/>
        <w:adjustRightInd w:val="0"/>
        <w:spacing w:after="200"/>
        <w:jc w:val="both"/>
        <w:rPr>
          <w:rFonts w:ascii="Arial" w:eastAsia="Calibri" w:hAnsi="Arial" w:cs="Arial"/>
          <w:szCs w:val="24"/>
          <w:lang w:val="fr-BE" w:eastAsia="zh-CN"/>
        </w:rPr>
      </w:pPr>
      <w:r w:rsidRPr="00A3764B">
        <w:rPr>
          <w:rFonts w:ascii="Arial" w:eastAsia="Calibri" w:hAnsi="Arial" w:cs="Arial"/>
          <w:szCs w:val="24"/>
          <w:lang w:val="fr-BE" w:eastAsia="zh-CN"/>
        </w:rPr>
        <w:t>Sont promus d’office dans la classe supérieure, sans qu’il soit nécessaire de délibérer les élèves ayant obtenu une note égale ou supérieure à 5</w:t>
      </w:r>
      <w:r w:rsidRPr="00A3764B">
        <w:rPr>
          <w:rFonts w:ascii="Arial" w:eastAsia="Calibri" w:hAnsi="Arial" w:cs="Arial"/>
          <w:b/>
          <w:color w:val="FF0000"/>
          <w:szCs w:val="24"/>
          <w:lang w:val="fr-BE" w:eastAsia="zh-CN"/>
        </w:rPr>
        <w:t xml:space="preserve"> </w:t>
      </w:r>
      <w:r w:rsidRPr="00A3764B">
        <w:rPr>
          <w:rFonts w:ascii="Arial" w:eastAsia="Calibri" w:hAnsi="Arial" w:cs="Arial"/>
          <w:szCs w:val="24"/>
          <w:lang w:val="fr-BE" w:eastAsia="zh-CN"/>
        </w:rPr>
        <w:t>sur 10 dans chacune des branches de promotion.</w:t>
      </w:r>
    </w:p>
    <w:p w14:paraId="21265B2B" w14:textId="77777777" w:rsidR="00A3764B" w:rsidRPr="00A3764B" w:rsidRDefault="00A3764B" w:rsidP="00300A39">
      <w:pPr>
        <w:numPr>
          <w:ilvl w:val="0"/>
          <w:numId w:val="73"/>
        </w:numPr>
        <w:autoSpaceDE w:val="0"/>
        <w:autoSpaceDN w:val="0"/>
        <w:adjustRightInd w:val="0"/>
        <w:spacing w:after="200"/>
        <w:jc w:val="both"/>
        <w:rPr>
          <w:rFonts w:ascii="Arial" w:eastAsia="Calibri" w:hAnsi="Arial" w:cs="Arial"/>
          <w:szCs w:val="24"/>
          <w:lang w:val="fr-BE" w:eastAsia="zh-CN"/>
        </w:rPr>
      </w:pPr>
      <w:r w:rsidRPr="00A3764B">
        <w:rPr>
          <w:rFonts w:ascii="Arial" w:eastAsia="Calibri" w:hAnsi="Arial" w:cs="Arial"/>
          <w:szCs w:val="24"/>
          <w:lang w:val="fr-BE" w:eastAsia="zh-CN"/>
        </w:rPr>
        <w:t>La situation des élèves qui ne sont pas promus d’office donne lieu à un examen particulier. Sur la base de toutes les informations dont il dispose, le Conseil de classe décide de promouvoir ou non l’élève dans la classe supérieure en appliquant, s’il y a lieu, l’article 61.B-5. Le Conseil de classe est seul compétent pour juger de l’opportunité de faire usage de cette disposition.</w:t>
      </w:r>
    </w:p>
    <w:p w14:paraId="5784494D" w14:textId="77777777" w:rsidR="00A3764B" w:rsidRPr="00A3764B" w:rsidRDefault="00A3764B" w:rsidP="00300A39">
      <w:pPr>
        <w:numPr>
          <w:ilvl w:val="0"/>
          <w:numId w:val="73"/>
        </w:numPr>
        <w:autoSpaceDE w:val="0"/>
        <w:autoSpaceDN w:val="0"/>
        <w:adjustRightInd w:val="0"/>
        <w:spacing w:after="200"/>
        <w:rPr>
          <w:rFonts w:ascii="Arial" w:eastAsia="Calibri" w:hAnsi="Arial" w:cs="Arial"/>
          <w:szCs w:val="24"/>
          <w:lang w:val="fr-BE" w:eastAsia="zh-CN"/>
        </w:rPr>
      </w:pPr>
      <w:r w:rsidRPr="00A3764B">
        <w:rPr>
          <w:rFonts w:ascii="Arial" w:eastAsia="Calibri" w:hAnsi="Arial" w:cs="Arial"/>
          <w:szCs w:val="24"/>
          <w:lang w:val="fr-BE" w:eastAsia="zh-CN"/>
        </w:rPr>
        <w:t>Sans préjudice de l’article 61. B-5., ne sont pas promus dans la classe supérieure :</w:t>
      </w:r>
    </w:p>
    <w:p w14:paraId="08FCF029" w14:textId="77777777" w:rsidR="00A3764B" w:rsidRPr="00A3764B" w:rsidRDefault="00A3764B" w:rsidP="00A3764B">
      <w:pPr>
        <w:autoSpaceDE w:val="0"/>
        <w:autoSpaceDN w:val="0"/>
        <w:adjustRightInd w:val="0"/>
        <w:ind w:left="720"/>
        <w:jc w:val="both"/>
        <w:rPr>
          <w:rFonts w:ascii="Arial" w:eastAsia="Calibri" w:hAnsi="Arial" w:cs="Arial"/>
          <w:szCs w:val="24"/>
          <w:lang w:val="fr-BE" w:eastAsia="zh-CN"/>
        </w:rPr>
      </w:pPr>
      <w:r w:rsidRPr="00A3764B">
        <w:rPr>
          <w:rFonts w:ascii="Arial" w:eastAsia="Calibri" w:hAnsi="Arial" w:cs="Arial"/>
          <w:szCs w:val="24"/>
          <w:lang w:val="fr-BE" w:eastAsia="zh-CN"/>
        </w:rPr>
        <w:t>les élèves n'ayant pas obtenu la moyenne de 5 points sur 10 calculée sur l'ensemble des notes obtenues par l'élève dans les matières de promotion et ayant obtenu 4 ou plus de 4 notes inférieures à 5 sur 10 sur l'ensemble des matières de promotion.</w:t>
      </w:r>
    </w:p>
    <w:p w14:paraId="6A95F88F" w14:textId="77777777" w:rsidR="00A3764B" w:rsidRPr="00A3764B" w:rsidRDefault="00A3764B" w:rsidP="00A3764B">
      <w:pPr>
        <w:autoSpaceDE w:val="0"/>
        <w:autoSpaceDN w:val="0"/>
        <w:adjustRightInd w:val="0"/>
        <w:ind w:left="720"/>
        <w:jc w:val="both"/>
        <w:rPr>
          <w:rFonts w:ascii="Arial" w:eastAsia="Calibri" w:hAnsi="Arial" w:cs="Arial"/>
          <w:szCs w:val="24"/>
          <w:lang w:val="fr-BE" w:eastAsia="zh-CN"/>
        </w:rPr>
      </w:pPr>
    </w:p>
    <w:p w14:paraId="166D7179" w14:textId="77777777" w:rsidR="00A3764B" w:rsidRPr="00A3764B" w:rsidRDefault="00A3764B" w:rsidP="00A3764B">
      <w:pPr>
        <w:autoSpaceDE w:val="0"/>
        <w:autoSpaceDN w:val="0"/>
        <w:adjustRightInd w:val="0"/>
        <w:ind w:left="720"/>
        <w:jc w:val="both"/>
        <w:rPr>
          <w:rFonts w:ascii="Arial" w:eastAsia="Calibri" w:hAnsi="Arial" w:cs="Arial"/>
          <w:szCs w:val="24"/>
          <w:lang w:val="fr-BE" w:eastAsia="zh-CN"/>
        </w:rPr>
      </w:pPr>
      <w:r w:rsidRPr="00A3764B">
        <w:rPr>
          <w:rFonts w:ascii="Arial" w:eastAsia="Calibri" w:hAnsi="Arial" w:cs="Arial"/>
          <w:szCs w:val="24"/>
          <w:lang w:val="fr-BE" w:eastAsia="zh-CN"/>
        </w:rPr>
        <w:t>La moyenne sera calculée en l’arrondissant vers le point ou le demi-point le plus proche selon les règles de l’arrondissement standard.</w:t>
      </w:r>
    </w:p>
    <w:p w14:paraId="7FA6FB88" w14:textId="77777777" w:rsidR="00A3764B" w:rsidRPr="00A3764B" w:rsidRDefault="00A3764B" w:rsidP="00A3764B">
      <w:pPr>
        <w:autoSpaceDE w:val="0"/>
        <w:autoSpaceDN w:val="0"/>
        <w:adjustRightInd w:val="0"/>
        <w:ind w:left="720"/>
        <w:jc w:val="both"/>
        <w:rPr>
          <w:rFonts w:ascii="Arial" w:eastAsia="Calibri" w:hAnsi="Arial" w:cs="Arial"/>
          <w:b/>
          <w:color w:val="FF0000"/>
          <w:szCs w:val="24"/>
          <w:lang w:val="fr-BE" w:eastAsia="zh-CN"/>
        </w:rPr>
      </w:pPr>
    </w:p>
    <w:p w14:paraId="440C82AC" w14:textId="77777777" w:rsidR="00A3764B" w:rsidRPr="00A3764B" w:rsidRDefault="00A3764B" w:rsidP="00A3764B">
      <w:pPr>
        <w:ind w:left="360"/>
        <w:jc w:val="both"/>
        <w:rPr>
          <w:rFonts w:ascii="Arial" w:hAnsi="Arial" w:cs="Arial"/>
          <w:b/>
          <w:szCs w:val="24"/>
        </w:rPr>
      </w:pPr>
      <w:r w:rsidRPr="00A3764B">
        <w:rPr>
          <w:rFonts w:ascii="Arial" w:hAnsi="Arial" w:cs="Arial"/>
          <w:b/>
          <w:szCs w:val="24"/>
        </w:rPr>
        <w:t>Matières de promotion :</w:t>
      </w:r>
    </w:p>
    <w:p w14:paraId="2EFDDA7A" w14:textId="77777777" w:rsidR="00A3764B" w:rsidRPr="00A3764B" w:rsidRDefault="00A3764B" w:rsidP="00DA6E59">
      <w:pPr>
        <w:ind w:left="360"/>
        <w:jc w:val="both"/>
        <w:rPr>
          <w:rFonts w:ascii="Arial" w:hAnsi="Arial" w:cs="Arial"/>
          <w:color w:val="333333"/>
          <w:szCs w:val="24"/>
        </w:rPr>
      </w:pPr>
      <w:r w:rsidRPr="00A3764B">
        <w:rPr>
          <w:rFonts w:ascii="Arial" w:hAnsi="Arial" w:cs="Arial"/>
          <w:szCs w:val="24"/>
        </w:rPr>
        <w:t>toutes les matières sauf Religion/Morale.</w:t>
      </w:r>
      <w:r w:rsidRPr="00A3764B">
        <w:rPr>
          <w:rFonts w:ascii="Arial" w:hAnsi="Arial" w:cs="Arial"/>
          <w:color w:val="333333"/>
          <w:szCs w:val="24"/>
        </w:rPr>
        <w:t xml:space="preserve"> </w:t>
      </w:r>
    </w:p>
    <w:p w14:paraId="5BB33390" w14:textId="77777777" w:rsidR="00A3764B" w:rsidRPr="00A3764B" w:rsidRDefault="00A3764B" w:rsidP="00A3764B">
      <w:pPr>
        <w:autoSpaceDE w:val="0"/>
        <w:autoSpaceDN w:val="0"/>
        <w:adjustRightInd w:val="0"/>
        <w:ind w:left="720"/>
        <w:jc w:val="both"/>
        <w:rPr>
          <w:rFonts w:ascii="Arial" w:eastAsia="Calibri" w:hAnsi="Arial" w:cs="Arial"/>
          <w:b/>
          <w:color w:val="FF0000"/>
          <w:szCs w:val="24"/>
          <w:lang w:eastAsia="zh-CN"/>
        </w:rPr>
      </w:pPr>
    </w:p>
    <w:p w14:paraId="04CE12D4" w14:textId="77777777" w:rsidR="00A3764B" w:rsidRPr="00A3764B" w:rsidRDefault="00A3764B" w:rsidP="00A3764B">
      <w:pPr>
        <w:autoSpaceDE w:val="0"/>
        <w:autoSpaceDN w:val="0"/>
        <w:adjustRightInd w:val="0"/>
        <w:rPr>
          <w:rFonts w:ascii="Arial" w:eastAsia="Calibri" w:hAnsi="Arial" w:cs="Arial"/>
          <w:b/>
          <w:bCs/>
          <w:szCs w:val="24"/>
          <w:lang w:val="fr-BE" w:eastAsia="zh-CN"/>
        </w:rPr>
      </w:pPr>
      <w:r w:rsidRPr="00A3764B">
        <w:rPr>
          <w:rFonts w:ascii="Arial" w:eastAsia="Calibri" w:hAnsi="Arial" w:cs="Arial"/>
          <w:b/>
          <w:bCs/>
          <w:szCs w:val="24"/>
          <w:lang w:val="fr-BE" w:eastAsia="zh-CN"/>
        </w:rPr>
        <w:t>E - Lignes directrices pour l'enseignement à distance</w:t>
      </w:r>
    </w:p>
    <w:p w14:paraId="70B4F7A0" w14:textId="77777777" w:rsidR="00A3764B" w:rsidRPr="00A3764B" w:rsidRDefault="00A3764B" w:rsidP="00A3764B">
      <w:pPr>
        <w:autoSpaceDE w:val="0"/>
        <w:autoSpaceDN w:val="0"/>
        <w:adjustRightInd w:val="0"/>
        <w:rPr>
          <w:rFonts w:ascii="Arial" w:eastAsia="Calibri" w:hAnsi="Arial" w:cs="Arial"/>
          <w:szCs w:val="24"/>
          <w:lang w:val="fr-BE" w:eastAsia="zh-CN"/>
        </w:rPr>
      </w:pPr>
    </w:p>
    <w:p w14:paraId="698CA032" w14:textId="77777777" w:rsidR="00A3764B" w:rsidRDefault="00A3764B" w:rsidP="00A3764B">
      <w:pPr>
        <w:autoSpaceDE w:val="0"/>
        <w:autoSpaceDN w:val="0"/>
        <w:adjustRightInd w:val="0"/>
        <w:jc w:val="both"/>
        <w:rPr>
          <w:rFonts w:ascii="Arial" w:eastAsia="Calibri" w:hAnsi="Arial" w:cs="Arial"/>
          <w:szCs w:val="24"/>
          <w:lang w:val="fr-BE" w:eastAsia="zh-CN"/>
        </w:rPr>
      </w:pPr>
      <w:r w:rsidRPr="00A3764B">
        <w:rPr>
          <w:rFonts w:ascii="Arial" w:eastAsia="Calibri" w:hAnsi="Arial" w:cs="Arial"/>
          <w:szCs w:val="24"/>
          <w:lang w:val="fr-BE" w:eastAsia="zh-CN"/>
        </w:rPr>
        <w:t>À la demande de l'école, des élèves peuvent suivre un enseignement à distance selon les modalités fixées par le Conseil d'inspection. Les élèves concernés suivent alors un programme identique à celui dispensé dans les classes « traditionnelles ». Les examens et l'évaluation sont organisés en conformité avec la réglementation en vigueur.</w:t>
      </w:r>
    </w:p>
    <w:p w14:paraId="52EA8DBB" w14:textId="77777777" w:rsidR="007B78AB" w:rsidRDefault="007B78AB" w:rsidP="00A3764B">
      <w:pPr>
        <w:autoSpaceDE w:val="0"/>
        <w:autoSpaceDN w:val="0"/>
        <w:adjustRightInd w:val="0"/>
        <w:jc w:val="both"/>
        <w:rPr>
          <w:rFonts w:ascii="Arial" w:eastAsia="Arial" w:hAnsi="Arial" w:cs="Arial"/>
          <w:b/>
          <w:bCs/>
          <w:szCs w:val="24"/>
          <w:lang w:val="fr-BE" w:eastAsia="en-US"/>
        </w:rPr>
      </w:pPr>
    </w:p>
    <w:p w14:paraId="0B4C2A89" w14:textId="77777777" w:rsidR="007B78AB" w:rsidRDefault="007B78AB" w:rsidP="00A3764B">
      <w:pPr>
        <w:autoSpaceDE w:val="0"/>
        <w:autoSpaceDN w:val="0"/>
        <w:adjustRightInd w:val="0"/>
        <w:jc w:val="both"/>
        <w:rPr>
          <w:rFonts w:ascii="Arial" w:eastAsia="Arial" w:hAnsi="Arial" w:cs="Arial"/>
          <w:b/>
          <w:bCs/>
          <w:szCs w:val="24"/>
          <w:lang w:val="fr-BE" w:eastAsia="en-US"/>
        </w:rPr>
      </w:pPr>
    </w:p>
    <w:p w14:paraId="040876F5" w14:textId="77777777" w:rsidR="007B78AB" w:rsidRDefault="007B78AB" w:rsidP="00A3764B">
      <w:pPr>
        <w:autoSpaceDE w:val="0"/>
        <w:autoSpaceDN w:val="0"/>
        <w:adjustRightInd w:val="0"/>
        <w:jc w:val="both"/>
        <w:rPr>
          <w:rFonts w:ascii="Arial" w:eastAsia="Arial" w:hAnsi="Arial" w:cs="Arial"/>
          <w:b/>
          <w:bCs/>
          <w:szCs w:val="24"/>
          <w:lang w:val="fr-BE" w:eastAsia="en-US"/>
        </w:rPr>
      </w:pPr>
    </w:p>
    <w:p w14:paraId="53C8366C" w14:textId="77777777" w:rsidR="007B78AB" w:rsidRDefault="007B78AB" w:rsidP="00A3764B">
      <w:pPr>
        <w:autoSpaceDE w:val="0"/>
        <w:autoSpaceDN w:val="0"/>
        <w:adjustRightInd w:val="0"/>
        <w:jc w:val="both"/>
        <w:rPr>
          <w:rFonts w:ascii="Arial" w:eastAsia="Arial" w:hAnsi="Arial" w:cs="Arial"/>
          <w:b/>
          <w:bCs/>
          <w:szCs w:val="24"/>
          <w:lang w:val="fr-BE" w:eastAsia="en-US"/>
        </w:rPr>
      </w:pPr>
    </w:p>
    <w:p w14:paraId="42DCA786" w14:textId="77777777" w:rsidR="007B78AB" w:rsidRDefault="007B78AB" w:rsidP="00A3764B">
      <w:pPr>
        <w:autoSpaceDE w:val="0"/>
        <w:autoSpaceDN w:val="0"/>
        <w:adjustRightInd w:val="0"/>
        <w:jc w:val="both"/>
        <w:rPr>
          <w:rFonts w:ascii="Arial" w:eastAsia="Arial" w:hAnsi="Arial" w:cs="Arial"/>
          <w:b/>
          <w:bCs/>
          <w:szCs w:val="24"/>
          <w:lang w:val="fr-BE" w:eastAsia="en-US"/>
        </w:rPr>
      </w:pPr>
    </w:p>
    <w:p w14:paraId="261394CD" w14:textId="77777777" w:rsidR="007B78AB" w:rsidRDefault="007B78AB" w:rsidP="00A3764B">
      <w:pPr>
        <w:autoSpaceDE w:val="0"/>
        <w:autoSpaceDN w:val="0"/>
        <w:adjustRightInd w:val="0"/>
        <w:jc w:val="both"/>
        <w:rPr>
          <w:rFonts w:ascii="Arial" w:eastAsia="Arial" w:hAnsi="Arial" w:cs="Arial"/>
          <w:b/>
          <w:bCs/>
          <w:szCs w:val="24"/>
          <w:lang w:val="fr-BE" w:eastAsia="en-US"/>
        </w:rPr>
      </w:pPr>
    </w:p>
    <w:p w14:paraId="58403D22" w14:textId="77777777" w:rsidR="007B78AB" w:rsidRPr="00A3764B" w:rsidRDefault="007B78AB" w:rsidP="00A3764B">
      <w:pPr>
        <w:autoSpaceDE w:val="0"/>
        <w:autoSpaceDN w:val="0"/>
        <w:adjustRightInd w:val="0"/>
        <w:jc w:val="both"/>
        <w:rPr>
          <w:rFonts w:ascii="Arial" w:eastAsia="Arial" w:hAnsi="Arial" w:cs="Arial"/>
          <w:b/>
          <w:bCs/>
          <w:szCs w:val="24"/>
          <w:lang w:val="fr-BE" w:eastAsia="en-US"/>
        </w:rPr>
      </w:pPr>
    </w:p>
    <w:p w14:paraId="33763830" w14:textId="77777777" w:rsidR="00A3764B" w:rsidRPr="00A3764B" w:rsidRDefault="00A3764B" w:rsidP="00A3764B">
      <w:pPr>
        <w:ind w:left="156" w:right="-20"/>
        <w:jc w:val="both"/>
        <w:rPr>
          <w:rFonts w:ascii="Arial" w:eastAsia="Arial" w:hAnsi="Arial" w:cs="Arial"/>
          <w:b/>
          <w:bCs/>
          <w:szCs w:val="24"/>
          <w:lang w:val="fr-BE" w:eastAsia="en-US"/>
        </w:rPr>
      </w:pPr>
    </w:p>
    <w:p w14:paraId="5956666C" w14:textId="77777777" w:rsidR="002F5D39" w:rsidRPr="002F5D39" w:rsidRDefault="002F5D39" w:rsidP="00871D4A">
      <w:pPr>
        <w:jc w:val="both"/>
        <w:rPr>
          <w:rFonts w:ascii="Arial" w:hAnsi="Arial" w:cs="Arial"/>
          <w:b/>
          <w:sz w:val="28"/>
          <w:szCs w:val="28"/>
          <w:u w:val="single"/>
        </w:rPr>
      </w:pPr>
      <w:r w:rsidRPr="002F5D39">
        <w:rPr>
          <w:rFonts w:ascii="Arial" w:hAnsi="Arial" w:cs="Arial"/>
          <w:b/>
          <w:sz w:val="28"/>
          <w:szCs w:val="28"/>
          <w:u w:val="single"/>
        </w:rPr>
        <w:lastRenderedPageBreak/>
        <w:t>C-Recours</w:t>
      </w:r>
    </w:p>
    <w:p w14:paraId="62A42708" w14:textId="77777777" w:rsidR="002F5D39" w:rsidRDefault="002F5D39" w:rsidP="00871D4A">
      <w:pPr>
        <w:jc w:val="both"/>
        <w:rPr>
          <w:rFonts w:ascii="Arial" w:hAnsi="Arial" w:cs="Arial"/>
        </w:rPr>
      </w:pPr>
    </w:p>
    <w:p w14:paraId="4E7A4A07" w14:textId="77777777" w:rsidR="009E740B" w:rsidRPr="00766AF5" w:rsidRDefault="009E740B" w:rsidP="00766AF5">
      <w:pPr>
        <w:pStyle w:val="Heading1"/>
        <w:numPr>
          <w:ilvl w:val="0"/>
          <w:numId w:val="0"/>
        </w:numPr>
        <w:rPr>
          <w:rFonts w:cs="Arial"/>
          <w:sz w:val="24"/>
          <w:szCs w:val="24"/>
        </w:rPr>
      </w:pPr>
      <w:r w:rsidRPr="00766AF5">
        <w:rPr>
          <w:rFonts w:cs="Arial"/>
          <w:sz w:val="24"/>
          <w:szCs w:val="24"/>
        </w:rPr>
        <w:t>Article 62</w:t>
      </w:r>
    </w:p>
    <w:p w14:paraId="4476CC81" w14:textId="77777777" w:rsidR="009E740B" w:rsidRPr="009E740B" w:rsidRDefault="009E740B" w:rsidP="009E740B">
      <w:pPr>
        <w:autoSpaceDE w:val="0"/>
        <w:autoSpaceDN w:val="0"/>
        <w:adjustRightInd w:val="0"/>
        <w:jc w:val="both"/>
        <w:rPr>
          <w:rFonts w:ascii="Arial" w:hAnsi="Arial" w:cs="Arial"/>
          <w:b/>
          <w:bCs/>
          <w:szCs w:val="22"/>
        </w:rPr>
      </w:pPr>
    </w:p>
    <w:p w14:paraId="1C90422A" w14:textId="77777777" w:rsidR="009E740B" w:rsidRPr="009E740B" w:rsidRDefault="009E740B" w:rsidP="009E740B">
      <w:pPr>
        <w:autoSpaceDE w:val="0"/>
        <w:autoSpaceDN w:val="0"/>
        <w:adjustRightInd w:val="0"/>
        <w:jc w:val="both"/>
        <w:rPr>
          <w:rFonts w:ascii="Arial" w:hAnsi="Arial" w:cs="Arial"/>
          <w:b/>
          <w:bCs/>
          <w:szCs w:val="22"/>
        </w:rPr>
      </w:pPr>
      <w:r w:rsidRPr="009E740B">
        <w:rPr>
          <w:rFonts w:ascii="Arial" w:hAnsi="Arial" w:cs="Arial"/>
          <w:b/>
          <w:bCs/>
          <w:szCs w:val="22"/>
        </w:rPr>
        <w:t>Recours contre les décisions de redoublement</w:t>
      </w:r>
    </w:p>
    <w:p w14:paraId="6546FBCE" w14:textId="77777777" w:rsidR="009E740B" w:rsidRPr="009E740B" w:rsidRDefault="009E740B" w:rsidP="009E740B">
      <w:pPr>
        <w:autoSpaceDE w:val="0"/>
        <w:autoSpaceDN w:val="0"/>
        <w:adjustRightInd w:val="0"/>
        <w:jc w:val="both"/>
        <w:rPr>
          <w:rFonts w:ascii="Arial" w:hAnsi="Arial" w:cs="Arial"/>
          <w:bCs/>
          <w:szCs w:val="22"/>
        </w:rPr>
      </w:pPr>
    </w:p>
    <w:p w14:paraId="6F36F0AA" w14:textId="77777777" w:rsidR="009E740B" w:rsidRDefault="009E740B" w:rsidP="009E740B">
      <w:pPr>
        <w:autoSpaceDE w:val="0"/>
        <w:autoSpaceDN w:val="0"/>
        <w:adjustRightInd w:val="0"/>
        <w:jc w:val="both"/>
        <w:rPr>
          <w:rFonts w:ascii="Arial" w:hAnsi="Arial" w:cs="Arial"/>
          <w:szCs w:val="22"/>
        </w:rPr>
      </w:pPr>
      <w:r w:rsidRPr="009E740B">
        <w:rPr>
          <w:rFonts w:ascii="Arial" w:hAnsi="Arial" w:cs="Arial"/>
          <w:szCs w:val="22"/>
        </w:rPr>
        <w:t>1. Les décisions des Conseils de classe ne sont pas susceptibles de recours de la part des représentants légaux des élèves, sauf pour vice de forme ou fait nouveau, reconnus tels par le Secrétaire général sur la base du dossier fourni par l’école et les représentants légaux de l’élève.</w:t>
      </w:r>
    </w:p>
    <w:p w14:paraId="29BB9A01" w14:textId="77777777" w:rsidR="00DA6E59" w:rsidRPr="009E740B" w:rsidRDefault="00DA6E59" w:rsidP="009E740B">
      <w:pPr>
        <w:autoSpaceDE w:val="0"/>
        <w:autoSpaceDN w:val="0"/>
        <w:adjustRightInd w:val="0"/>
        <w:jc w:val="both"/>
        <w:rPr>
          <w:rFonts w:ascii="Arial" w:hAnsi="Arial" w:cs="Arial"/>
          <w:szCs w:val="22"/>
        </w:rPr>
      </w:pPr>
    </w:p>
    <w:p w14:paraId="1D0FCFBD" w14:textId="77777777" w:rsidR="009E740B" w:rsidRPr="009E740B" w:rsidRDefault="009E740B" w:rsidP="009E740B">
      <w:pPr>
        <w:autoSpaceDE w:val="0"/>
        <w:autoSpaceDN w:val="0"/>
        <w:adjustRightInd w:val="0"/>
        <w:jc w:val="both"/>
        <w:rPr>
          <w:rFonts w:ascii="Arial" w:hAnsi="Arial" w:cs="Arial"/>
          <w:szCs w:val="22"/>
        </w:rPr>
      </w:pPr>
      <w:r w:rsidRPr="009E740B">
        <w:rPr>
          <w:rFonts w:ascii="Arial" w:hAnsi="Arial" w:cs="Arial"/>
          <w:szCs w:val="22"/>
        </w:rPr>
        <w:t>Par vice de forme, il faut entendre toute violation d’une règle du droit relative à la procédure à suivre pour le passage dans la classe supérieure, tel que s’il n’avait pas été commis, la décision du Conseil de classe eût été différente.</w:t>
      </w:r>
    </w:p>
    <w:p w14:paraId="02A1420E" w14:textId="77777777" w:rsidR="00CD6C2D" w:rsidRDefault="00CD6C2D" w:rsidP="009E740B">
      <w:pPr>
        <w:jc w:val="both"/>
        <w:rPr>
          <w:rStyle w:val="longtext"/>
          <w:rFonts w:ascii="Arial" w:hAnsi="Arial" w:cs="Arial"/>
          <w:color w:val="000000"/>
          <w:szCs w:val="22"/>
          <w:shd w:val="clear" w:color="auto" w:fill="FFFFFF"/>
        </w:rPr>
      </w:pPr>
    </w:p>
    <w:p w14:paraId="7F6FD5FE" w14:textId="77777777" w:rsidR="009E740B" w:rsidRPr="009E740B" w:rsidRDefault="009E740B" w:rsidP="009E740B">
      <w:pPr>
        <w:jc w:val="both"/>
        <w:rPr>
          <w:rStyle w:val="longtext"/>
          <w:rFonts w:ascii="Arial" w:hAnsi="Arial" w:cs="Arial"/>
          <w:color w:val="000000"/>
          <w:szCs w:val="22"/>
          <w:shd w:val="clear" w:color="auto" w:fill="FFFFFF"/>
        </w:rPr>
      </w:pPr>
      <w:r w:rsidRPr="009E740B">
        <w:rPr>
          <w:rStyle w:val="longtext"/>
          <w:rFonts w:ascii="Arial" w:hAnsi="Arial" w:cs="Arial"/>
          <w:color w:val="000000"/>
          <w:szCs w:val="22"/>
          <w:shd w:val="clear" w:color="auto" w:fill="FFFFFF"/>
        </w:rPr>
        <w:t xml:space="preserve">Le défaut d’assistance sous la forme d’intégration de l’élève aux programmes </w:t>
      </w:r>
      <w:r w:rsidR="00E00D3D">
        <w:rPr>
          <w:rStyle w:val="longtext"/>
          <w:rFonts w:ascii="Arial" w:hAnsi="Arial" w:cs="Arial"/>
          <w:color w:val="000000"/>
          <w:szCs w:val="22"/>
          <w:shd w:val="clear" w:color="auto" w:fill="FFFFFF"/>
        </w:rPr>
        <w:t xml:space="preserve">de Soutien éducatif </w:t>
      </w:r>
      <w:r w:rsidRPr="009E740B">
        <w:rPr>
          <w:rStyle w:val="longtext"/>
          <w:rFonts w:ascii="Arial" w:hAnsi="Arial" w:cs="Arial"/>
          <w:color w:val="000000"/>
          <w:szCs w:val="22"/>
          <w:shd w:val="clear" w:color="auto" w:fill="FFFFFF"/>
        </w:rPr>
        <w:t>ne constitue pas un vice de forme, sauf à démontrer que l’élève ou ses représentants légaux ont réclamé cette assistance et qu’elle a été abusivement refusée par l’Ecole.</w:t>
      </w:r>
    </w:p>
    <w:p w14:paraId="0071795A" w14:textId="77777777" w:rsidR="00CD6C2D" w:rsidRDefault="00CD6C2D" w:rsidP="009E740B">
      <w:pPr>
        <w:jc w:val="both"/>
        <w:rPr>
          <w:rStyle w:val="longtext"/>
          <w:rFonts w:ascii="Arial" w:hAnsi="Arial" w:cs="Arial"/>
          <w:color w:val="000000"/>
          <w:szCs w:val="22"/>
          <w:shd w:val="clear" w:color="auto" w:fill="FFFFFF"/>
        </w:rPr>
      </w:pPr>
    </w:p>
    <w:p w14:paraId="1C49107E" w14:textId="77777777" w:rsidR="00CD6C2D" w:rsidRDefault="009E740B" w:rsidP="00DA6E59">
      <w:pPr>
        <w:jc w:val="both"/>
        <w:rPr>
          <w:rStyle w:val="longtext"/>
          <w:rFonts w:ascii="Arial" w:hAnsi="Arial" w:cs="Arial"/>
          <w:color w:val="000000"/>
          <w:szCs w:val="22"/>
          <w:shd w:val="clear" w:color="auto" w:fill="FFFFFF"/>
        </w:rPr>
      </w:pPr>
      <w:r w:rsidRPr="009E740B">
        <w:rPr>
          <w:rStyle w:val="longtext"/>
          <w:rFonts w:ascii="Arial" w:hAnsi="Arial" w:cs="Arial"/>
          <w:color w:val="000000"/>
          <w:szCs w:val="22"/>
          <w:shd w:val="clear" w:color="auto" w:fill="FFFFFF"/>
        </w:rPr>
        <w:t>Les modalités d’organisation pratique des examens appartiennent aux Ecoles et ne peuvent être regardées comme un vice de forme.</w:t>
      </w:r>
    </w:p>
    <w:p w14:paraId="3A0A7E5A" w14:textId="77777777" w:rsidR="004D435F" w:rsidRDefault="004D435F" w:rsidP="009E740B">
      <w:pPr>
        <w:autoSpaceDE w:val="0"/>
        <w:autoSpaceDN w:val="0"/>
        <w:adjustRightInd w:val="0"/>
        <w:jc w:val="both"/>
        <w:rPr>
          <w:rFonts w:ascii="Arial" w:hAnsi="Arial" w:cs="Arial"/>
          <w:szCs w:val="22"/>
        </w:rPr>
      </w:pPr>
    </w:p>
    <w:p w14:paraId="3F9E1A19" w14:textId="77777777" w:rsidR="008E6891" w:rsidRDefault="009E740B" w:rsidP="009E740B">
      <w:pPr>
        <w:autoSpaceDE w:val="0"/>
        <w:autoSpaceDN w:val="0"/>
        <w:adjustRightInd w:val="0"/>
        <w:jc w:val="both"/>
        <w:rPr>
          <w:rFonts w:ascii="Arial" w:hAnsi="Arial" w:cs="Arial"/>
          <w:szCs w:val="22"/>
        </w:rPr>
      </w:pPr>
      <w:r w:rsidRPr="009E740B">
        <w:rPr>
          <w:rFonts w:ascii="Arial" w:hAnsi="Arial" w:cs="Arial"/>
          <w:szCs w:val="22"/>
        </w:rPr>
        <w:t xml:space="preserve">Par fait nouveau, il faut entendre tout élément qui n’aurait pas été porté à la connaissance du Conseil de classe parce qu’il était inconnu de tous - enseignants, parents, élève - au moment de sa délibération et qui aurait pu influencer le sens de sa décision. </w:t>
      </w:r>
    </w:p>
    <w:p w14:paraId="2F5C19AF" w14:textId="77777777" w:rsidR="004D435F" w:rsidRDefault="009E740B" w:rsidP="009E740B">
      <w:pPr>
        <w:autoSpaceDE w:val="0"/>
        <w:autoSpaceDN w:val="0"/>
        <w:adjustRightInd w:val="0"/>
        <w:jc w:val="both"/>
        <w:rPr>
          <w:rFonts w:ascii="Arial" w:hAnsi="Arial" w:cs="Arial"/>
          <w:szCs w:val="22"/>
        </w:rPr>
      </w:pPr>
      <w:r w:rsidRPr="009E740B">
        <w:rPr>
          <w:rFonts w:ascii="Arial" w:hAnsi="Arial" w:cs="Arial"/>
          <w:szCs w:val="22"/>
        </w:rPr>
        <w:t>Un fait connu des parents, mais non porté à la connaissance du Conseil de classe ne peut être qualifié d’élément neuf, au sens de la présente disposition.</w:t>
      </w:r>
    </w:p>
    <w:p w14:paraId="7B5217ED" w14:textId="77777777" w:rsidR="009E740B" w:rsidRPr="009E740B" w:rsidRDefault="009E740B" w:rsidP="009E740B">
      <w:pPr>
        <w:autoSpaceDE w:val="0"/>
        <w:autoSpaceDN w:val="0"/>
        <w:adjustRightInd w:val="0"/>
        <w:jc w:val="both"/>
        <w:rPr>
          <w:rFonts w:ascii="Arial" w:hAnsi="Arial" w:cs="Arial"/>
          <w:szCs w:val="22"/>
        </w:rPr>
      </w:pPr>
      <w:r w:rsidRPr="009E740B">
        <w:rPr>
          <w:rFonts w:ascii="Arial" w:hAnsi="Arial" w:cs="Arial"/>
          <w:szCs w:val="22"/>
        </w:rPr>
        <w:t xml:space="preserve">  </w:t>
      </w:r>
    </w:p>
    <w:p w14:paraId="176CD8A2" w14:textId="77777777" w:rsidR="009E740B" w:rsidRPr="009E740B" w:rsidRDefault="009E740B" w:rsidP="009E740B">
      <w:pPr>
        <w:autoSpaceDE w:val="0"/>
        <w:autoSpaceDN w:val="0"/>
        <w:adjustRightInd w:val="0"/>
        <w:jc w:val="both"/>
        <w:rPr>
          <w:rFonts w:ascii="Arial" w:hAnsi="Arial" w:cs="Arial"/>
          <w:szCs w:val="22"/>
        </w:rPr>
      </w:pPr>
      <w:r w:rsidRPr="009E740B">
        <w:rPr>
          <w:rFonts w:ascii="Arial" w:hAnsi="Arial" w:cs="Arial"/>
          <w:szCs w:val="22"/>
        </w:rPr>
        <w:t>Les appréciations portant sur les capacités des élèves, l’attribution d’une note pour une composition ou un travail pendant l’année scolaire et l’appréciation des circonstances particulières visées à l’article 61. B-</w:t>
      </w:r>
      <w:r w:rsidR="0022160D">
        <w:rPr>
          <w:rFonts w:ascii="Arial" w:hAnsi="Arial" w:cs="Arial"/>
          <w:szCs w:val="22"/>
        </w:rPr>
        <w:t>5</w:t>
      </w:r>
      <w:r w:rsidRPr="009E740B">
        <w:rPr>
          <w:rFonts w:ascii="Arial" w:hAnsi="Arial" w:cs="Arial"/>
          <w:szCs w:val="22"/>
        </w:rPr>
        <w:t xml:space="preserve"> relèvent du seul pouvoir d’appréciation du Conseil de classe. Elles ne sont pas susceptibles de recours. </w:t>
      </w:r>
    </w:p>
    <w:p w14:paraId="45BF8A4E" w14:textId="77777777" w:rsidR="009E740B" w:rsidRPr="009E740B" w:rsidRDefault="009E740B" w:rsidP="009E740B">
      <w:pPr>
        <w:autoSpaceDE w:val="0"/>
        <w:autoSpaceDN w:val="0"/>
        <w:adjustRightInd w:val="0"/>
        <w:jc w:val="both"/>
        <w:rPr>
          <w:rFonts w:ascii="Arial" w:hAnsi="Arial" w:cs="Arial"/>
          <w:szCs w:val="22"/>
        </w:rPr>
      </w:pPr>
    </w:p>
    <w:p w14:paraId="6029A8CD" w14:textId="77777777" w:rsidR="009E740B" w:rsidRDefault="009E740B" w:rsidP="009E740B">
      <w:pPr>
        <w:jc w:val="both"/>
        <w:rPr>
          <w:rFonts w:ascii="Arial" w:hAnsi="Arial" w:cs="Arial"/>
        </w:rPr>
      </w:pPr>
      <w:r w:rsidRPr="009E740B">
        <w:rPr>
          <w:rFonts w:ascii="Arial" w:hAnsi="Arial" w:cs="Arial"/>
          <w:szCs w:val="22"/>
        </w:rPr>
        <w:t xml:space="preserve">2. Le délai fixé pour l'introduction d'un recours auprès du Secrétaire général est de sept jours calendrier après la fin de l'année scolaire. Le dossier original du recours sera envoyé au Secrétariat général en recommandé, le cachet de la poste faisant foi. </w:t>
      </w:r>
      <w:r w:rsidRPr="009E740B">
        <w:rPr>
          <w:rFonts w:ascii="Arial" w:hAnsi="Arial" w:cs="Arial"/>
        </w:rPr>
        <w:t xml:space="preserve">Le recours écrit et signé par les représentants légaux indique expressément l’adresse à laquelle peut être notifiée toute communication administrative ou décision en relation avec le recours introduit.  </w:t>
      </w:r>
    </w:p>
    <w:p w14:paraId="393DB1D7" w14:textId="77777777" w:rsidR="00CD6C2D" w:rsidRPr="009E740B" w:rsidRDefault="00CD6C2D" w:rsidP="009E740B">
      <w:pPr>
        <w:jc w:val="both"/>
        <w:rPr>
          <w:rFonts w:ascii="Arial" w:hAnsi="Arial" w:cs="Arial"/>
          <w:szCs w:val="22"/>
        </w:rPr>
      </w:pPr>
    </w:p>
    <w:p w14:paraId="0EDC5821" w14:textId="77777777" w:rsidR="009E740B" w:rsidRDefault="009E740B" w:rsidP="009E740B">
      <w:pPr>
        <w:autoSpaceDE w:val="0"/>
        <w:autoSpaceDN w:val="0"/>
        <w:adjustRightInd w:val="0"/>
        <w:jc w:val="both"/>
        <w:rPr>
          <w:rFonts w:ascii="Arial" w:hAnsi="Arial" w:cs="Arial"/>
        </w:rPr>
      </w:pPr>
      <w:r w:rsidRPr="009E740B">
        <w:rPr>
          <w:rFonts w:ascii="Arial" w:hAnsi="Arial" w:cs="Arial"/>
          <w:szCs w:val="22"/>
        </w:rPr>
        <w:t xml:space="preserve">Le recours énonce l’exposé des faits et les vices de procédure ou éléments neufs invoqués. L’ensemble exhaustif des pièces justificatives </w:t>
      </w:r>
      <w:r w:rsidRPr="009E740B">
        <w:rPr>
          <w:rFonts w:ascii="Arial" w:hAnsi="Arial" w:cs="Arial"/>
        </w:rPr>
        <w:t>alléguées est joint au recours. La production de moyens nouveaux ou de pièces nouvelles en cours d’instance est interdite, sauf cas de force majeure.</w:t>
      </w:r>
    </w:p>
    <w:p w14:paraId="362DA75B" w14:textId="77777777" w:rsidR="007B78AB" w:rsidRPr="009E740B" w:rsidRDefault="007B78AB" w:rsidP="009E740B">
      <w:pPr>
        <w:autoSpaceDE w:val="0"/>
        <w:autoSpaceDN w:val="0"/>
        <w:adjustRightInd w:val="0"/>
        <w:jc w:val="both"/>
        <w:rPr>
          <w:rFonts w:ascii="Arial" w:hAnsi="Arial" w:cs="Arial"/>
          <w:szCs w:val="22"/>
        </w:rPr>
      </w:pPr>
    </w:p>
    <w:p w14:paraId="107A1ED6" w14:textId="77777777" w:rsidR="009E740B" w:rsidRPr="009E740B" w:rsidRDefault="009E740B" w:rsidP="009E740B">
      <w:pPr>
        <w:autoSpaceDE w:val="0"/>
        <w:autoSpaceDN w:val="0"/>
        <w:adjustRightInd w:val="0"/>
        <w:jc w:val="both"/>
        <w:rPr>
          <w:rFonts w:ascii="Arial" w:hAnsi="Arial" w:cs="Arial"/>
          <w:szCs w:val="22"/>
        </w:rPr>
      </w:pPr>
    </w:p>
    <w:p w14:paraId="37FDA3E0" w14:textId="77777777" w:rsidR="009E740B" w:rsidRPr="009E740B" w:rsidRDefault="009E740B" w:rsidP="009E740B">
      <w:pPr>
        <w:autoSpaceDE w:val="0"/>
        <w:autoSpaceDN w:val="0"/>
        <w:adjustRightInd w:val="0"/>
        <w:jc w:val="both"/>
        <w:rPr>
          <w:rFonts w:ascii="Arial" w:hAnsi="Arial" w:cs="Arial"/>
          <w:szCs w:val="22"/>
        </w:rPr>
      </w:pPr>
      <w:r w:rsidRPr="009E740B">
        <w:rPr>
          <w:rFonts w:ascii="Arial" w:hAnsi="Arial" w:cs="Arial"/>
          <w:szCs w:val="22"/>
        </w:rPr>
        <w:lastRenderedPageBreak/>
        <w:t>Une copie du recours doit être déposée auprès de la Direction de l’école concernée, chargée de transmettre l’ensemble des pièces utiles pour le traitement du dossier au Secrétaire général, dont un avis circonstancié et confidentiel sur la recevabilité et le fondement du recours.</w:t>
      </w:r>
    </w:p>
    <w:p w14:paraId="1884A1B1" w14:textId="77777777" w:rsidR="009E740B" w:rsidRPr="009E740B" w:rsidRDefault="009E740B" w:rsidP="009E740B">
      <w:pPr>
        <w:autoSpaceDE w:val="0"/>
        <w:autoSpaceDN w:val="0"/>
        <w:adjustRightInd w:val="0"/>
        <w:jc w:val="both"/>
        <w:rPr>
          <w:rFonts w:ascii="Arial" w:hAnsi="Arial" w:cs="Arial"/>
          <w:szCs w:val="22"/>
        </w:rPr>
      </w:pPr>
    </w:p>
    <w:p w14:paraId="333BCA8F" w14:textId="77777777" w:rsidR="009E740B" w:rsidRPr="009E740B" w:rsidRDefault="009E740B" w:rsidP="009E740B">
      <w:pPr>
        <w:autoSpaceDE w:val="0"/>
        <w:autoSpaceDN w:val="0"/>
        <w:adjustRightInd w:val="0"/>
        <w:jc w:val="both"/>
        <w:rPr>
          <w:rFonts w:ascii="Arial" w:hAnsi="Arial" w:cs="Arial"/>
          <w:szCs w:val="22"/>
        </w:rPr>
      </w:pPr>
      <w:r w:rsidRPr="009E740B">
        <w:rPr>
          <w:rFonts w:ascii="Arial" w:hAnsi="Arial" w:cs="Arial"/>
          <w:szCs w:val="22"/>
        </w:rPr>
        <w:t>Le Secrétaire général (ou par voie de délégation le Secrétaire général adjoint) doit statuer sur ce recours avant le 31 août. Les articles 66 et 67 du présent Règlement sont d’application. Si le recours est jugé recevable et fondé, le Conseil de classe statue alors à nouveau sur le cas.</w:t>
      </w:r>
    </w:p>
    <w:p w14:paraId="17D69FD3" w14:textId="77777777" w:rsidR="009E740B" w:rsidRPr="009E740B" w:rsidRDefault="009E740B" w:rsidP="009E740B">
      <w:pPr>
        <w:autoSpaceDE w:val="0"/>
        <w:autoSpaceDN w:val="0"/>
        <w:adjustRightInd w:val="0"/>
        <w:jc w:val="both"/>
        <w:rPr>
          <w:rFonts w:ascii="Arial" w:hAnsi="Arial" w:cs="Arial"/>
          <w:szCs w:val="22"/>
        </w:rPr>
      </w:pPr>
    </w:p>
    <w:p w14:paraId="1FBE2D42" w14:textId="77777777" w:rsidR="009E740B" w:rsidRPr="009E740B" w:rsidRDefault="009E740B" w:rsidP="009E740B">
      <w:pPr>
        <w:jc w:val="both"/>
        <w:rPr>
          <w:rFonts w:ascii="Arial" w:hAnsi="Arial" w:cs="Arial"/>
        </w:rPr>
      </w:pPr>
      <w:r w:rsidRPr="009E740B">
        <w:rPr>
          <w:rFonts w:ascii="Arial" w:hAnsi="Arial" w:cs="Arial"/>
          <w:szCs w:val="22"/>
        </w:rPr>
        <w:t>La nouvelle décision est également susceptible de recours administratif auprès du Secrétaire général, suivant les mêmes modalités que celles définies au présent article mais dans un délai maximum de 7 jours calendrier à dater de sa notification. Le Secrétaire général (ou par voie de délégation le Secrétaire général adjoint) est tenu d’y répondre dans les 14 jours calendrier suivant l’introduction du recours.</w:t>
      </w:r>
    </w:p>
    <w:p w14:paraId="5DDAFB04" w14:textId="77777777" w:rsidR="00871D4A" w:rsidRPr="00934D1E" w:rsidRDefault="005B2D4A" w:rsidP="00871D4A">
      <w:pPr>
        <w:jc w:val="both"/>
        <w:rPr>
          <w:rFonts w:ascii="Arial" w:hAnsi="Arial" w:cs="Arial"/>
        </w:rPr>
      </w:pPr>
      <w:r>
        <w:rPr>
          <w:rFonts w:ascii="Arial" w:hAnsi="Arial" w:cs="Arial"/>
        </w:rPr>
        <w:br w:type="page"/>
      </w:r>
    </w:p>
    <w:p w14:paraId="34DCB194" w14:textId="77777777" w:rsidR="00871D4A" w:rsidRPr="00934D1E" w:rsidRDefault="00871D4A" w:rsidP="00804C8E">
      <w:pPr>
        <w:jc w:val="center"/>
        <w:rPr>
          <w:rFonts w:ascii="Arial" w:hAnsi="Arial" w:cs="Arial"/>
          <w:b/>
          <w:sz w:val="28"/>
          <w:szCs w:val="28"/>
        </w:rPr>
      </w:pPr>
      <w:r w:rsidRPr="00934D1E">
        <w:rPr>
          <w:rFonts w:ascii="Arial" w:hAnsi="Arial" w:cs="Arial"/>
          <w:b/>
          <w:sz w:val="28"/>
          <w:szCs w:val="28"/>
        </w:rPr>
        <w:lastRenderedPageBreak/>
        <w:t>CHAPITRE X</w:t>
      </w:r>
    </w:p>
    <w:p w14:paraId="11954E8A" w14:textId="77777777" w:rsidR="00871D4A" w:rsidRDefault="00871D4A" w:rsidP="00804C8E">
      <w:pPr>
        <w:jc w:val="center"/>
        <w:rPr>
          <w:rFonts w:ascii="Arial" w:hAnsi="Arial" w:cs="Arial"/>
          <w:b/>
          <w:sz w:val="28"/>
          <w:szCs w:val="28"/>
        </w:rPr>
      </w:pPr>
    </w:p>
    <w:p w14:paraId="27F2BA75" w14:textId="77777777" w:rsidR="00871D4A" w:rsidRPr="00934D1E" w:rsidRDefault="00871D4A" w:rsidP="00804C8E">
      <w:pPr>
        <w:jc w:val="center"/>
        <w:rPr>
          <w:rFonts w:ascii="Arial" w:hAnsi="Arial" w:cs="Arial"/>
          <w:b/>
          <w:sz w:val="28"/>
          <w:szCs w:val="28"/>
        </w:rPr>
      </w:pPr>
      <w:r w:rsidRPr="00934D1E">
        <w:rPr>
          <w:rFonts w:ascii="Arial" w:hAnsi="Arial" w:cs="Arial"/>
          <w:b/>
          <w:sz w:val="28"/>
          <w:szCs w:val="28"/>
        </w:rPr>
        <w:t>LE CONSEIL D’ADMINISTRATION</w:t>
      </w:r>
    </w:p>
    <w:p w14:paraId="25E7E86E" w14:textId="77777777" w:rsidR="00871D4A" w:rsidRPr="00934D1E" w:rsidRDefault="00871D4A" w:rsidP="00871D4A">
      <w:pPr>
        <w:rPr>
          <w:rFonts w:ascii="Arial" w:hAnsi="Arial" w:cs="Arial"/>
        </w:rPr>
      </w:pPr>
    </w:p>
    <w:p w14:paraId="4CCC9A34" w14:textId="77777777" w:rsidR="00871D4A" w:rsidRPr="0061109E" w:rsidRDefault="00871D4A" w:rsidP="00871D4A">
      <w:pPr>
        <w:jc w:val="both"/>
        <w:rPr>
          <w:rFonts w:ascii="Arial" w:hAnsi="Arial" w:cs="Arial"/>
          <w:szCs w:val="24"/>
        </w:rPr>
      </w:pPr>
      <w:r w:rsidRPr="00934D1E">
        <w:rPr>
          <w:rFonts w:ascii="Arial" w:hAnsi="Arial" w:cs="Arial"/>
        </w:rPr>
        <w:t xml:space="preserve">Chaque école dispose d’un Conseil d’administration dont la composition et les compétences sont </w:t>
      </w:r>
      <w:r w:rsidR="00711577" w:rsidRPr="0061109E">
        <w:rPr>
          <w:rFonts w:ascii="Arial" w:hAnsi="Arial" w:cs="Arial"/>
          <w:szCs w:val="24"/>
        </w:rPr>
        <w:t>r</w:t>
      </w:r>
      <w:r w:rsidR="000E59C9" w:rsidRPr="0061109E">
        <w:rPr>
          <w:rFonts w:ascii="Arial" w:hAnsi="Arial" w:cs="Arial"/>
          <w:szCs w:val="24"/>
        </w:rPr>
        <w:t xml:space="preserve">égies par les </w:t>
      </w:r>
      <w:r w:rsidRPr="0061109E">
        <w:rPr>
          <w:rFonts w:ascii="Arial" w:hAnsi="Arial" w:cs="Arial"/>
          <w:szCs w:val="24"/>
        </w:rPr>
        <w:t>articles 19 et 20 de la Convention</w:t>
      </w:r>
      <w:r w:rsidR="00B82173" w:rsidRPr="0061109E">
        <w:rPr>
          <w:rFonts w:ascii="Arial" w:hAnsi="Arial" w:cs="Arial"/>
          <w:szCs w:val="24"/>
        </w:rPr>
        <w:t xml:space="preserve"> portant Statut des Ecoles européennes</w:t>
      </w:r>
      <w:r w:rsidRPr="0061109E">
        <w:rPr>
          <w:rFonts w:ascii="Arial" w:hAnsi="Arial" w:cs="Arial"/>
          <w:szCs w:val="24"/>
        </w:rPr>
        <w:t>.</w:t>
      </w:r>
    </w:p>
    <w:p w14:paraId="6044995A" w14:textId="77777777" w:rsidR="00871D4A" w:rsidRPr="00934D1E" w:rsidRDefault="00871D4A" w:rsidP="00871D4A">
      <w:pPr>
        <w:jc w:val="both"/>
        <w:rPr>
          <w:rFonts w:ascii="Arial" w:hAnsi="Arial" w:cs="Arial"/>
          <w:b/>
        </w:rPr>
      </w:pPr>
    </w:p>
    <w:p w14:paraId="42BBF114"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63</w:t>
      </w:r>
    </w:p>
    <w:p w14:paraId="3F1C6EDF" w14:textId="77777777" w:rsidR="000C2D37" w:rsidRPr="00934D1E" w:rsidRDefault="000C2D37" w:rsidP="00871D4A">
      <w:pPr>
        <w:jc w:val="both"/>
        <w:rPr>
          <w:rFonts w:ascii="Arial" w:hAnsi="Arial" w:cs="Arial"/>
          <w:b/>
        </w:rPr>
      </w:pPr>
    </w:p>
    <w:p w14:paraId="40D63C59" w14:textId="77777777" w:rsidR="00871D4A" w:rsidRDefault="00871D4A" w:rsidP="00871D4A">
      <w:pPr>
        <w:jc w:val="both"/>
        <w:rPr>
          <w:rFonts w:ascii="Arial" w:hAnsi="Arial" w:cs="Arial"/>
          <w:b/>
        </w:rPr>
      </w:pPr>
      <w:r w:rsidRPr="00934D1E">
        <w:rPr>
          <w:rFonts w:ascii="Arial" w:hAnsi="Arial" w:cs="Arial"/>
          <w:b/>
        </w:rPr>
        <w:t>Présidence</w:t>
      </w:r>
    </w:p>
    <w:p w14:paraId="75D60C47" w14:textId="77777777" w:rsidR="008A7809" w:rsidRPr="00934D1E" w:rsidRDefault="008A7809" w:rsidP="00871D4A">
      <w:pPr>
        <w:jc w:val="both"/>
        <w:rPr>
          <w:rFonts w:ascii="Arial" w:hAnsi="Arial" w:cs="Arial"/>
        </w:rPr>
      </w:pPr>
    </w:p>
    <w:p w14:paraId="2FA1F9DA" w14:textId="77777777" w:rsidR="00D2634A" w:rsidRPr="00D2634A" w:rsidRDefault="00D2634A" w:rsidP="00D2634A">
      <w:pPr>
        <w:jc w:val="both"/>
        <w:rPr>
          <w:rFonts w:ascii="Arial" w:hAnsi="Arial" w:cs="Arial"/>
        </w:rPr>
      </w:pPr>
      <w:r w:rsidRPr="00D2634A">
        <w:rPr>
          <w:rFonts w:ascii="Arial" w:hAnsi="Arial" w:cs="Arial"/>
        </w:rPr>
        <w:t>Conformément à la Convention, le Secrétaire général des Ecoles européennes assure la présidence. En cas d’absence, le Conseil d’administration est présidé par l’adjoint du Secrétaire général ou à défaut par le représentant de la Commission des Communautés européennes.</w:t>
      </w:r>
    </w:p>
    <w:p w14:paraId="73FAF5FC" w14:textId="77777777" w:rsidR="00871D4A" w:rsidRPr="00934D1E" w:rsidRDefault="00871D4A" w:rsidP="00871D4A">
      <w:pPr>
        <w:jc w:val="both"/>
        <w:rPr>
          <w:rFonts w:ascii="Arial" w:hAnsi="Arial" w:cs="Arial"/>
        </w:rPr>
      </w:pPr>
    </w:p>
    <w:p w14:paraId="7DBBC3EC"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64</w:t>
      </w:r>
    </w:p>
    <w:p w14:paraId="27582CD9" w14:textId="77777777" w:rsidR="00871D4A" w:rsidRDefault="00871D4A" w:rsidP="00871D4A">
      <w:pPr>
        <w:jc w:val="both"/>
        <w:rPr>
          <w:rFonts w:ascii="Arial" w:hAnsi="Arial" w:cs="Arial"/>
          <w:b/>
        </w:rPr>
      </w:pPr>
      <w:r w:rsidRPr="00934D1E">
        <w:rPr>
          <w:rFonts w:ascii="Arial" w:hAnsi="Arial" w:cs="Arial"/>
          <w:b/>
        </w:rPr>
        <w:t>Convocation</w:t>
      </w:r>
    </w:p>
    <w:p w14:paraId="7CBD3AE6" w14:textId="77777777" w:rsidR="008A7809" w:rsidRPr="00934D1E" w:rsidRDefault="008A7809" w:rsidP="00871D4A">
      <w:pPr>
        <w:jc w:val="both"/>
        <w:rPr>
          <w:rFonts w:ascii="Arial" w:hAnsi="Arial" w:cs="Arial"/>
        </w:rPr>
      </w:pPr>
    </w:p>
    <w:p w14:paraId="028980FF" w14:textId="77777777" w:rsidR="00D2634A" w:rsidRPr="00D2634A" w:rsidRDefault="00D2634A" w:rsidP="00D2634A">
      <w:pPr>
        <w:jc w:val="both"/>
        <w:rPr>
          <w:rFonts w:ascii="Arial" w:hAnsi="Arial" w:cs="Arial"/>
        </w:rPr>
      </w:pPr>
      <w:r w:rsidRPr="00D2634A">
        <w:rPr>
          <w:rFonts w:ascii="Arial" w:hAnsi="Arial" w:cs="Arial"/>
        </w:rPr>
        <w:t>1. Le Conseil d’administration se réunit deux fois par an sur convocation de son Président. Des réunions extraordinaires peuvent être convoquées en cas de nécessité par le Président ou à la demande d’au moins trois membres.</w:t>
      </w:r>
    </w:p>
    <w:p w14:paraId="7026586D" w14:textId="77777777" w:rsidR="00871D4A" w:rsidRPr="00934D1E" w:rsidRDefault="00D2634A" w:rsidP="00D2634A">
      <w:pPr>
        <w:jc w:val="both"/>
        <w:rPr>
          <w:rFonts w:ascii="Arial" w:hAnsi="Arial" w:cs="Arial"/>
        </w:rPr>
      </w:pPr>
      <w:r w:rsidRPr="00D2634A">
        <w:rPr>
          <w:rFonts w:ascii="Arial" w:hAnsi="Arial" w:cs="Arial"/>
        </w:rPr>
        <w:t>2. L’organisation des réunions du Conseil d’administration est arrêtée par un règlement établi par celui-ci.</w:t>
      </w:r>
    </w:p>
    <w:p w14:paraId="0A1B4ABC" w14:textId="77777777" w:rsidR="00871D4A" w:rsidRPr="00934D1E" w:rsidRDefault="00871D4A" w:rsidP="00871D4A">
      <w:pPr>
        <w:jc w:val="both"/>
        <w:rPr>
          <w:rFonts w:ascii="Arial" w:hAnsi="Arial" w:cs="Arial"/>
          <w:b/>
        </w:rPr>
      </w:pPr>
    </w:p>
    <w:p w14:paraId="540EBF86"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 xml:space="preserve">Article 65 </w:t>
      </w:r>
    </w:p>
    <w:p w14:paraId="54D65E7B" w14:textId="77777777" w:rsidR="000C2D37" w:rsidRPr="00934D1E" w:rsidRDefault="000C2D37" w:rsidP="00871D4A">
      <w:pPr>
        <w:jc w:val="both"/>
        <w:rPr>
          <w:rFonts w:ascii="Arial" w:hAnsi="Arial" w:cs="Arial"/>
          <w:b/>
        </w:rPr>
      </w:pPr>
    </w:p>
    <w:p w14:paraId="3EF3769E" w14:textId="77777777" w:rsidR="00871D4A" w:rsidRDefault="00871D4A" w:rsidP="00871D4A">
      <w:pPr>
        <w:jc w:val="both"/>
        <w:rPr>
          <w:rFonts w:ascii="Arial" w:hAnsi="Arial" w:cs="Arial"/>
          <w:b/>
        </w:rPr>
      </w:pPr>
      <w:r w:rsidRPr="00934D1E">
        <w:rPr>
          <w:rFonts w:ascii="Arial" w:hAnsi="Arial" w:cs="Arial"/>
          <w:b/>
        </w:rPr>
        <w:t>Décisions</w:t>
      </w:r>
    </w:p>
    <w:p w14:paraId="1D1A4E63" w14:textId="77777777" w:rsidR="008A7809" w:rsidRPr="00934D1E" w:rsidRDefault="008A7809" w:rsidP="00871D4A">
      <w:pPr>
        <w:jc w:val="both"/>
        <w:rPr>
          <w:rFonts w:ascii="Arial" w:hAnsi="Arial" w:cs="Arial"/>
        </w:rPr>
      </w:pPr>
    </w:p>
    <w:p w14:paraId="153DEE48" w14:textId="77777777" w:rsidR="00FA1B6F" w:rsidRPr="00FA1B6F" w:rsidRDefault="00FA1B6F" w:rsidP="00745BE0">
      <w:pPr>
        <w:autoSpaceDE w:val="0"/>
        <w:autoSpaceDN w:val="0"/>
        <w:adjustRightInd w:val="0"/>
        <w:jc w:val="both"/>
        <w:rPr>
          <w:rFonts w:ascii="Arial" w:hAnsi="Arial" w:cs="Arial"/>
          <w:szCs w:val="24"/>
          <w:lang w:eastAsia="fr-FR"/>
        </w:rPr>
      </w:pPr>
      <w:r w:rsidRPr="00FA1B6F">
        <w:rPr>
          <w:rFonts w:ascii="Arial" w:hAnsi="Arial" w:cs="Arial"/>
          <w:szCs w:val="24"/>
          <w:lang w:eastAsia="fr-FR"/>
        </w:rPr>
        <w:t>Les décisions du Conseil d’administration sont prises autant que possible par voie de consensus. Si le Président du Conseil d’administration constate qu’il est impossible d’atteindre un consensus, il peut mettre la question au vote. Les décisions sont adoptées à la majorité simple des membres présents ayant droit de vote.</w:t>
      </w:r>
    </w:p>
    <w:p w14:paraId="03EAEA1F" w14:textId="77777777" w:rsidR="00FA1B6F" w:rsidRPr="00FA1B6F" w:rsidRDefault="00FA1B6F" w:rsidP="00745BE0">
      <w:pPr>
        <w:autoSpaceDE w:val="0"/>
        <w:autoSpaceDN w:val="0"/>
        <w:adjustRightInd w:val="0"/>
        <w:jc w:val="both"/>
        <w:rPr>
          <w:rFonts w:ascii="Arial" w:hAnsi="Arial" w:cs="Arial"/>
          <w:szCs w:val="24"/>
          <w:lang w:eastAsia="fr-FR"/>
        </w:rPr>
      </w:pPr>
      <w:r w:rsidRPr="00FA1B6F">
        <w:rPr>
          <w:rFonts w:ascii="Arial" w:hAnsi="Arial" w:cs="Arial"/>
          <w:szCs w:val="24"/>
          <w:lang w:eastAsia="fr-FR"/>
        </w:rPr>
        <w:t xml:space="preserve">Disposent du droit de vote le Président, le directeur de l’école, le représentant de la Commission des Communautés européennes, les membres représentant le corps enseignant, les membres représentant l’association des parents d’élèves, le représentant du personnel administratif et de service, ainsi que les organisations visées aux articles 28 et 29 de la Convention portant Statut des Ecoles européennes auxquelles le Conseil supérieur a attribué un siège et une voix. </w:t>
      </w:r>
    </w:p>
    <w:p w14:paraId="66244FF2" w14:textId="77777777" w:rsidR="00A44EBF" w:rsidRDefault="00FA1B6F" w:rsidP="00A44EBF">
      <w:pPr>
        <w:pStyle w:val="BodyText1"/>
        <w:rPr>
          <w:rFonts w:eastAsia="Times" w:cs="Arial"/>
          <w:color w:val="auto"/>
          <w:sz w:val="24"/>
          <w:szCs w:val="24"/>
          <w:lang w:val="fr-FR" w:eastAsia="fr-FR"/>
        </w:rPr>
      </w:pPr>
      <w:r w:rsidRPr="00A44EBF">
        <w:rPr>
          <w:rFonts w:eastAsia="Times" w:cs="Arial"/>
          <w:color w:val="auto"/>
          <w:sz w:val="24"/>
          <w:szCs w:val="24"/>
          <w:lang w:val="fr-FR" w:eastAsia="fr-FR"/>
        </w:rPr>
        <w:t>La voix du Président est prépondérante en cas d’égalité des voix.</w:t>
      </w:r>
    </w:p>
    <w:p w14:paraId="1A1BE8F5" w14:textId="77777777" w:rsidR="00FA1B6F" w:rsidRPr="00A44EBF" w:rsidRDefault="00FA1B6F" w:rsidP="00A44EBF">
      <w:pPr>
        <w:pStyle w:val="BodyText1"/>
        <w:rPr>
          <w:rFonts w:eastAsia="Times" w:cs="Arial"/>
          <w:color w:val="auto"/>
          <w:sz w:val="24"/>
          <w:szCs w:val="24"/>
          <w:lang w:val="fr-FR" w:eastAsia="fr-FR"/>
        </w:rPr>
      </w:pPr>
      <w:r w:rsidRPr="00A44EBF">
        <w:rPr>
          <w:rFonts w:eastAsia="Times" w:cs="Arial"/>
          <w:color w:val="auto"/>
          <w:sz w:val="24"/>
          <w:szCs w:val="24"/>
          <w:lang w:val="fr-FR" w:eastAsia="fr-FR"/>
        </w:rPr>
        <w:t xml:space="preserve">Les observateurs ne prennent pas part aux votes. </w:t>
      </w:r>
    </w:p>
    <w:p w14:paraId="3BC4C403" w14:textId="77777777" w:rsidR="00871D4A" w:rsidRPr="00934D1E" w:rsidRDefault="00871D4A" w:rsidP="003D5B3F">
      <w:pPr>
        <w:jc w:val="center"/>
        <w:rPr>
          <w:rFonts w:ascii="Arial" w:hAnsi="Arial" w:cs="Arial"/>
          <w:b/>
          <w:sz w:val="28"/>
          <w:szCs w:val="28"/>
        </w:rPr>
      </w:pPr>
      <w:r w:rsidRPr="00934D1E">
        <w:rPr>
          <w:rFonts w:ascii="Arial" w:hAnsi="Arial" w:cs="Arial"/>
          <w:b/>
          <w:sz w:val="28"/>
          <w:szCs w:val="28"/>
        </w:rPr>
        <w:lastRenderedPageBreak/>
        <w:t>CHAPITRE XI</w:t>
      </w:r>
    </w:p>
    <w:p w14:paraId="06A08C19" w14:textId="77777777" w:rsidR="00871D4A" w:rsidRPr="00934D1E" w:rsidRDefault="00871D4A" w:rsidP="003D5B3F">
      <w:pPr>
        <w:jc w:val="center"/>
        <w:rPr>
          <w:rFonts w:ascii="Arial" w:hAnsi="Arial" w:cs="Arial"/>
          <w:b/>
          <w:sz w:val="28"/>
          <w:szCs w:val="28"/>
        </w:rPr>
      </w:pPr>
    </w:p>
    <w:p w14:paraId="582B48DD" w14:textId="77777777" w:rsidR="00871D4A" w:rsidRPr="00934D1E" w:rsidRDefault="00871D4A" w:rsidP="003D5B3F">
      <w:pPr>
        <w:jc w:val="center"/>
        <w:rPr>
          <w:rFonts w:ascii="Arial" w:hAnsi="Arial" w:cs="Arial"/>
          <w:b/>
          <w:sz w:val="28"/>
          <w:szCs w:val="28"/>
        </w:rPr>
      </w:pPr>
      <w:r w:rsidRPr="00934D1E">
        <w:rPr>
          <w:rFonts w:ascii="Arial" w:hAnsi="Arial" w:cs="Arial"/>
          <w:b/>
          <w:sz w:val="28"/>
          <w:szCs w:val="28"/>
        </w:rPr>
        <w:t>VOIES DE RECOURS</w:t>
      </w:r>
    </w:p>
    <w:p w14:paraId="0F971F74" w14:textId="77777777" w:rsidR="00871D4A" w:rsidRPr="00766AF5" w:rsidRDefault="003D5B3F" w:rsidP="00766AF5">
      <w:pPr>
        <w:pStyle w:val="Heading1"/>
        <w:numPr>
          <w:ilvl w:val="0"/>
          <w:numId w:val="0"/>
        </w:numPr>
        <w:rPr>
          <w:rFonts w:cs="Arial"/>
          <w:sz w:val="24"/>
          <w:szCs w:val="24"/>
        </w:rPr>
      </w:pPr>
      <w:r w:rsidRPr="00766AF5">
        <w:rPr>
          <w:rFonts w:cs="Arial"/>
          <w:sz w:val="24"/>
          <w:szCs w:val="24"/>
        </w:rPr>
        <w:t>Article 66</w:t>
      </w:r>
    </w:p>
    <w:p w14:paraId="339E5E76" w14:textId="77777777" w:rsidR="00871D4A" w:rsidRDefault="00871D4A" w:rsidP="00871D4A">
      <w:pPr>
        <w:jc w:val="both"/>
        <w:rPr>
          <w:rFonts w:ascii="Arial" w:hAnsi="Arial" w:cs="Arial"/>
          <w:b/>
        </w:rPr>
      </w:pPr>
      <w:r w:rsidRPr="00934D1E">
        <w:rPr>
          <w:rFonts w:ascii="Arial" w:hAnsi="Arial" w:cs="Arial"/>
          <w:b/>
        </w:rPr>
        <w:t>Recours administratifs</w:t>
      </w:r>
    </w:p>
    <w:p w14:paraId="5D9AACFB" w14:textId="77777777" w:rsidR="008A7809" w:rsidRPr="00934D1E" w:rsidRDefault="008A7809" w:rsidP="00871D4A">
      <w:pPr>
        <w:jc w:val="both"/>
        <w:rPr>
          <w:rFonts w:ascii="Arial" w:hAnsi="Arial" w:cs="Arial"/>
        </w:rPr>
      </w:pPr>
    </w:p>
    <w:p w14:paraId="11EB0A67" w14:textId="77777777" w:rsidR="007073CE" w:rsidRPr="00934D1E" w:rsidRDefault="007073CE" w:rsidP="00085F52">
      <w:pPr>
        <w:numPr>
          <w:ilvl w:val="0"/>
          <w:numId w:val="36"/>
        </w:numPr>
        <w:jc w:val="both"/>
        <w:rPr>
          <w:rFonts w:ascii="Arial" w:hAnsi="Arial" w:cs="Arial"/>
        </w:rPr>
      </w:pPr>
      <w:r w:rsidRPr="00934D1E">
        <w:rPr>
          <w:rFonts w:ascii="Arial" w:hAnsi="Arial" w:cs="Arial"/>
        </w:rPr>
        <w:t>Les décisions mentionnées aux articles 44.</w:t>
      </w:r>
      <w:r w:rsidR="001F1992" w:rsidRPr="00934D1E">
        <w:rPr>
          <w:rFonts w:ascii="Arial" w:hAnsi="Arial" w:cs="Arial"/>
        </w:rPr>
        <w:t>9</w:t>
      </w:r>
      <w:r w:rsidRPr="00934D1E">
        <w:rPr>
          <w:rFonts w:ascii="Arial" w:hAnsi="Arial" w:cs="Arial"/>
        </w:rPr>
        <w:t xml:space="preserve">, </w:t>
      </w:r>
      <w:r w:rsidR="001F1992" w:rsidRPr="00934D1E">
        <w:rPr>
          <w:rFonts w:ascii="Arial" w:hAnsi="Arial" w:cs="Arial"/>
        </w:rPr>
        <w:t xml:space="preserve">50bis 1. et </w:t>
      </w:r>
      <w:r w:rsidRPr="00934D1E">
        <w:rPr>
          <w:rFonts w:ascii="Arial" w:hAnsi="Arial" w:cs="Arial"/>
        </w:rPr>
        <w:t>2</w:t>
      </w:r>
      <w:r w:rsidR="00645B02">
        <w:rPr>
          <w:rFonts w:ascii="Arial" w:hAnsi="Arial" w:cs="Arial"/>
        </w:rPr>
        <w:t xml:space="preserve"> et 62 </w:t>
      </w:r>
      <w:r w:rsidRPr="00934D1E">
        <w:rPr>
          <w:rFonts w:ascii="Arial" w:hAnsi="Arial" w:cs="Arial"/>
        </w:rPr>
        <w:t xml:space="preserve">peuvent faire l’objet d’un recours administratif dans les conditions prévues par ces articles. Il en est de même des décisions prises par les Directeurs des Ecoles européennes concernant </w:t>
      </w:r>
      <w:r w:rsidR="00A64036">
        <w:rPr>
          <w:rFonts w:ascii="Arial" w:hAnsi="Arial" w:cs="Arial"/>
        </w:rPr>
        <w:t xml:space="preserve">les </w:t>
      </w:r>
      <w:r w:rsidRPr="00934D1E">
        <w:rPr>
          <w:rFonts w:ascii="Arial" w:hAnsi="Arial" w:cs="Arial"/>
        </w:rPr>
        <w:t xml:space="preserve">enfants </w:t>
      </w:r>
      <w:r w:rsidR="00D97922">
        <w:rPr>
          <w:rFonts w:ascii="Arial" w:hAnsi="Arial" w:cs="Arial"/>
        </w:rPr>
        <w:t>présentant des</w:t>
      </w:r>
      <w:r w:rsidRPr="00934D1E">
        <w:rPr>
          <w:rFonts w:ascii="Arial" w:hAnsi="Arial" w:cs="Arial"/>
        </w:rPr>
        <w:t xml:space="preserve"> besoins </w:t>
      </w:r>
      <w:r w:rsidR="00863161">
        <w:rPr>
          <w:rFonts w:ascii="Arial" w:hAnsi="Arial" w:cs="Arial"/>
        </w:rPr>
        <w:t xml:space="preserve">éducatifs </w:t>
      </w:r>
      <w:r w:rsidRPr="00934D1E">
        <w:rPr>
          <w:rFonts w:ascii="Arial" w:hAnsi="Arial" w:cs="Arial"/>
        </w:rPr>
        <w:t>spécifiques dans les conditions prévues au chapitre 4.</w:t>
      </w:r>
      <w:r w:rsidR="00A64036">
        <w:rPr>
          <w:rFonts w:ascii="Arial" w:hAnsi="Arial" w:cs="Arial"/>
        </w:rPr>
        <w:t>5</w:t>
      </w:r>
      <w:r w:rsidRPr="00934D1E">
        <w:rPr>
          <w:rFonts w:ascii="Arial" w:hAnsi="Arial" w:cs="Arial"/>
        </w:rPr>
        <w:t xml:space="preserve"> </w:t>
      </w:r>
      <w:r w:rsidR="00A64036">
        <w:rPr>
          <w:rFonts w:ascii="Arial" w:hAnsi="Arial" w:cs="Arial"/>
          <w:szCs w:val="22"/>
        </w:rPr>
        <w:t>du document concernant l’offre de Soutien éducatif dans les Ecoles européennes.</w:t>
      </w:r>
      <w:r w:rsidR="00A64036">
        <w:rPr>
          <w:rStyle w:val="FootnoteReference"/>
          <w:rFonts w:ascii="Arial" w:hAnsi="Arial" w:cs="Arial"/>
          <w:szCs w:val="22"/>
        </w:rPr>
        <w:footnoteReference w:id="19"/>
      </w:r>
    </w:p>
    <w:p w14:paraId="00FAD682" w14:textId="77777777" w:rsidR="007073CE" w:rsidRPr="00934D1E" w:rsidRDefault="007073CE" w:rsidP="007073CE">
      <w:pPr>
        <w:ind w:left="360"/>
        <w:jc w:val="both"/>
        <w:rPr>
          <w:rFonts w:ascii="Arial" w:hAnsi="Arial" w:cs="Arial"/>
        </w:rPr>
      </w:pPr>
    </w:p>
    <w:p w14:paraId="3203D879" w14:textId="77777777" w:rsidR="00871D4A" w:rsidRPr="00934D1E" w:rsidRDefault="00871D4A" w:rsidP="00085F52">
      <w:pPr>
        <w:numPr>
          <w:ilvl w:val="0"/>
          <w:numId w:val="36"/>
        </w:numPr>
        <w:jc w:val="both"/>
        <w:rPr>
          <w:rFonts w:ascii="Arial" w:hAnsi="Arial" w:cs="Arial"/>
        </w:rPr>
      </w:pPr>
      <w:r w:rsidRPr="00934D1E">
        <w:rPr>
          <w:rFonts w:ascii="Arial" w:hAnsi="Arial" w:cs="Arial"/>
        </w:rPr>
        <w:t>L’examen du Baccalauréat européen peut faire l’objet d’un recours administratif dans les conditions prévues à l’article 12 du Règlement d’application du Règlement du Baccalauréat européen, visé à l’article 5.2 de la Convention portant statut des Écoles européennes.</w:t>
      </w:r>
    </w:p>
    <w:p w14:paraId="589469FB" w14:textId="77777777" w:rsidR="00871D4A" w:rsidRPr="00934D1E" w:rsidRDefault="00871D4A" w:rsidP="00871D4A">
      <w:pPr>
        <w:jc w:val="both"/>
        <w:rPr>
          <w:rFonts w:ascii="Arial" w:hAnsi="Arial" w:cs="Arial"/>
        </w:rPr>
      </w:pPr>
    </w:p>
    <w:p w14:paraId="50B2A739" w14:textId="77777777" w:rsidR="00366F95" w:rsidRPr="0061109E" w:rsidRDefault="00366F95" w:rsidP="00085F52">
      <w:pPr>
        <w:numPr>
          <w:ilvl w:val="0"/>
          <w:numId w:val="36"/>
        </w:numPr>
        <w:jc w:val="both"/>
        <w:rPr>
          <w:rFonts w:ascii="Arial" w:hAnsi="Arial" w:cs="Arial"/>
          <w:szCs w:val="24"/>
        </w:rPr>
      </w:pPr>
      <w:r w:rsidRPr="0061109E">
        <w:rPr>
          <w:rFonts w:ascii="Arial" w:hAnsi="Arial" w:cs="Arial"/>
          <w:szCs w:val="24"/>
        </w:rPr>
        <w:t xml:space="preserve">L’introduction d’un recours </w:t>
      </w:r>
      <w:r w:rsidR="004408A2" w:rsidRPr="0061109E">
        <w:rPr>
          <w:rFonts w:ascii="Arial" w:hAnsi="Arial" w:cs="Arial"/>
          <w:szCs w:val="24"/>
        </w:rPr>
        <w:t xml:space="preserve">administratif </w:t>
      </w:r>
      <w:r w:rsidRPr="0061109E">
        <w:rPr>
          <w:rFonts w:ascii="Arial" w:hAnsi="Arial" w:cs="Arial"/>
          <w:szCs w:val="24"/>
        </w:rPr>
        <w:t>n’</w:t>
      </w:r>
      <w:r w:rsidR="004408A2" w:rsidRPr="0061109E">
        <w:rPr>
          <w:rFonts w:ascii="Arial" w:hAnsi="Arial" w:cs="Arial"/>
          <w:szCs w:val="24"/>
        </w:rPr>
        <w:t xml:space="preserve">a </w:t>
      </w:r>
      <w:r w:rsidRPr="0061109E">
        <w:rPr>
          <w:rFonts w:ascii="Arial" w:hAnsi="Arial" w:cs="Arial"/>
          <w:szCs w:val="24"/>
        </w:rPr>
        <w:t xml:space="preserve">pas </w:t>
      </w:r>
      <w:r w:rsidR="004408A2" w:rsidRPr="0061109E">
        <w:rPr>
          <w:rFonts w:ascii="Arial" w:hAnsi="Arial" w:cs="Arial"/>
          <w:szCs w:val="24"/>
        </w:rPr>
        <w:t xml:space="preserve">d’effet </w:t>
      </w:r>
      <w:r w:rsidRPr="0061109E">
        <w:rPr>
          <w:rFonts w:ascii="Arial" w:hAnsi="Arial" w:cs="Arial"/>
          <w:szCs w:val="24"/>
        </w:rPr>
        <w:t>suspensi</w:t>
      </w:r>
      <w:r w:rsidR="004408A2" w:rsidRPr="0061109E">
        <w:rPr>
          <w:rFonts w:ascii="Arial" w:hAnsi="Arial" w:cs="Arial"/>
          <w:szCs w:val="24"/>
        </w:rPr>
        <w:t>f</w:t>
      </w:r>
      <w:r w:rsidRPr="0061109E">
        <w:rPr>
          <w:rFonts w:ascii="Arial" w:hAnsi="Arial" w:cs="Arial"/>
          <w:szCs w:val="24"/>
        </w:rPr>
        <w:t xml:space="preserve"> </w:t>
      </w:r>
      <w:r w:rsidR="004408A2" w:rsidRPr="0061109E">
        <w:rPr>
          <w:rFonts w:ascii="Arial" w:hAnsi="Arial" w:cs="Arial"/>
          <w:szCs w:val="24"/>
        </w:rPr>
        <w:t xml:space="preserve">sur </w:t>
      </w:r>
      <w:r w:rsidRPr="0061109E">
        <w:rPr>
          <w:rFonts w:ascii="Arial" w:hAnsi="Arial" w:cs="Arial"/>
          <w:szCs w:val="24"/>
        </w:rPr>
        <w:t xml:space="preserve">la décision </w:t>
      </w:r>
      <w:r w:rsidR="004408A2" w:rsidRPr="0061109E">
        <w:rPr>
          <w:rFonts w:ascii="Arial" w:hAnsi="Arial" w:cs="Arial"/>
          <w:szCs w:val="24"/>
        </w:rPr>
        <w:t>attaquée</w:t>
      </w:r>
      <w:r w:rsidRPr="0061109E">
        <w:rPr>
          <w:rFonts w:ascii="Arial" w:hAnsi="Arial" w:cs="Arial"/>
          <w:szCs w:val="24"/>
        </w:rPr>
        <w:t>.</w:t>
      </w:r>
    </w:p>
    <w:p w14:paraId="70C6208D" w14:textId="77777777" w:rsidR="004408A2" w:rsidRPr="0061109E" w:rsidRDefault="004408A2" w:rsidP="004408A2">
      <w:pPr>
        <w:jc w:val="both"/>
        <w:rPr>
          <w:rFonts w:ascii="Arial" w:hAnsi="Arial" w:cs="Arial"/>
          <w:szCs w:val="24"/>
        </w:rPr>
      </w:pPr>
    </w:p>
    <w:p w14:paraId="7BDBC22C" w14:textId="77777777" w:rsidR="002C5E0D" w:rsidRPr="0061109E" w:rsidRDefault="004408A2" w:rsidP="00085F52">
      <w:pPr>
        <w:numPr>
          <w:ilvl w:val="0"/>
          <w:numId w:val="36"/>
        </w:numPr>
        <w:jc w:val="both"/>
        <w:rPr>
          <w:rFonts w:ascii="Arial" w:hAnsi="Arial" w:cs="Arial"/>
          <w:szCs w:val="24"/>
        </w:rPr>
      </w:pPr>
      <w:r w:rsidRPr="0061109E">
        <w:rPr>
          <w:rFonts w:ascii="Arial" w:hAnsi="Arial" w:cs="Arial"/>
          <w:szCs w:val="24"/>
        </w:rPr>
        <w:t>Le Secrétaire général peut déléguer le traitement des recours administratifs au Secrétaire général adjoint</w:t>
      </w:r>
      <w:r w:rsidR="002C5E0D" w:rsidRPr="0061109E">
        <w:rPr>
          <w:rFonts w:ascii="Arial" w:hAnsi="Arial" w:cs="Arial"/>
          <w:szCs w:val="24"/>
        </w:rPr>
        <w:t>.</w:t>
      </w:r>
    </w:p>
    <w:p w14:paraId="38B5030D" w14:textId="77777777" w:rsidR="002C5E0D" w:rsidRPr="0061109E" w:rsidRDefault="002C5E0D" w:rsidP="002C5E0D">
      <w:pPr>
        <w:ind w:left="360"/>
        <w:jc w:val="both"/>
        <w:rPr>
          <w:rFonts w:ascii="Arial" w:hAnsi="Arial" w:cs="Arial"/>
          <w:szCs w:val="24"/>
        </w:rPr>
      </w:pPr>
    </w:p>
    <w:p w14:paraId="1342E750" w14:textId="77777777" w:rsidR="002C5E0D" w:rsidRPr="0061109E" w:rsidRDefault="002C5E0D" w:rsidP="00085F52">
      <w:pPr>
        <w:numPr>
          <w:ilvl w:val="0"/>
          <w:numId w:val="36"/>
        </w:numPr>
        <w:jc w:val="both"/>
        <w:rPr>
          <w:rFonts w:ascii="Arial" w:hAnsi="Arial" w:cs="Arial"/>
          <w:szCs w:val="24"/>
        </w:rPr>
      </w:pPr>
      <w:r w:rsidRPr="0061109E">
        <w:rPr>
          <w:rFonts w:ascii="Arial" w:hAnsi="Arial" w:cs="Arial"/>
          <w:szCs w:val="24"/>
        </w:rPr>
        <w:t>La décision du Secrétaire général statuant sur un recours administratif est notifiée au(x) requérant(s) par courrier recommandé, par télécopie, par courrier électronique, ou par tout autre moyen de communication, qui se matérialise par un document écrit chez le destinataire</w:t>
      </w:r>
      <w:r w:rsidR="00D312B2" w:rsidRPr="0061109E">
        <w:rPr>
          <w:rFonts w:ascii="Arial" w:hAnsi="Arial" w:cs="Arial"/>
          <w:szCs w:val="24"/>
        </w:rPr>
        <w:t>.</w:t>
      </w:r>
    </w:p>
    <w:p w14:paraId="08B09686" w14:textId="77777777" w:rsidR="002C5E0D" w:rsidRPr="0061109E" w:rsidRDefault="002C5E0D" w:rsidP="002C5E0D">
      <w:pPr>
        <w:ind w:left="360"/>
        <w:jc w:val="both"/>
        <w:rPr>
          <w:rFonts w:ascii="Arial" w:hAnsi="Arial" w:cs="Arial"/>
          <w:szCs w:val="24"/>
        </w:rPr>
      </w:pPr>
      <w:r w:rsidRPr="0061109E">
        <w:rPr>
          <w:rFonts w:ascii="Arial" w:hAnsi="Arial" w:cs="Arial"/>
          <w:szCs w:val="24"/>
        </w:rPr>
        <w:tab/>
      </w:r>
    </w:p>
    <w:p w14:paraId="798B3777" w14:textId="77777777" w:rsidR="002C5E0D" w:rsidRPr="0061109E" w:rsidRDefault="002C5E0D" w:rsidP="002C5E0D">
      <w:pPr>
        <w:ind w:left="360"/>
        <w:jc w:val="both"/>
        <w:rPr>
          <w:rFonts w:ascii="Arial" w:hAnsi="Arial" w:cs="Arial"/>
          <w:szCs w:val="24"/>
        </w:rPr>
      </w:pPr>
      <w:r w:rsidRPr="0061109E">
        <w:rPr>
          <w:rFonts w:ascii="Arial" w:hAnsi="Arial" w:cs="Arial"/>
          <w:szCs w:val="24"/>
        </w:rPr>
        <w:tab/>
        <w:t xml:space="preserve">La notification est réputée accomplie le lendemain de l’envoi de la </w:t>
      </w:r>
      <w:r w:rsidRPr="0061109E">
        <w:rPr>
          <w:rFonts w:ascii="Arial" w:hAnsi="Arial" w:cs="Arial"/>
          <w:szCs w:val="24"/>
        </w:rPr>
        <w:tab/>
        <w:t xml:space="preserve">notification par les moyens de communication visés ci-dessus, le </w:t>
      </w:r>
      <w:r w:rsidR="003E28D5" w:rsidRPr="0061109E">
        <w:rPr>
          <w:rFonts w:ascii="Arial" w:hAnsi="Arial" w:cs="Arial"/>
          <w:szCs w:val="24"/>
        </w:rPr>
        <w:tab/>
        <w:t xml:space="preserve">cachet </w:t>
      </w:r>
      <w:r w:rsidRPr="0061109E">
        <w:rPr>
          <w:rFonts w:ascii="Arial" w:hAnsi="Arial" w:cs="Arial"/>
          <w:szCs w:val="24"/>
        </w:rPr>
        <w:t xml:space="preserve">de la poste faisant foi en cas d’envoi par courrier </w:t>
      </w:r>
      <w:r w:rsidR="003E28D5" w:rsidRPr="0061109E">
        <w:rPr>
          <w:rFonts w:ascii="Arial" w:hAnsi="Arial" w:cs="Arial"/>
          <w:szCs w:val="24"/>
        </w:rPr>
        <w:tab/>
      </w:r>
      <w:r w:rsidRPr="0061109E">
        <w:rPr>
          <w:rFonts w:ascii="Arial" w:hAnsi="Arial" w:cs="Arial"/>
          <w:szCs w:val="24"/>
        </w:rPr>
        <w:t xml:space="preserve">recommandé. </w:t>
      </w:r>
    </w:p>
    <w:p w14:paraId="6CDBD78C" w14:textId="77777777" w:rsidR="00871D4A" w:rsidRPr="00766AF5" w:rsidRDefault="00871D4A" w:rsidP="00766AF5">
      <w:pPr>
        <w:pStyle w:val="Heading1"/>
        <w:numPr>
          <w:ilvl w:val="0"/>
          <w:numId w:val="0"/>
        </w:numPr>
        <w:rPr>
          <w:rFonts w:cs="Arial"/>
          <w:sz w:val="24"/>
          <w:szCs w:val="24"/>
        </w:rPr>
      </w:pPr>
      <w:r w:rsidRPr="00766AF5">
        <w:rPr>
          <w:rFonts w:cs="Arial"/>
          <w:sz w:val="24"/>
          <w:szCs w:val="24"/>
        </w:rPr>
        <w:t>Article 67</w:t>
      </w:r>
      <w:r w:rsidRPr="00766AF5">
        <w:rPr>
          <w:rFonts w:cs="Arial"/>
          <w:sz w:val="24"/>
          <w:szCs w:val="24"/>
        </w:rPr>
        <w:tab/>
      </w:r>
    </w:p>
    <w:p w14:paraId="48E917DC" w14:textId="77777777" w:rsidR="004408A2" w:rsidRDefault="004408A2" w:rsidP="004408A2">
      <w:pPr>
        <w:jc w:val="both"/>
        <w:rPr>
          <w:rFonts w:ascii="Arial" w:hAnsi="Arial" w:cs="Arial"/>
          <w:b/>
        </w:rPr>
      </w:pPr>
      <w:r w:rsidRPr="00934D1E">
        <w:rPr>
          <w:rFonts w:ascii="Arial" w:hAnsi="Arial" w:cs="Arial"/>
          <w:b/>
        </w:rPr>
        <w:t>Recours contentieux</w:t>
      </w:r>
    </w:p>
    <w:p w14:paraId="31453275" w14:textId="77777777" w:rsidR="008A7809" w:rsidRPr="00934D1E" w:rsidRDefault="008A7809" w:rsidP="004408A2">
      <w:pPr>
        <w:jc w:val="both"/>
        <w:rPr>
          <w:rFonts w:ascii="Arial" w:hAnsi="Arial" w:cs="Arial"/>
        </w:rPr>
      </w:pPr>
    </w:p>
    <w:p w14:paraId="46AD7CAF" w14:textId="77777777" w:rsidR="004408A2" w:rsidRPr="00934D1E" w:rsidRDefault="004408A2" w:rsidP="00085F52">
      <w:pPr>
        <w:numPr>
          <w:ilvl w:val="0"/>
          <w:numId w:val="37"/>
        </w:numPr>
        <w:tabs>
          <w:tab w:val="clear" w:pos="720"/>
          <w:tab w:val="num" w:pos="644"/>
        </w:tabs>
        <w:ind w:left="644"/>
        <w:jc w:val="both"/>
        <w:rPr>
          <w:rFonts w:ascii="Arial" w:hAnsi="Arial" w:cs="Arial"/>
        </w:rPr>
      </w:pPr>
      <w:r w:rsidRPr="00934D1E">
        <w:rPr>
          <w:rFonts w:ascii="Arial" w:hAnsi="Arial" w:cs="Arial"/>
        </w:rPr>
        <w:t>Les décisions administratives, explicites ou implicites, prises sur les recours visés à l’article</w:t>
      </w:r>
      <w:r w:rsidRPr="0061109E">
        <w:rPr>
          <w:rFonts w:ascii="Arial" w:hAnsi="Arial" w:cs="Arial"/>
          <w:szCs w:val="24"/>
        </w:rPr>
        <w:t xml:space="preserve"> précédent peuvent faire l’objet d’un recours contentieux porté par les représentants légaux des élèves,</w:t>
      </w:r>
      <w:r w:rsidRPr="00934D1E">
        <w:rPr>
          <w:rFonts w:ascii="Arial" w:hAnsi="Arial" w:cs="Arial"/>
        </w:rPr>
        <w:t xml:space="preserve"> directement concernés par la décision litigieuse devant la Chambre de recours prévue à l’article 27 de la Convention portant statut des Écoles européennes. </w:t>
      </w:r>
    </w:p>
    <w:p w14:paraId="089518AC" w14:textId="77777777" w:rsidR="004408A2" w:rsidRPr="00934D1E" w:rsidRDefault="004408A2" w:rsidP="004408A2">
      <w:pPr>
        <w:jc w:val="both"/>
        <w:rPr>
          <w:rFonts w:ascii="Arial" w:hAnsi="Arial" w:cs="Arial"/>
        </w:rPr>
      </w:pPr>
    </w:p>
    <w:p w14:paraId="5AE042D1" w14:textId="77777777" w:rsidR="004408A2" w:rsidRPr="00934D1E" w:rsidRDefault="004408A2" w:rsidP="004408A2">
      <w:pPr>
        <w:pStyle w:val="BodyTextIndent"/>
        <w:spacing w:after="0"/>
        <w:ind w:left="719" w:hanging="435"/>
        <w:jc w:val="both"/>
        <w:rPr>
          <w:rFonts w:ascii="Arial" w:hAnsi="Arial" w:cs="Arial"/>
          <w:szCs w:val="24"/>
        </w:rPr>
      </w:pPr>
      <w:r w:rsidRPr="00934D1E">
        <w:rPr>
          <w:rFonts w:ascii="Arial" w:hAnsi="Arial" w:cs="Arial"/>
        </w:rPr>
        <w:lastRenderedPageBreak/>
        <w:t>2.</w:t>
      </w:r>
      <w:r w:rsidRPr="00934D1E">
        <w:rPr>
          <w:rFonts w:ascii="Arial" w:hAnsi="Arial" w:cs="Arial"/>
        </w:rPr>
        <w:tab/>
        <w:t xml:space="preserve">Par </w:t>
      </w:r>
      <w:r w:rsidRPr="00934D1E">
        <w:rPr>
          <w:rFonts w:ascii="Arial" w:hAnsi="Arial" w:cs="Arial"/>
          <w:szCs w:val="24"/>
        </w:rPr>
        <w:t>dérogation au paragraphe 1 du présent article, les décisions de l’Autorité centrale des inscriptions des Ecoles européennes de Bruxelles peuvent faire l’objet d’un recours contentieux direct auprès de la Chambre de recours.</w:t>
      </w:r>
    </w:p>
    <w:p w14:paraId="68703EF0" w14:textId="77777777" w:rsidR="004408A2" w:rsidRPr="00934D1E" w:rsidRDefault="004408A2" w:rsidP="004408A2">
      <w:pPr>
        <w:pStyle w:val="BodyTextIndent"/>
        <w:spacing w:after="0"/>
        <w:ind w:left="719" w:hanging="435"/>
        <w:jc w:val="both"/>
        <w:rPr>
          <w:rFonts w:ascii="Arial" w:hAnsi="Arial" w:cs="Arial"/>
          <w:szCs w:val="24"/>
        </w:rPr>
      </w:pPr>
    </w:p>
    <w:p w14:paraId="352B766C" w14:textId="77777777" w:rsidR="004408A2" w:rsidRPr="00934D1E" w:rsidRDefault="004408A2" w:rsidP="004408A2">
      <w:pPr>
        <w:ind w:left="644" w:hanging="375"/>
        <w:jc w:val="both"/>
        <w:rPr>
          <w:rFonts w:ascii="Arial" w:hAnsi="Arial" w:cs="Arial"/>
        </w:rPr>
      </w:pPr>
      <w:r w:rsidRPr="00934D1E">
        <w:rPr>
          <w:rFonts w:ascii="Arial" w:hAnsi="Arial" w:cs="Arial"/>
        </w:rPr>
        <w:t>3.</w:t>
      </w:r>
      <w:r w:rsidRPr="00934D1E">
        <w:rPr>
          <w:rFonts w:ascii="Arial" w:hAnsi="Arial" w:cs="Arial"/>
        </w:rPr>
        <w:tab/>
        <w:t>Le défaut de réponse à un recours administratif dans le délai prévu vaut décision implicite de rejet susceptible de faire l’objet d’un recours contentieux.</w:t>
      </w:r>
    </w:p>
    <w:p w14:paraId="5F6AE307" w14:textId="77777777" w:rsidR="004408A2" w:rsidRPr="00934D1E" w:rsidRDefault="004408A2" w:rsidP="004408A2">
      <w:pPr>
        <w:jc w:val="both"/>
        <w:rPr>
          <w:rFonts w:ascii="Arial" w:hAnsi="Arial" w:cs="Arial"/>
        </w:rPr>
      </w:pPr>
    </w:p>
    <w:p w14:paraId="22945C8F" w14:textId="77777777" w:rsidR="004408A2" w:rsidRPr="00934D1E" w:rsidRDefault="004408A2" w:rsidP="004408A2">
      <w:pPr>
        <w:ind w:left="644" w:hanging="360"/>
        <w:jc w:val="both"/>
        <w:rPr>
          <w:rFonts w:ascii="Arial" w:hAnsi="Arial" w:cs="Arial"/>
        </w:rPr>
      </w:pPr>
      <w:r w:rsidRPr="00934D1E">
        <w:rPr>
          <w:rFonts w:ascii="Arial" w:hAnsi="Arial" w:cs="Arial"/>
        </w:rPr>
        <w:t>4.</w:t>
      </w:r>
      <w:r w:rsidRPr="00934D1E">
        <w:rPr>
          <w:rFonts w:ascii="Arial" w:hAnsi="Arial" w:cs="Arial"/>
        </w:rPr>
        <w:tab/>
        <w:t>Tout recours contentieux doit, à peine d’irrecevabilité, être introduit dans le délai de deux semaines à compter de la notification ou de la publication de la décision attaquée ou de l’expiration du délai visé au paragraphe 3.</w:t>
      </w:r>
    </w:p>
    <w:p w14:paraId="30AFABB2" w14:textId="77777777" w:rsidR="004408A2" w:rsidRPr="00934D1E" w:rsidRDefault="004408A2" w:rsidP="004408A2">
      <w:pPr>
        <w:jc w:val="both"/>
        <w:rPr>
          <w:rFonts w:ascii="Arial" w:hAnsi="Arial" w:cs="Arial"/>
        </w:rPr>
      </w:pPr>
    </w:p>
    <w:p w14:paraId="5E5AAC05" w14:textId="77777777" w:rsidR="004408A2" w:rsidRPr="00934D1E" w:rsidRDefault="004408A2" w:rsidP="004408A2">
      <w:pPr>
        <w:ind w:left="644" w:hanging="360"/>
        <w:jc w:val="both"/>
        <w:rPr>
          <w:rFonts w:ascii="Arial" w:hAnsi="Arial" w:cs="Arial"/>
        </w:rPr>
      </w:pPr>
      <w:r w:rsidRPr="00934D1E">
        <w:rPr>
          <w:rFonts w:ascii="Arial" w:hAnsi="Arial" w:cs="Arial"/>
        </w:rPr>
        <w:t>5.</w:t>
      </w:r>
      <w:r w:rsidRPr="00934D1E">
        <w:rPr>
          <w:rFonts w:ascii="Arial" w:hAnsi="Arial" w:cs="Arial"/>
        </w:rPr>
        <w:tab/>
        <w:t>Les recours prévus au présent article sont instruits et jugés dans les conditions prévues par le Règlement de procédure de la Chambre de recours.</w:t>
      </w:r>
    </w:p>
    <w:p w14:paraId="57862C48" w14:textId="77777777" w:rsidR="004408A2" w:rsidRPr="00934D1E" w:rsidRDefault="004408A2" w:rsidP="004408A2">
      <w:pPr>
        <w:jc w:val="both"/>
        <w:rPr>
          <w:rFonts w:ascii="Arial" w:hAnsi="Arial" w:cs="Arial"/>
        </w:rPr>
      </w:pPr>
    </w:p>
    <w:p w14:paraId="515DB8A5" w14:textId="77777777" w:rsidR="004408A2" w:rsidRDefault="004408A2" w:rsidP="004408A2">
      <w:pPr>
        <w:ind w:left="644" w:hanging="360"/>
        <w:jc w:val="both"/>
        <w:rPr>
          <w:rFonts w:ascii="Arial" w:hAnsi="Arial" w:cs="Arial"/>
          <w:szCs w:val="24"/>
        </w:rPr>
      </w:pPr>
      <w:r w:rsidRPr="00934D1E">
        <w:rPr>
          <w:rFonts w:ascii="Arial" w:hAnsi="Arial" w:cs="Arial"/>
        </w:rPr>
        <w:t>6.</w:t>
      </w:r>
      <w:r w:rsidRPr="00934D1E">
        <w:rPr>
          <w:rFonts w:ascii="Arial" w:hAnsi="Arial" w:cs="Arial"/>
        </w:rPr>
        <w:tab/>
        <w:t>La Chambre de recours doit statuer dans un délai de six mois à com</w:t>
      </w:r>
      <w:r w:rsidR="00AB2B29">
        <w:rPr>
          <w:rFonts w:ascii="Arial" w:hAnsi="Arial" w:cs="Arial"/>
        </w:rPr>
        <w:t xml:space="preserve">pter </w:t>
      </w:r>
      <w:r w:rsidR="00AB2B29" w:rsidRPr="0061109E">
        <w:rPr>
          <w:rFonts w:ascii="Arial" w:hAnsi="Arial" w:cs="Arial"/>
          <w:szCs w:val="24"/>
        </w:rPr>
        <w:t xml:space="preserve">de la réception du recours, sans préjudice de l’application des articles </w:t>
      </w:r>
      <w:r w:rsidR="00745BE0" w:rsidRPr="0061109E">
        <w:rPr>
          <w:rFonts w:ascii="Arial" w:hAnsi="Arial" w:cs="Arial"/>
          <w:szCs w:val="24"/>
        </w:rPr>
        <w:t>16,</w:t>
      </w:r>
      <w:r w:rsidR="00AB2B29" w:rsidRPr="0061109E">
        <w:rPr>
          <w:rFonts w:ascii="Arial" w:hAnsi="Arial" w:cs="Arial"/>
          <w:szCs w:val="24"/>
        </w:rPr>
        <w:t xml:space="preserve"> 34 et 35 du Règlement de procédure de la Chambre de recours des Ecoles européennes, </w:t>
      </w:r>
      <w:r w:rsidR="002E7620" w:rsidRPr="0061109E">
        <w:rPr>
          <w:rFonts w:ascii="Arial" w:hAnsi="Arial" w:cs="Arial"/>
          <w:szCs w:val="24"/>
        </w:rPr>
        <w:t>lesquels prévoient la possibilité d’introduire un recours en référé.</w:t>
      </w:r>
    </w:p>
    <w:p w14:paraId="138180C3" w14:textId="77777777" w:rsidR="000829C3" w:rsidRPr="00934D1E" w:rsidRDefault="000829C3" w:rsidP="000829C3">
      <w:pPr>
        <w:jc w:val="center"/>
        <w:rPr>
          <w:rFonts w:ascii="Arial" w:hAnsi="Arial" w:cs="Arial"/>
          <w:b/>
          <w:sz w:val="28"/>
          <w:szCs w:val="28"/>
        </w:rPr>
      </w:pPr>
      <w:r>
        <w:rPr>
          <w:rFonts w:ascii="Arial" w:hAnsi="Arial" w:cs="Arial"/>
        </w:rPr>
        <w:br w:type="page"/>
      </w:r>
      <w:r w:rsidRPr="00934D1E">
        <w:rPr>
          <w:rFonts w:ascii="Arial" w:hAnsi="Arial" w:cs="Arial"/>
          <w:b/>
          <w:sz w:val="28"/>
          <w:szCs w:val="28"/>
        </w:rPr>
        <w:lastRenderedPageBreak/>
        <w:t>CHAPITRE XI</w:t>
      </w:r>
      <w:r>
        <w:rPr>
          <w:rFonts w:ascii="Arial" w:hAnsi="Arial" w:cs="Arial"/>
          <w:b/>
          <w:sz w:val="28"/>
          <w:szCs w:val="28"/>
        </w:rPr>
        <w:t>I</w:t>
      </w:r>
    </w:p>
    <w:p w14:paraId="6A35851D" w14:textId="77777777" w:rsidR="000829C3" w:rsidRPr="00934D1E" w:rsidRDefault="000829C3" w:rsidP="000829C3">
      <w:pPr>
        <w:jc w:val="center"/>
        <w:rPr>
          <w:rFonts w:ascii="Arial" w:hAnsi="Arial" w:cs="Arial"/>
          <w:b/>
          <w:sz w:val="28"/>
          <w:szCs w:val="28"/>
        </w:rPr>
      </w:pPr>
    </w:p>
    <w:p w14:paraId="2240A64B" w14:textId="77777777" w:rsidR="000829C3" w:rsidRPr="00934D1E" w:rsidRDefault="000829C3" w:rsidP="000829C3">
      <w:pPr>
        <w:jc w:val="center"/>
        <w:rPr>
          <w:rFonts w:ascii="Arial" w:hAnsi="Arial" w:cs="Arial"/>
          <w:b/>
          <w:sz w:val="28"/>
          <w:szCs w:val="28"/>
        </w:rPr>
      </w:pPr>
      <w:r>
        <w:rPr>
          <w:rFonts w:ascii="Arial" w:hAnsi="Arial" w:cs="Arial"/>
          <w:b/>
          <w:sz w:val="28"/>
          <w:szCs w:val="28"/>
        </w:rPr>
        <w:t>DISPOSITION FINALE</w:t>
      </w:r>
    </w:p>
    <w:p w14:paraId="25384F48" w14:textId="77777777" w:rsidR="006E7476" w:rsidRDefault="006E7476" w:rsidP="004408A2">
      <w:pPr>
        <w:ind w:left="644" w:hanging="360"/>
        <w:jc w:val="both"/>
        <w:rPr>
          <w:rFonts w:ascii="Arial" w:hAnsi="Arial" w:cs="Arial"/>
        </w:rPr>
      </w:pPr>
    </w:p>
    <w:p w14:paraId="7C46544B" w14:textId="77777777" w:rsidR="000829C3" w:rsidRDefault="000829C3" w:rsidP="004408A2">
      <w:pPr>
        <w:ind w:left="644" w:hanging="360"/>
        <w:jc w:val="both"/>
        <w:rPr>
          <w:rFonts w:ascii="Arial" w:hAnsi="Arial" w:cs="Arial"/>
        </w:rPr>
      </w:pPr>
    </w:p>
    <w:p w14:paraId="311CCAF7" w14:textId="77777777" w:rsidR="000829C3" w:rsidRPr="00766AF5" w:rsidRDefault="000829C3" w:rsidP="00766AF5">
      <w:pPr>
        <w:pStyle w:val="Heading1"/>
        <w:numPr>
          <w:ilvl w:val="0"/>
          <w:numId w:val="0"/>
        </w:numPr>
        <w:rPr>
          <w:rFonts w:cs="Arial"/>
          <w:sz w:val="24"/>
          <w:szCs w:val="24"/>
        </w:rPr>
      </w:pPr>
      <w:r w:rsidRPr="00766AF5">
        <w:rPr>
          <w:rFonts w:cs="Arial"/>
          <w:sz w:val="24"/>
          <w:szCs w:val="24"/>
        </w:rPr>
        <w:t>Article 68</w:t>
      </w:r>
    </w:p>
    <w:p w14:paraId="38A33A2D" w14:textId="77777777" w:rsidR="000829C3" w:rsidRPr="003F258D" w:rsidRDefault="000829C3" w:rsidP="004408A2">
      <w:pPr>
        <w:ind w:left="644" w:hanging="360"/>
        <w:jc w:val="both"/>
        <w:rPr>
          <w:rFonts w:ascii="Arial" w:hAnsi="Arial" w:cs="Arial"/>
          <w:b/>
        </w:rPr>
      </w:pPr>
    </w:p>
    <w:p w14:paraId="68FB9F05" w14:textId="77777777" w:rsidR="000829C3" w:rsidRPr="003F258D" w:rsidRDefault="000829C3" w:rsidP="004408A2">
      <w:pPr>
        <w:ind w:left="644" w:hanging="360"/>
        <w:jc w:val="both"/>
        <w:rPr>
          <w:rFonts w:ascii="Arial" w:hAnsi="Arial" w:cs="Arial"/>
          <w:b/>
        </w:rPr>
      </w:pPr>
      <w:r w:rsidRPr="003F258D">
        <w:rPr>
          <w:rFonts w:ascii="Arial" w:hAnsi="Arial" w:cs="Arial"/>
          <w:b/>
        </w:rPr>
        <w:t>Version originale</w:t>
      </w:r>
    </w:p>
    <w:p w14:paraId="18107862" w14:textId="77777777" w:rsidR="000829C3" w:rsidRDefault="000829C3" w:rsidP="004408A2">
      <w:pPr>
        <w:ind w:left="644" w:hanging="360"/>
        <w:jc w:val="both"/>
        <w:rPr>
          <w:rFonts w:ascii="Arial" w:hAnsi="Arial" w:cs="Arial"/>
        </w:rPr>
      </w:pPr>
    </w:p>
    <w:p w14:paraId="4AE6FADA" w14:textId="77777777" w:rsidR="000829C3" w:rsidRDefault="000829C3" w:rsidP="000829C3">
      <w:pPr>
        <w:ind w:left="284"/>
        <w:jc w:val="both"/>
        <w:rPr>
          <w:rFonts w:ascii="Arial" w:hAnsi="Arial" w:cs="Arial"/>
        </w:rPr>
      </w:pPr>
      <w:r>
        <w:rPr>
          <w:rFonts w:ascii="Arial" w:hAnsi="Arial" w:cs="Arial"/>
        </w:rPr>
        <w:t>L’original en langue française fait foi en cas d’interprétation ou de contestation juridique.</w:t>
      </w:r>
    </w:p>
    <w:p w14:paraId="1A326054" w14:textId="77777777" w:rsidR="000829C3" w:rsidRDefault="000829C3" w:rsidP="004408A2">
      <w:pPr>
        <w:ind w:left="644" w:hanging="360"/>
        <w:jc w:val="both"/>
        <w:rPr>
          <w:rFonts w:ascii="Arial" w:hAnsi="Arial" w:cs="Arial"/>
        </w:rPr>
      </w:pPr>
    </w:p>
    <w:p w14:paraId="19A635E8" w14:textId="77777777" w:rsidR="000829C3" w:rsidRDefault="000829C3" w:rsidP="004408A2">
      <w:pPr>
        <w:ind w:left="644" w:hanging="360"/>
        <w:jc w:val="both"/>
        <w:rPr>
          <w:rFonts w:ascii="Arial" w:hAnsi="Arial" w:cs="Arial"/>
        </w:rPr>
      </w:pPr>
    </w:p>
    <w:p w14:paraId="186ED263" w14:textId="77777777" w:rsidR="000829C3" w:rsidRDefault="000829C3" w:rsidP="004408A2">
      <w:pPr>
        <w:ind w:left="644" w:hanging="360"/>
        <w:jc w:val="both"/>
        <w:rPr>
          <w:rFonts w:ascii="Arial" w:hAnsi="Arial" w:cs="Arial"/>
        </w:rPr>
        <w:sectPr w:rsidR="000829C3" w:rsidSect="00435D2F">
          <w:footerReference w:type="even" r:id="rId11"/>
          <w:footerReference w:type="default" r:id="rId12"/>
          <w:footnotePr>
            <w:numRestart w:val="eachSect"/>
          </w:footnotePr>
          <w:pgSz w:w="11906" w:h="16838" w:code="9"/>
          <w:pgMar w:top="1361" w:right="1797" w:bottom="1361" w:left="1701" w:header="720" w:footer="720" w:gutter="0"/>
          <w:cols w:space="720"/>
        </w:sectPr>
      </w:pPr>
    </w:p>
    <w:p w14:paraId="6E89CFEB" w14:textId="77777777" w:rsidR="001C050F" w:rsidRPr="00934D1E" w:rsidRDefault="00E40663" w:rsidP="005B4674">
      <w:pPr>
        <w:pStyle w:val="SectionTitle"/>
        <w:pageBreakBefore/>
        <w:tabs>
          <w:tab w:val="num" w:pos="284"/>
        </w:tabs>
        <w:spacing w:before="240" w:after="120"/>
        <w:ind w:left="-144" w:right="1366" w:firstLine="144"/>
        <w:jc w:val="left"/>
        <w:outlineLvl w:val="0"/>
        <w:rPr>
          <w:rFonts w:ascii="Arial" w:hAnsi="Arial" w:cs="Arial"/>
          <w:color w:val="auto"/>
          <w:szCs w:val="28"/>
        </w:rPr>
      </w:pPr>
      <w:r w:rsidRPr="00934D1E" w:rsidDel="00E40663">
        <w:rPr>
          <w:rFonts w:ascii="Arial" w:hAnsi="Arial" w:cs="Arial"/>
          <w:b w:val="0"/>
          <w:szCs w:val="28"/>
        </w:rPr>
        <w:lastRenderedPageBreak/>
        <w:t xml:space="preserve"> </w:t>
      </w:r>
      <w:r w:rsidR="001C050F" w:rsidRPr="00934D1E">
        <w:rPr>
          <w:rFonts w:ascii="Arial" w:hAnsi="Arial" w:cs="Arial"/>
          <w:color w:val="auto"/>
          <w:szCs w:val="28"/>
        </w:rPr>
        <w:t>Annexe I</w:t>
      </w:r>
    </w:p>
    <w:p w14:paraId="37FA4DCD" w14:textId="77777777" w:rsidR="001C050F" w:rsidRPr="00934D1E" w:rsidRDefault="001C050F" w:rsidP="005B4674">
      <w:pPr>
        <w:pStyle w:val="Subtitle"/>
        <w:tabs>
          <w:tab w:val="num" w:pos="284"/>
        </w:tabs>
        <w:spacing w:before="0" w:after="120"/>
        <w:ind w:left="-144" w:firstLine="144"/>
        <w:rPr>
          <w:rFonts w:ascii="Arial" w:hAnsi="Arial" w:cs="Arial"/>
          <w:caps/>
          <w:color w:val="auto"/>
          <w:szCs w:val="24"/>
        </w:rPr>
      </w:pPr>
      <w:r w:rsidRPr="00934D1E">
        <w:rPr>
          <w:rFonts w:ascii="Arial" w:hAnsi="Arial" w:cs="Arial"/>
          <w:caps/>
          <w:color w:val="auto"/>
          <w:szCs w:val="24"/>
        </w:rPr>
        <w:t>Règlement concernant l’annÉe scolaire</w:t>
      </w:r>
    </w:p>
    <w:p w14:paraId="18878CD0" w14:textId="77777777" w:rsidR="00B552BF" w:rsidRDefault="00B552BF" w:rsidP="005B4674">
      <w:pPr>
        <w:tabs>
          <w:tab w:val="num" w:pos="567"/>
        </w:tabs>
        <w:spacing w:after="240"/>
        <w:ind w:right="799"/>
        <w:jc w:val="both"/>
        <w:rPr>
          <w:rFonts w:ascii="Arial" w:hAnsi="Arial" w:cs="Arial"/>
          <w:szCs w:val="24"/>
        </w:rPr>
      </w:pPr>
      <w:r w:rsidRPr="00934D1E">
        <w:rPr>
          <w:rFonts w:ascii="Arial" w:hAnsi="Arial" w:cs="Arial"/>
          <w:szCs w:val="24"/>
        </w:rPr>
        <w:t xml:space="preserve">L’année scolaire </w:t>
      </w:r>
      <w:r w:rsidR="000471F4">
        <w:rPr>
          <w:rFonts w:ascii="Arial" w:hAnsi="Arial" w:cs="Arial"/>
          <w:szCs w:val="24"/>
        </w:rPr>
        <w:t>ne peut débuter avant le 2</w:t>
      </w:r>
      <w:r w:rsidR="000471F4" w:rsidRPr="00682CA1">
        <w:rPr>
          <w:rFonts w:ascii="Arial" w:hAnsi="Arial" w:cs="Arial"/>
          <w:szCs w:val="24"/>
          <w:vertAlign w:val="superscript"/>
        </w:rPr>
        <w:t>ème</w:t>
      </w:r>
      <w:r w:rsidR="000471F4">
        <w:rPr>
          <w:rFonts w:ascii="Arial" w:hAnsi="Arial" w:cs="Arial"/>
          <w:szCs w:val="24"/>
        </w:rPr>
        <w:t xml:space="preserve"> jour ouvrable en septembre.</w:t>
      </w:r>
    </w:p>
    <w:p w14:paraId="2331CB26" w14:textId="77777777" w:rsidR="00301144" w:rsidRDefault="000471F4" w:rsidP="005B4674">
      <w:pPr>
        <w:keepNext/>
        <w:tabs>
          <w:tab w:val="num" w:pos="851"/>
        </w:tabs>
        <w:spacing w:after="240"/>
        <w:jc w:val="both"/>
        <w:rPr>
          <w:rFonts w:ascii="Arial" w:hAnsi="Arial" w:cs="Arial"/>
          <w:szCs w:val="24"/>
        </w:rPr>
      </w:pPr>
      <w:r>
        <w:rPr>
          <w:rFonts w:ascii="Arial" w:hAnsi="Arial" w:cs="Arial"/>
          <w:szCs w:val="24"/>
        </w:rPr>
        <w:t>Les enseignants recrutés localement commencent le 1</w:t>
      </w:r>
      <w:r w:rsidRPr="00301144">
        <w:rPr>
          <w:rFonts w:ascii="Arial" w:hAnsi="Arial" w:cs="Arial"/>
          <w:szCs w:val="24"/>
        </w:rPr>
        <w:t>er</w:t>
      </w:r>
      <w:r>
        <w:rPr>
          <w:rFonts w:ascii="Arial" w:hAnsi="Arial" w:cs="Arial"/>
          <w:szCs w:val="24"/>
        </w:rPr>
        <w:t xml:space="preserve"> jour ouvrable </w:t>
      </w:r>
      <w:r w:rsidR="00816779">
        <w:rPr>
          <w:rFonts w:ascii="Arial" w:hAnsi="Arial" w:cs="Arial"/>
          <w:szCs w:val="24"/>
        </w:rPr>
        <w:t>d</w:t>
      </w:r>
      <w:r>
        <w:rPr>
          <w:rFonts w:ascii="Arial" w:hAnsi="Arial" w:cs="Arial"/>
          <w:szCs w:val="24"/>
        </w:rPr>
        <w:t xml:space="preserve">e septembre, ce jour étant utilisé pour l’Assemblée générale, les Conseils de classe extraordinaires (recours), </w:t>
      </w:r>
      <w:proofErr w:type="spellStart"/>
      <w:r>
        <w:rPr>
          <w:rFonts w:ascii="Arial" w:hAnsi="Arial" w:cs="Arial"/>
          <w:szCs w:val="24"/>
        </w:rPr>
        <w:t>testing</w:t>
      </w:r>
      <w:proofErr w:type="spellEnd"/>
      <w:r>
        <w:rPr>
          <w:rFonts w:ascii="Arial" w:hAnsi="Arial" w:cs="Arial"/>
          <w:szCs w:val="24"/>
        </w:rPr>
        <w:t xml:space="preserve"> des élèves etc.</w:t>
      </w:r>
    </w:p>
    <w:p w14:paraId="484B4480" w14:textId="77777777" w:rsidR="001C050F" w:rsidRDefault="000471F4" w:rsidP="005B4674">
      <w:pPr>
        <w:keepNext/>
        <w:tabs>
          <w:tab w:val="num" w:pos="851"/>
        </w:tabs>
        <w:spacing w:after="240"/>
        <w:jc w:val="both"/>
        <w:rPr>
          <w:rFonts w:ascii="Arial" w:hAnsi="Arial" w:cs="Arial"/>
          <w:szCs w:val="24"/>
        </w:rPr>
      </w:pPr>
      <w:r>
        <w:rPr>
          <w:rFonts w:ascii="Arial" w:hAnsi="Arial" w:cs="Arial"/>
          <w:szCs w:val="24"/>
        </w:rPr>
        <w:t>L’année scolaire</w:t>
      </w:r>
      <w:r w:rsidR="00675D01" w:rsidRPr="0061109E">
        <w:rPr>
          <w:rFonts w:ascii="Arial" w:hAnsi="Arial" w:cs="Arial"/>
          <w:szCs w:val="24"/>
        </w:rPr>
        <w:t xml:space="preserve"> doit comporter</w:t>
      </w:r>
      <w:r w:rsidR="00675D01" w:rsidRPr="0067154B">
        <w:rPr>
          <w:rFonts w:ascii="Arial" w:hAnsi="Arial" w:cs="Arial"/>
          <w:szCs w:val="24"/>
        </w:rPr>
        <w:t xml:space="preserve"> </w:t>
      </w:r>
      <w:r w:rsidR="001C050F" w:rsidRPr="00934D1E">
        <w:rPr>
          <w:rFonts w:ascii="Arial" w:hAnsi="Arial" w:cs="Arial"/>
          <w:szCs w:val="24"/>
        </w:rPr>
        <w:t>180 jours de cours pour les élèves (181</w:t>
      </w:r>
      <w:r w:rsidR="00301144">
        <w:rPr>
          <w:rFonts w:ascii="Arial" w:hAnsi="Arial" w:cs="Arial"/>
          <w:szCs w:val="24"/>
        </w:rPr>
        <w:t xml:space="preserve"> </w:t>
      </w:r>
      <w:r w:rsidR="001C050F" w:rsidRPr="00934D1E">
        <w:rPr>
          <w:rFonts w:ascii="Arial" w:hAnsi="Arial" w:cs="Arial"/>
          <w:szCs w:val="24"/>
        </w:rPr>
        <w:t>les années bissextiles).</w:t>
      </w:r>
    </w:p>
    <w:p w14:paraId="0A8FB839" w14:textId="77777777" w:rsidR="000471F4" w:rsidRPr="00934D1E" w:rsidRDefault="000471F4" w:rsidP="005B4674">
      <w:pPr>
        <w:keepNext/>
        <w:tabs>
          <w:tab w:val="num" w:pos="851"/>
        </w:tabs>
        <w:spacing w:after="240"/>
        <w:jc w:val="both"/>
        <w:rPr>
          <w:rFonts w:ascii="Arial" w:hAnsi="Arial" w:cs="Arial"/>
          <w:szCs w:val="24"/>
        </w:rPr>
      </w:pPr>
      <w:r>
        <w:rPr>
          <w:rFonts w:ascii="Arial" w:hAnsi="Arial" w:cs="Arial"/>
          <w:szCs w:val="24"/>
        </w:rPr>
        <w:t>Le dernier jour de l’année scolaire doit être le même jour dans toutes les Ecoles européennes et sera le 7 juillet ou aux alentours.</w:t>
      </w:r>
    </w:p>
    <w:p w14:paraId="469B0E64" w14:textId="77777777" w:rsidR="001C050F" w:rsidRDefault="001C050F" w:rsidP="005B4674">
      <w:pPr>
        <w:tabs>
          <w:tab w:val="num" w:pos="567"/>
        </w:tabs>
        <w:spacing w:after="240"/>
        <w:jc w:val="both"/>
        <w:rPr>
          <w:rFonts w:ascii="Arial" w:hAnsi="Arial" w:cs="Arial"/>
          <w:szCs w:val="24"/>
        </w:rPr>
      </w:pPr>
      <w:r w:rsidRPr="00934D1E">
        <w:rPr>
          <w:rFonts w:ascii="Arial" w:hAnsi="Arial" w:cs="Arial"/>
          <w:szCs w:val="24"/>
        </w:rPr>
        <w:t xml:space="preserve">Les écoles doivent </w:t>
      </w:r>
      <w:r w:rsidR="00745BE0" w:rsidRPr="00934D1E">
        <w:rPr>
          <w:rFonts w:ascii="Arial" w:hAnsi="Arial" w:cs="Arial"/>
          <w:szCs w:val="24"/>
        </w:rPr>
        <w:t>prévoir :</w:t>
      </w:r>
    </w:p>
    <w:p w14:paraId="4583E832" w14:textId="77777777" w:rsidR="001C050F" w:rsidRPr="00816779" w:rsidRDefault="001C050F" w:rsidP="005B4674">
      <w:pPr>
        <w:pStyle w:val="ListBullet"/>
        <w:spacing w:after="240"/>
        <w:ind w:right="-2"/>
        <w:rPr>
          <w:rFonts w:ascii="Arial" w:eastAsia="Times" w:hAnsi="Arial" w:cs="Arial"/>
          <w:color w:val="auto"/>
          <w:sz w:val="24"/>
          <w:szCs w:val="24"/>
          <w:lang w:eastAsia="fr-BE"/>
        </w:rPr>
      </w:pPr>
      <w:r w:rsidRPr="00816779">
        <w:rPr>
          <w:rFonts w:ascii="Arial" w:eastAsia="Times" w:hAnsi="Arial" w:cs="Arial"/>
          <w:color w:val="auto"/>
          <w:sz w:val="24"/>
          <w:szCs w:val="24"/>
          <w:lang w:eastAsia="fr-BE"/>
        </w:rPr>
        <w:t xml:space="preserve">une semaine pour le congé scolaire en milieu de trimestre à la Toussaint </w:t>
      </w:r>
      <w:r w:rsidR="00301144">
        <w:rPr>
          <w:rFonts w:ascii="Arial" w:eastAsia="Times" w:hAnsi="Arial" w:cs="Arial"/>
          <w:color w:val="auto"/>
          <w:sz w:val="24"/>
          <w:szCs w:val="24"/>
          <w:lang w:eastAsia="fr-BE"/>
        </w:rPr>
        <w:t>e</w:t>
      </w:r>
      <w:r w:rsidRPr="00816779">
        <w:rPr>
          <w:rFonts w:ascii="Arial" w:eastAsia="Times" w:hAnsi="Arial" w:cs="Arial"/>
          <w:color w:val="auto"/>
          <w:sz w:val="24"/>
          <w:szCs w:val="24"/>
          <w:lang w:eastAsia="fr-BE"/>
        </w:rPr>
        <w:t xml:space="preserve">t incluant le 1er novembre. </w:t>
      </w:r>
    </w:p>
    <w:p w14:paraId="706FA625" w14:textId="77777777" w:rsidR="00AB2FA7" w:rsidRPr="00816779" w:rsidRDefault="00816779" w:rsidP="005B4674">
      <w:pPr>
        <w:pStyle w:val="ListBullet"/>
        <w:spacing w:after="240"/>
        <w:ind w:right="-2"/>
        <w:rPr>
          <w:rFonts w:ascii="Arial" w:eastAsia="Times" w:hAnsi="Arial" w:cs="Arial"/>
          <w:color w:val="auto"/>
          <w:sz w:val="24"/>
          <w:szCs w:val="24"/>
          <w:lang w:eastAsia="fr-BE"/>
        </w:rPr>
      </w:pPr>
      <w:r w:rsidRPr="00816779">
        <w:rPr>
          <w:rFonts w:ascii="Arial" w:eastAsia="Times" w:hAnsi="Arial" w:cs="Arial"/>
          <w:color w:val="auto"/>
          <w:sz w:val="24"/>
          <w:szCs w:val="24"/>
          <w:lang w:eastAsia="fr-BE"/>
        </w:rPr>
        <w:t>Deux semaines pour la Noël/Nouvel An, débutant aux alentours du 22 décembre</w:t>
      </w:r>
    </w:p>
    <w:p w14:paraId="0645CD6F" w14:textId="77777777" w:rsidR="00816779" w:rsidRPr="00816779" w:rsidRDefault="00816779" w:rsidP="005B4674">
      <w:pPr>
        <w:pStyle w:val="ListBullet"/>
        <w:spacing w:after="240"/>
        <w:ind w:right="-2"/>
        <w:rPr>
          <w:rFonts w:ascii="Arial" w:eastAsia="Times" w:hAnsi="Arial" w:cs="Arial"/>
          <w:color w:val="auto"/>
          <w:sz w:val="24"/>
          <w:szCs w:val="24"/>
          <w:lang w:eastAsia="fr-BE"/>
        </w:rPr>
      </w:pPr>
      <w:r w:rsidRPr="00816779">
        <w:rPr>
          <w:rFonts w:ascii="Arial" w:eastAsia="Times" w:hAnsi="Arial" w:cs="Arial"/>
          <w:color w:val="auto"/>
          <w:sz w:val="24"/>
          <w:szCs w:val="24"/>
          <w:lang w:eastAsia="fr-BE"/>
        </w:rPr>
        <w:t>une semaine au printemps pour le congé scolaire en milieu de trimestre, de préférence la semaine de Mardi gras</w:t>
      </w:r>
    </w:p>
    <w:p w14:paraId="3EE6D5B2" w14:textId="77777777" w:rsidR="00816779" w:rsidRPr="00816779" w:rsidRDefault="001C050F" w:rsidP="005B4674">
      <w:pPr>
        <w:pStyle w:val="ListBullet"/>
        <w:spacing w:after="240"/>
        <w:ind w:right="-2"/>
        <w:rPr>
          <w:rFonts w:ascii="Arial" w:eastAsia="Times" w:hAnsi="Arial" w:cs="Arial"/>
          <w:color w:val="auto"/>
          <w:sz w:val="24"/>
          <w:szCs w:val="24"/>
          <w:lang w:eastAsia="fr-BE"/>
        </w:rPr>
      </w:pPr>
      <w:r w:rsidRPr="00816779">
        <w:rPr>
          <w:rFonts w:ascii="Arial" w:eastAsia="Times" w:hAnsi="Arial" w:cs="Arial"/>
          <w:color w:val="auto"/>
          <w:sz w:val="24"/>
          <w:szCs w:val="24"/>
          <w:lang w:eastAsia="fr-BE"/>
        </w:rPr>
        <w:t xml:space="preserve">deux semaines à Pâques, </w:t>
      </w:r>
      <w:r w:rsidR="000471F4" w:rsidRPr="00816779">
        <w:rPr>
          <w:rFonts w:ascii="Arial" w:eastAsia="Times" w:hAnsi="Arial" w:cs="Arial"/>
          <w:color w:val="auto"/>
          <w:sz w:val="24"/>
          <w:szCs w:val="24"/>
          <w:lang w:eastAsia="fr-BE"/>
        </w:rPr>
        <w:t xml:space="preserve">de préférence </w:t>
      </w:r>
      <w:r w:rsidRPr="00816779">
        <w:rPr>
          <w:rFonts w:ascii="Arial" w:eastAsia="Times" w:hAnsi="Arial" w:cs="Arial"/>
          <w:color w:val="auto"/>
          <w:sz w:val="24"/>
          <w:szCs w:val="24"/>
          <w:lang w:eastAsia="fr-BE"/>
        </w:rPr>
        <w:t>une avant et une après le dimanche de Pâques</w:t>
      </w:r>
      <w:r w:rsidR="006E7476" w:rsidRPr="004F3F57">
        <w:rPr>
          <w:rFonts w:ascii="Arial" w:eastAsia="Times" w:hAnsi="Arial" w:cs="Arial"/>
          <w:color w:val="auto"/>
          <w:sz w:val="24"/>
          <w:szCs w:val="24"/>
          <w:vertAlign w:val="superscript"/>
          <w:lang w:eastAsia="fr-BE"/>
        </w:rPr>
        <w:footnoteReference w:id="20"/>
      </w:r>
      <w:r w:rsidRPr="00816779">
        <w:rPr>
          <w:rFonts w:ascii="Arial" w:eastAsia="Times" w:hAnsi="Arial" w:cs="Arial"/>
          <w:color w:val="auto"/>
          <w:sz w:val="24"/>
          <w:szCs w:val="24"/>
          <w:lang w:eastAsia="fr-BE"/>
        </w:rPr>
        <w:t xml:space="preserve">. </w:t>
      </w:r>
      <w:r w:rsidR="00F95842">
        <w:rPr>
          <w:rFonts w:ascii="Arial" w:eastAsia="Times" w:hAnsi="Arial" w:cs="Arial"/>
          <w:color w:val="auto"/>
          <w:sz w:val="24"/>
          <w:szCs w:val="24"/>
          <w:lang w:eastAsia="fr-BE"/>
        </w:rPr>
        <w:t>Toutes l</w:t>
      </w:r>
      <w:r w:rsidRPr="00816779">
        <w:rPr>
          <w:rFonts w:ascii="Arial" w:eastAsia="Times" w:hAnsi="Arial" w:cs="Arial"/>
          <w:color w:val="auto"/>
          <w:sz w:val="24"/>
          <w:szCs w:val="24"/>
          <w:lang w:eastAsia="fr-BE"/>
        </w:rPr>
        <w:t xml:space="preserve">es Ecoles </w:t>
      </w:r>
      <w:r w:rsidR="00F95842">
        <w:rPr>
          <w:rFonts w:ascii="Arial" w:eastAsia="Times" w:hAnsi="Arial" w:cs="Arial"/>
          <w:color w:val="auto"/>
          <w:sz w:val="24"/>
          <w:szCs w:val="24"/>
          <w:lang w:eastAsia="fr-BE"/>
        </w:rPr>
        <w:t xml:space="preserve">européennes </w:t>
      </w:r>
      <w:r w:rsidRPr="00816779">
        <w:rPr>
          <w:rFonts w:ascii="Arial" w:eastAsia="Times" w:hAnsi="Arial" w:cs="Arial"/>
          <w:color w:val="auto"/>
          <w:sz w:val="24"/>
          <w:szCs w:val="24"/>
          <w:lang w:eastAsia="fr-BE"/>
        </w:rPr>
        <w:t>doivent s’assurer que</w:t>
      </w:r>
      <w:r w:rsidR="00A32DC4">
        <w:rPr>
          <w:rFonts w:ascii="Arial" w:eastAsia="Times" w:hAnsi="Arial" w:cs="Arial"/>
          <w:color w:val="auto"/>
          <w:sz w:val="24"/>
          <w:szCs w:val="24"/>
          <w:lang w:eastAsia="fr-BE"/>
        </w:rPr>
        <w:t xml:space="preserve"> tous</w:t>
      </w:r>
      <w:r w:rsidRPr="00816779">
        <w:rPr>
          <w:rFonts w:ascii="Arial" w:eastAsia="Times" w:hAnsi="Arial" w:cs="Arial"/>
          <w:color w:val="auto"/>
          <w:sz w:val="24"/>
          <w:szCs w:val="24"/>
          <w:lang w:eastAsia="fr-BE"/>
        </w:rPr>
        <w:t xml:space="preserve"> les élèves </w:t>
      </w:r>
      <w:r w:rsidR="00A32DC4">
        <w:rPr>
          <w:rFonts w:ascii="Arial" w:eastAsia="Times" w:hAnsi="Arial" w:cs="Arial"/>
          <w:color w:val="auto"/>
          <w:sz w:val="24"/>
          <w:szCs w:val="24"/>
          <w:lang w:eastAsia="fr-BE"/>
        </w:rPr>
        <w:t xml:space="preserve">des cours de religion orthodoxe </w:t>
      </w:r>
      <w:r w:rsidRPr="00816779">
        <w:rPr>
          <w:rFonts w:ascii="Arial" w:eastAsia="Times" w:hAnsi="Arial" w:cs="Arial"/>
          <w:color w:val="auto"/>
          <w:sz w:val="24"/>
          <w:szCs w:val="24"/>
          <w:lang w:eastAsia="fr-BE"/>
        </w:rPr>
        <w:t>aient congé le lundi de Pâques de l’Eglise orthodoxe.</w:t>
      </w:r>
    </w:p>
    <w:p w14:paraId="38A0D43F" w14:textId="77777777" w:rsidR="001C050F" w:rsidRPr="00816779" w:rsidRDefault="001C050F" w:rsidP="005B4674">
      <w:pPr>
        <w:pStyle w:val="ListBullet"/>
        <w:spacing w:after="240"/>
        <w:ind w:right="-2"/>
        <w:rPr>
          <w:rFonts w:ascii="Arial" w:eastAsia="Times" w:hAnsi="Arial" w:cs="Arial"/>
          <w:color w:val="auto"/>
          <w:sz w:val="24"/>
          <w:szCs w:val="24"/>
          <w:lang w:eastAsia="fr-BE"/>
        </w:rPr>
      </w:pPr>
      <w:r w:rsidRPr="00816779">
        <w:rPr>
          <w:rFonts w:ascii="Arial" w:eastAsia="Times" w:hAnsi="Arial" w:cs="Arial"/>
          <w:color w:val="auto"/>
          <w:sz w:val="24"/>
          <w:szCs w:val="24"/>
          <w:lang w:eastAsia="fr-BE"/>
        </w:rPr>
        <w:t>le jour de congé de la Communauté, sous forme d’une journée de congé ou d’une activité organisée visant</w:t>
      </w:r>
      <w:r w:rsidR="00816779" w:rsidRPr="00816779">
        <w:rPr>
          <w:rFonts w:ascii="Arial" w:eastAsia="Times" w:hAnsi="Arial" w:cs="Arial"/>
          <w:color w:val="auto"/>
          <w:sz w:val="24"/>
          <w:szCs w:val="24"/>
          <w:lang w:eastAsia="fr-BE"/>
        </w:rPr>
        <w:t xml:space="preserve"> à</w:t>
      </w:r>
      <w:r w:rsidRPr="00816779">
        <w:rPr>
          <w:rFonts w:ascii="Arial" w:eastAsia="Times" w:hAnsi="Arial" w:cs="Arial"/>
          <w:color w:val="auto"/>
          <w:sz w:val="24"/>
          <w:szCs w:val="24"/>
          <w:lang w:eastAsia="fr-BE"/>
        </w:rPr>
        <w:t xml:space="preserve"> sensibiliser les élèves à la notion de Communauté</w:t>
      </w:r>
      <w:r w:rsidR="00756860" w:rsidRPr="00816779">
        <w:rPr>
          <w:rFonts w:ascii="Arial" w:eastAsia="Times" w:hAnsi="Arial" w:cs="Arial"/>
          <w:color w:val="auto"/>
          <w:sz w:val="24"/>
          <w:szCs w:val="24"/>
          <w:lang w:eastAsia="fr-BE"/>
        </w:rPr>
        <w:t>.</w:t>
      </w:r>
      <w:r w:rsidR="00974B68" w:rsidRPr="00816779">
        <w:rPr>
          <w:rFonts w:ascii="Arial" w:eastAsia="Times" w:hAnsi="Arial" w:cs="Arial"/>
          <w:color w:val="auto"/>
          <w:sz w:val="24"/>
          <w:szCs w:val="24"/>
          <w:lang w:eastAsia="fr-BE"/>
        </w:rPr>
        <w:t xml:space="preserve"> </w:t>
      </w:r>
    </w:p>
    <w:p w14:paraId="0CFB52C6" w14:textId="77777777" w:rsidR="001C050F" w:rsidRPr="00816779" w:rsidRDefault="005B4674" w:rsidP="005B4674">
      <w:pPr>
        <w:pStyle w:val="ListBullet"/>
        <w:spacing w:after="240"/>
        <w:ind w:right="-2"/>
        <w:rPr>
          <w:rFonts w:ascii="Arial" w:eastAsia="Times" w:hAnsi="Arial" w:cs="Arial"/>
          <w:color w:val="auto"/>
          <w:sz w:val="24"/>
          <w:szCs w:val="24"/>
          <w:lang w:eastAsia="fr-BE"/>
        </w:rPr>
      </w:pPr>
      <w:r>
        <w:rPr>
          <w:rFonts w:ascii="Arial" w:eastAsia="Times" w:hAnsi="Arial" w:cs="Arial"/>
          <w:color w:val="auto"/>
          <w:sz w:val="24"/>
          <w:szCs w:val="24"/>
          <w:lang w:eastAsia="fr-BE"/>
        </w:rPr>
        <w:t xml:space="preserve">   </w:t>
      </w:r>
      <w:r w:rsidR="00816779" w:rsidRPr="00816779">
        <w:rPr>
          <w:rFonts w:ascii="Arial" w:eastAsia="Times" w:hAnsi="Arial" w:cs="Arial"/>
          <w:color w:val="auto"/>
          <w:sz w:val="24"/>
          <w:szCs w:val="24"/>
          <w:lang w:eastAsia="fr-BE"/>
        </w:rPr>
        <w:t>Lundi de Pentecôt</w:t>
      </w:r>
      <w:r w:rsidR="00D93E01">
        <w:rPr>
          <w:rFonts w:ascii="Arial" w:eastAsia="Times" w:hAnsi="Arial" w:cs="Arial"/>
          <w:color w:val="auto"/>
          <w:sz w:val="24"/>
          <w:szCs w:val="24"/>
          <w:lang w:eastAsia="fr-BE"/>
        </w:rPr>
        <w:t>e</w:t>
      </w:r>
    </w:p>
    <w:p w14:paraId="20A34043" w14:textId="77777777" w:rsidR="0067154B" w:rsidRPr="00AF34CE" w:rsidRDefault="00816779" w:rsidP="005B4674">
      <w:pPr>
        <w:pStyle w:val="ListBullet"/>
        <w:spacing w:after="240"/>
        <w:ind w:right="-2"/>
        <w:rPr>
          <w:rFonts w:ascii="Arial" w:hAnsi="Arial" w:cs="Arial"/>
          <w:szCs w:val="24"/>
        </w:rPr>
      </w:pPr>
      <w:r w:rsidRPr="005B4674">
        <w:rPr>
          <w:rFonts w:ascii="Arial" w:eastAsia="Times" w:hAnsi="Arial" w:cs="Arial"/>
          <w:color w:val="auto"/>
          <w:sz w:val="24"/>
          <w:szCs w:val="24"/>
          <w:lang w:eastAsia="fr-BE"/>
        </w:rPr>
        <w:t>Vacances d’été : environ 8 semaines</w:t>
      </w:r>
    </w:p>
    <w:p w14:paraId="31E50503" w14:textId="77777777" w:rsidR="00AF34CE" w:rsidRPr="005B4674" w:rsidRDefault="00AF34CE" w:rsidP="00AF34CE">
      <w:pPr>
        <w:pStyle w:val="ListBullet"/>
        <w:numPr>
          <w:ilvl w:val="0"/>
          <w:numId w:val="0"/>
        </w:numPr>
        <w:spacing w:after="240"/>
        <w:ind w:left="357" w:right="-2" w:hanging="357"/>
        <w:rPr>
          <w:rFonts w:ascii="Arial" w:hAnsi="Arial" w:cs="Arial"/>
          <w:szCs w:val="24"/>
        </w:rPr>
      </w:pPr>
    </w:p>
    <w:p w14:paraId="39FE002F" w14:textId="77777777" w:rsidR="001C050F" w:rsidRDefault="001C050F" w:rsidP="005B4674">
      <w:pPr>
        <w:tabs>
          <w:tab w:val="num" w:pos="0"/>
          <w:tab w:val="num" w:pos="567"/>
        </w:tabs>
        <w:spacing w:after="240"/>
        <w:jc w:val="both"/>
        <w:rPr>
          <w:rFonts w:ascii="Arial" w:hAnsi="Arial" w:cs="Arial"/>
          <w:szCs w:val="24"/>
        </w:rPr>
      </w:pPr>
      <w:r w:rsidRPr="00934D1E">
        <w:rPr>
          <w:rFonts w:ascii="Arial" w:hAnsi="Arial" w:cs="Arial"/>
          <w:szCs w:val="24"/>
        </w:rPr>
        <w:t xml:space="preserve">Vacances </w:t>
      </w:r>
      <w:r w:rsidR="00745BE0" w:rsidRPr="00934D1E">
        <w:rPr>
          <w:rFonts w:ascii="Arial" w:hAnsi="Arial" w:cs="Arial"/>
          <w:szCs w:val="24"/>
        </w:rPr>
        <w:t>supplémentaires :</w:t>
      </w:r>
      <w:r w:rsidRPr="00934D1E">
        <w:rPr>
          <w:rFonts w:ascii="Arial" w:hAnsi="Arial" w:cs="Arial"/>
          <w:szCs w:val="24"/>
        </w:rPr>
        <w:t xml:space="preserve"> les Conseils d’Administration peuvent ajouter </w:t>
      </w:r>
      <w:r w:rsidR="000F4ECF">
        <w:rPr>
          <w:rFonts w:ascii="Arial" w:hAnsi="Arial" w:cs="Arial"/>
          <w:szCs w:val="24"/>
        </w:rPr>
        <w:t xml:space="preserve">des </w:t>
      </w:r>
      <w:r w:rsidRPr="00934D1E">
        <w:rPr>
          <w:rFonts w:ascii="Arial" w:hAnsi="Arial" w:cs="Arial"/>
          <w:szCs w:val="24"/>
        </w:rPr>
        <w:t>jours de congé, en fonction de la situation locale, en incluant par exemple la Fête du Travail le 1er mai ou l’Ascension si ce sont des jours fériés nationaux.</w:t>
      </w:r>
    </w:p>
    <w:p w14:paraId="6059D879" w14:textId="77777777" w:rsidR="000F4ECF" w:rsidRDefault="000F4ECF" w:rsidP="005B4674">
      <w:pPr>
        <w:spacing w:after="240"/>
        <w:jc w:val="both"/>
        <w:rPr>
          <w:rFonts w:ascii="Arial" w:hAnsi="Arial" w:cs="Arial"/>
          <w:szCs w:val="24"/>
        </w:rPr>
      </w:pPr>
      <w:r>
        <w:rPr>
          <w:rFonts w:ascii="Arial" w:hAnsi="Arial" w:cs="Arial"/>
          <w:szCs w:val="24"/>
        </w:rPr>
        <w:t>Les jours de congé repris sous les points a, b, c et d seront harmonisés au sein des Ecoles localisées dans la même ville (Bruxelles, Luxembourg).</w:t>
      </w:r>
    </w:p>
    <w:p w14:paraId="71D28C25" w14:textId="77777777" w:rsidR="007909E6" w:rsidRPr="00934D1E" w:rsidRDefault="007909E6" w:rsidP="0067154B">
      <w:pPr>
        <w:jc w:val="both"/>
        <w:rPr>
          <w:rFonts w:ascii="Arial" w:hAnsi="Arial" w:cs="Arial"/>
          <w:szCs w:val="24"/>
        </w:rPr>
        <w:sectPr w:rsidR="007909E6" w:rsidRPr="00934D1E" w:rsidSect="00301144">
          <w:footnotePr>
            <w:numRestart w:val="eachSect"/>
          </w:footnotePr>
          <w:pgSz w:w="11906" w:h="16838"/>
          <w:pgMar w:top="1361" w:right="1418" w:bottom="1361" w:left="1701" w:header="720" w:footer="720" w:gutter="0"/>
          <w:cols w:space="720"/>
        </w:sectPr>
      </w:pPr>
    </w:p>
    <w:p w14:paraId="355760C0" w14:textId="77777777" w:rsidR="00E2265A" w:rsidRPr="00D5386A" w:rsidRDefault="00E2265A" w:rsidP="00D5386A">
      <w:pPr>
        <w:pStyle w:val="BodyText1"/>
        <w:jc w:val="center"/>
        <w:rPr>
          <w:b/>
          <w:szCs w:val="22"/>
        </w:rPr>
      </w:pPr>
      <w:r w:rsidRPr="00D5386A">
        <w:rPr>
          <w:b/>
        </w:rPr>
        <w:lastRenderedPageBreak/>
        <w:t>ANNEX II – TABLE OF EQUIVALENCES OF TEACHING LEVELS/YEAR GROUPS</w:t>
      </w:r>
    </w:p>
    <w:tbl>
      <w:tblPr>
        <w:tblW w:w="152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55"/>
        <w:gridCol w:w="484"/>
        <w:gridCol w:w="198"/>
        <w:gridCol w:w="310"/>
        <w:gridCol w:w="66"/>
        <w:gridCol w:w="524"/>
        <w:gridCol w:w="165"/>
        <w:gridCol w:w="541"/>
        <w:gridCol w:w="361"/>
        <w:gridCol w:w="13"/>
        <w:gridCol w:w="528"/>
        <w:gridCol w:w="19"/>
        <w:gridCol w:w="540"/>
        <w:gridCol w:w="614"/>
        <w:gridCol w:w="112"/>
        <w:gridCol w:w="314"/>
        <w:gridCol w:w="711"/>
        <w:gridCol w:w="55"/>
        <w:gridCol w:w="513"/>
        <w:gridCol w:w="27"/>
        <w:gridCol w:w="684"/>
        <w:gridCol w:w="399"/>
        <w:gridCol w:w="311"/>
        <w:gridCol w:w="711"/>
        <w:gridCol w:w="238"/>
        <w:gridCol w:w="614"/>
        <w:gridCol w:w="106"/>
        <w:gridCol w:w="674"/>
        <w:gridCol w:w="46"/>
        <w:gridCol w:w="540"/>
        <w:gridCol w:w="196"/>
        <w:gridCol w:w="344"/>
        <w:gridCol w:w="652"/>
        <w:gridCol w:w="68"/>
        <w:gridCol w:w="540"/>
        <w:gridCol w:w="175"/>
        <w:gridCol w:w="391"/>
        <w:gridCol w:w="445"/>
        <w:gridCol w:w="429"/>
        <w:gridCol w:w="405"/>
        <w:gridCol w:w="584"/>
        <w:gridCol w:w="45"/>
      </w:tblGrid>
      <w:tr w:rsidR="00E2265A" w:rsidRPr="00E2265A" w14:paraId="3807F967" w14:textId="77777777" w:rsidTr="005B4674">
        <w:trPr>
          <w:cantSplit/>
          <w:trHeight w:val="333"/>
        </w:trPr>
        <w:tc>
          <w:tcPr>
            <w:tcW w:w="512" w:type="dxa"/>
            <w:vMerge w:val="restart"/>
            <w:tcBorders>
              <w:top w:val="double" w:sz="4" w:space="0" w:color="auto"/>
              <w:left w:val="double" w:sz="4" w:space="0" w:color="auto"/>
              <w:bottom w:val="single" w:sz="6" w:space="0" w:color="auto"/>
              <w:right w:val="single" w:sz="6" w:space="0" w:color="auto"/>
            </w:tcBorders>
            <w:vAlign w:val="center"/>
          </w:tcPr>
          <w:p w14:paraId="74278295" w14:textId="77777777" w:rsidR="00E2265A" w:rsidRPr="00E2265A" w:rsidRDefault="00E2265A" w:rsidP="00E2265A">
            <w:pPr>
              <w:ind w:left="-135" w:right="-108"/>
              <w:jc w:val="center"/>
              <w:rPr>
                <w:sz w:val="18"/>
                <w:szCs w:val="18"/>
              </w:rPr>
            </w:pPr>
            <w:proofErr w:type="spellStart"/>
            <w:r w:rsidRPr="00E2265A">
              <w:rPr>
                <w:sz w:val="18"/>
                <w:szCs w:val="18"/>
              </w:rPr>
              <w:t>Year</w:t>
            </w:r>
            <w:proofErr w:type="spellEnd"/>
          </w:p>
        </w:tc>
        <w:tc>
          <w:tcPr>
            <w:tcW w:w="1047" w:type="dxa"/>
            <w:gridSpan w:val="4"/>
            <w:vMerge w:val="restart"/>
            <w:tcBorders>
              <w:top w:val="double" w:sz="4" w:space="0" w:color="auto"/>
              <w:left w:val="single" w:sz="6" w:space="0" w:color="auto"/>
              <w:bottom w:val="single" w:sz="6" w:space="0" w:color="auto"/>
              <w:right w:val="single" w:sz="18" w:space="0" w:color="auto"/>
            </w:tcBorders>
            <w:vAlign w:val="center"/>
          </w:tcPr>
          <w:p w14:paraId="2AC9905B" w14:textId="77777777" w:rsidR="00E2265A" w:rsidRPr="00E2265A" w:rsidRDefault="00E2265A" w:rsidP="00E2265A">
            <w:pPr>
              <w:ind w:left="-108" w:right="-108"/>
              <w:jc w:val="center"/>
              <w:rPr>
                <w:sz w:val="18"/>
                <w:szCs w:val="18"/>
              </w:rPr>
            </w:pPr>
            <w:r w:rsidRPr="00E2265A">
              <w:rPr>
                <w:sz w:val="18"/>
                <w:szCs w:val="18"/>
              </w:rPr>
              <w:t>European School</w:t>
            </w:r>
          </w:p>
        </w:tc>
        <w:tc>
          <w:tcPr>
            <w:tcW w:w="13700" w:type="dxa"/>
            <w:gridSpan w:val="38"/>
            <w:tcBorders>
              <w:top w:val="double" w:sz="4" w:space="0" w:color="auto"/>
              <w:left w:val="nil"/>
              <w:right w:val="double" w:sz="4" w:space="0" w:color="auto"/>
            </w:tcBorders>
          </w:tcPr>
          <w:p w14:paraId="11B3C136" w14:textId="77777777" w:rsidR="00E2265A" w:rsidRPr="00E2265A" w:rsidRDefault="00E2265A" w:rsidP="00E2265A">
            <w:pPr>
              <w:jc w:val="center"/>
              <w:rPr>
                <w:sz w:val="18"/>
                <w:szCs w:val="18"/>
              </w:rPr>
            </w:pPr>
            <w:r w:rsidRPr="00E2265A">
              <w:rPr>
                <w:b/>
                <w:sz w:val="18"/>
                <w:szCs w:val="18"/>
              </w:rPr>
              <w:t xml:space="preserve">National </w:t>
            </w:r>
            <w:proofErr w:type="spellStart"/>
            <w:r w:rsidRPr="00E2265A">
              <w:rPr>
                <w:b/>
                <w:sz w:val="18"/>
                <w:szCs w:val="18"/>
              </w:rPr>
              <w:t>schools</w:t>
            </w:r>
            <w:proofErr w:type="spellEnd"/>
          </w:p>
        </w:tc>
      </w:tr>
      <w:tr w:rsidR="00E2265A" w:rsidRPr="00E2265A" w14:paraId="3213C3DF" w14:textId="77777777" w:rsidTr="005B4674">
        <w:trPr>
          <w:cantSplit/>
          <w:trHeight w:val="148"/>
        </w:trPr>
        <w:tc>
          <w:tcPr>
            <w:tcW w:w="512" w:type="dxa"/>
            <w:vMerge/>
            <w:tcBorders>
              <w:top w:val="single" w:sz="6" w:space="0" w:color="auto"/>
              <w:left w:val="double" w:sz="4" w:space="0" w:color="auto"/>
              <w:bottom w:val="single" w:sz="6" w:space="0" w:color="auto"/>
              <w:right w:val="single" w:sz="6" w:space="0" w:color="auto"/>
            </w:tcBorders>
          </w:tcPr>
          <w:p w14:paraId="24F7B485" w14:textId="77777777" w:rsidR="00E2265A" w:rsidRPr="00E2265A" w:rsidRDefault="00E2265A" w:rsidP="00E2265A">
            <w:pPr>
              <w:rPr>
                <w:sz w:val="18"/>
                <w:szCs w:val="18"/>
              </w:rPr>
            </w:pPr>
          </w:p>
        </w:tc>
        <w:tc>
          <w:tcPr>
            <w:tcW w:w="1047" w:type="dxa"/>
            <w:gridSpan w:val="4"/>
            <w:vMerge/>
            <w:tcBorders>
              <w:top w:val="single" w:sz="6" w:space="0" w:color="auto"/>
              <w:left w:val="single" w:sz="6" w:space="0" w:color="auto"/>
              <w:bottom w:val="single" w:sz="6" w:space="0" w:color="auto"/>
              <w:right w:val="single" w:sz="18" w:space="0" w:color="auto"/>
            </w:tcBorders>
          </w:tcPr>
          <w:p w14:paraId="4DD50C76" w14:textId="77777777" w:rsidR="00E2265A" w:rsidRPr="00E2265A" w:rsidRDefault="00E2265A" w:rsidP="00E2265A">
            <w:pPr>
              <w:rPr>
                <w:sz w:val="18"/>
                <w:szCs w:val="18"/>
              </w:rPr>
            </w:pPr>
          </w:p>
        </w:tc>
        <w:tc>
          <w:tcPr>
            <w:tcW w:w="2198" w:type="dxa"/>
            <w:gridSpan w:val="7"/>
            <w:tcBorders>
              <w:top w:val="single" w:sz="6" w:space="0" w:color="auto"/>
              <w:left w:val="nil"/>
              <w:bottom w:val="single" w:sz="6" w:space="0" w:color="auto"/>
              <w:right w:val="single" w:sz="12" w:space="0" w:color="auto"/>
            </w:tcBorders>
            <w:vAlign w:val="center"/>
          </w:tcPr>
          <w:p w14:paraId="014BE2E9" w14:textId="77777777" w:rsidR="00E2265A" w:rsidRPr="00E2265A" w:rsidRDefault="00E2265A" w:rsidP="00E2265A">
            <w:pPr>
              <w:jc w:val="center"/>
              <w:rPr>
                <w:b/>
                <w:sz w:val="18"/>
                <w:szCs w:val="18"/>
              </w:rPr>
            </w:pPr>
            <w:r w:rsidRPr="00E2265A">
              <w:rPr>
                <w:b/>
                <w:sz w:val="18"/>
                <w:szCs w:val="18"/>
              </w:rPr>
              <w:t xml:space="preserve">United </w:t>
            </w:r>
            <w:proofErr w:type="spellStart"/>
            <w:r w:rsidRPr="00E2265A">
              <w:rPr>
                <w:b/>
                <w:sz w:val="18"/>
                <w:szCs w:val="18"/>
              </w:rPr>
              <w:t>Kingdom</w:t>
            </w:r>
            <w:proofErr w:type="spellEnd"/>
          </w:p>
        </w:tc>
        <w:tc>
          <w:tcPr>
            <w:tcW w:w="1599" w:type="dxa"/>
            <w:gridSpan w:val="5"/>
            <w:vMerge w:val="restart"/>
            <w:tcBorders>
              <w:left w:val="single" w:sz="12" w:space="0" w:color="auto"/>
              <w:right w:val="single" w:sz="12" w:space="0" w:color="auto"/>
            </w:tcBorders>
            <w:vAlign w:val="center"/>
          </w:tcPr>
          <w:p w14:paraId="574CC887" w14:textId="77777777" w:rsidR="00E2265A" w:rsidRPr="00E2265A" w:rsidRDefault="00E2265A" w:rsidP="00E2265A">
            <w:pPr>
              <w:jc w:val="center"/>
              <w:rPr>
                <w:b/>
                <w:sz w:val="18"/>
                <w:szCs w:val="18"/>
              </w:rPr>
            </w:pPr>
            <w:proofErr w:type="spellStart"/>
            <w:r w:rsidRPr="00E2265A">
              <w:rPr>
                <w:b/>
                <w:sz w:val="18"/>
                <w:szCs w:val="18"/>
              </w:rPr>
              <w:t>Belgium</w:t>
            </w:r>
            <w:proofErr w:type="spellEnd"/>
          </w:p>
        </w:tc>
        <w:tc>
          <w:tcPr>
            <w:tcW w:w="1279" w:type="dxa"/>
            <w:gridSpan w:val="3"/>
            <w:vMerge w:val="restart"/>
            <w:tcBorders>
              <w:top w:val="single" w:sz="6" w:space="0" w:color="auto"/>
              <w:left w:val="single" w:sz="12" w:space="0" w:color="auto"/>
              <w:bottom w:val="single" w:sz="6" w:space="0" w:color="auto"/>
              <w:right w:val="single" w:sz="12" w:space="0" w:color="auto"/>
            </w:tcBorders>
            <w:vAlign w:val="center"/>
          </w:tcPr>
          <w:p w14:paraId="37B5D29D" w14:textId="77777777" w:rsidR="00E2265A" w:rsidRPr="00E2265A" w:rsidRDefault="00E2265A" w:rsidP="00E2265A">
            <w:pPr>
              <w:jc w:val="center"/>
              <w:rPr>
                <w:b/>
                <w:sz w:val="18"/>
                <w:szCs w:val="18"/>
              </w:rPr>
            </w:pPr>
            <w:proofErr w:type="spellStart"/>
            <w:r w:rsidRPr="00E2265A">
              <w:rPr>
                <w:b/>
                <w:sz w:val="18"/>
                <w:szCs w:val="18"/>
              </w:rPr>
              <w:t>Denmark</w:t>
            </w:r>
            <w:proofErr w:type="spellEnd"/>
          </w:p>
        </w:tc>
        <w:tc>
          <w:tcPr>
            <w:tcW w:w="1421" w:type="dxa"/>
            <w:gridSpan w:val="4"/>
            <w:vMerge w:val="restart"/>
            <w:tcBorders>
              <w:top w:val="single" w:sz="6" w:space="0" w:color="auto"/>
              <w:left w:val="single" w:sz="12" w:space="0" w:color="auto"/>
              <w:bottom w:val="single" w:sz="6" w:space="0" w:color="auto"/>
              <w:right w:val="single" w:sz="12" w:space="0" w:color="auto"/>
            </w:tcBorders>
            <w:vAlign w:val="center"/>
          </w:tcPr>
          <w:p w14:paraId="555DA1BB" w14:textId="77777777" w:rsidR="00E2265A" w:rsidRPr="00E2265A" w:rsidRDefault="00E2265A" w:rsidP="00E2265A">
            <w:pPr>
              <w:jc w:val="center"/>
              <w:rPr>
                <w:b/>
                <w:sz w:val="18"/>
                <w:szCs w:val="18"/>
              </w:rPr>
            </w:pPr>
            <w:r w:rsidRPr="00E2265A">
              <w:rPr>
                <w:b/>
                <w:sz w:val="18"/>
                <w:szCs w:val="18"/>
              </w:rPr>
              <w:t>Germany</w:t>
            </w:r>
          </w:p>
        </w:tc>
        <w:tc>
          <w:tcPr>
            <w:tcW w:w="1563" w:type="dxa"/>
            <w:gridSpan w:val="3"/>
            <w:vMerge w:val="restart"/>
            <w:tcBorders>
              <w:top w:val="single" w:sz="6" w:space="0" w:color="auto"/>
              <w:left w:val="single" w:sz="12" w:space="0" w:color="auto"/>
              <w:bottom w:val="single" w:sz="6" w:space="0" w:color="auto"/>
              <w:right w:val="single" w:sz="12" w:space="0" w:color="auto"/>
            </w:tcBorders>
            <w:vAlign w:val="center"/>
          </w:tcPr>
          <w:p w14:paraId="041274D4" w14:textId="77777777" w:rsidR="00E2265A" w:rsidRPr="00E2265A" w:rsidRDefault="00E2265A" w:rsidP="00E2265A">
            <w:pPr>
              <w:jc w:val="center"/>
              <w:rPr>
                <w:b/>
                <w:sz w:val="18"/>
                <w:szCs w:val="18"/>
              </w:rPr>
            </w:pPr>
            <w:proofErr w:type="spellStart"/>
            <w:r w:rsidRPr="00E2265A">
              <w:rPr>
                <w:b/>
                <w:sz w:val="18"/>
                <w:szCs w:val="18"/>
              </w:rPr>
              <w:t>Greece</w:t>
            </w:r>
            <w:proofErr w:type="spellEnd"/>
          </w:p>
        </w:tc>
        <w:tc>
          <w:tcPr>
            <w:tcW w:w="1562" w:type="dxa"/>
            <w:gridSpan w:val="5"/>
            <w:vMerge w:val="restart"/>
            <w:tcBorders>
              <w:top w:val="single" w:sz="6" w:space="0" w:color="auto"/>
              <w:left w:val="single" w:sz="12" w:space="0" w:color="auto"/>
              <w:bottom w:val="single" w:sz="6" w:space="0" w:color="auto"/>
              <w:right w:val="single" w:sz="12" w:space="0" w:color="auto"/>
            </w:tcBorders>
            <w:vAlign w:val="center"/>
          </w:tcPr>
          <w:p w14:paraId="5318A016" w14:textId="77777777" w:rsidR="00E2265A" w:rsidRPr="00E2265A" w:rsidRDefault="00E2265A" w:rsidP="00E2265A">
            <w:pPr>
              <w:jc w:val="center"/>
              <w:rPr>
                <w:b/>
                <w:sz w:val="18"/>
                <w:szCs w:val="18"/>
              </w:rPr>
            </w:pPr>
            <w:r w:rsidRPr="00E2265A">
              <w:rPr>
                <w:b/>
                <w:sz w:val="18"/>
                <w:szCs w:val="18"/>
              </w:rPr>
              <w:t>Luxembourg</w:t>
            </w:r>
          </w:p>
        </w:tc>
        <w:tc>
          <w:tcPr>
            <w:tcW w:w="1779" w:type="dxa"/>
            <w:gridSpan w:val="5"/>
            <w:vMerge w:val="restart"/>
            <w:tcBorders>
              <w:top w:val="single" w:sz="4" w:space="0" w:color="auto"/>
              <w:left w:val="single" w:sz="12" w:space="0" w:color="auto"/>
              <w:right w:val="single" w:sz="12" w:space="0" w:color="auto"/>
            </w:tcBorders>
            <w:vAlign w:val="center"/>
          </w:tcPr>
          <w:p w14:paraId="72C2593C" w14:textId="77777777" w:rsidR="00E2265A" w:rsidRPr="00E2265A" w:rsidRDefault="00E2265A" w:rsidP="00E2265A">
            <w:pPr>
              <w:rPr>
                <w:sz w:val="18"/>
                <w:szCs w:val="18"/>
              </w:rPr>
            </w:pPr>
            <w:proofErr w:type="spellStart"/>
            <w:r w:rsidRPr="00E2265A">
              <w:rPr>
                <w:b/>
                <w:sz w:val="18"/>
                <w:szCs w:val="18"/>
              </w:rPr>
              <w:t>Netherlands</w:t>
            </w:r>
            <w:proofErr w:type="spellEnd"/>
          </w:p>
        </w:tc>
        <w:tc>
          <w:tcPr>
            <w:tcW w:w="2299" w:type="dxa"/>
            <w:gridSpan w:val="6"/>
            <w:vMerge w:val="restart"/>
            <w:tcBorders>
              <w:top w:val="single" w:sz="4" w:space="0" w:color="auto"/>
              <w:left w:val="single" w:sz="12" w:space="0" w:color="auto"/>
              <w:right w:val="double" w:sz="4" w:space="0" w:color="auto"/>
            </w:tcBorders>
            <w:vAlign w:val="center"/>
          </w:tcPr>
          <w:p w14:paraId="24E64C8F" w14:textId="77777777" w:rsidR="00E2265A" w:rsidRPr="00E2265A" w:rsidRDefault="00E2265A" w:rsidP="00E2265A">
            <w:pPr>
              <w:jc w:val="center"/>
              <w:rPr>
                <w:b/>
                <w:sz w:val="18"/>
                <w:szCs w:val="18"/>
              </w:rPr>
            </w:pPr>
            <w:proofErr w:type="spellStart"/>
            <w:r w:rsidRPr="00E2265A">
              <w:rPr>
                <w:b/>
                <w:sz w:val="18"/>
                <w:szCs w:val="18"/>
              </w:rPr>
              <w:t>Austria</w:t>
            </w:r>
            <w:proofErr w:type="spellEnd"/>
          </w:p>
        </w:tc>
      </w:tr>
      <w:tr w:rsidR="00E2265A" w:rsidRPr="00E2265A" w14:paraId="1A6C4C0A" w14:textId="77777777" w:rsidTr="005B4674">
        <w:trPr>
          <w:cantSplit/>
          <w:trHeight w:val="148"/>
        </w:trPr>
        <w:tc>
          <w:tcPr>
            <w:tcW w:w="512" w:type="dxa"/>
            <w:vMerge/>
            <w:tcBorders>
              <w:top w:val="single" w:sz="6" w:space="0" w:color="auto"/>
              <w:left w:val="double" w:sz="4" w:space="0" w:color="auto"/>
              <w:bottom w:val="single" w:sz="6" w:space="0" w:color="auto"/>
              <w:right w:val="single" w:sz="6" w:space="0" w:color="auto"/>
            </w:tcBorders>
          </w:tcPr>
          <w:p w14:paraId="3B4E0526" w14:textId="77777777" w:rsidR="00E2265A" w:rsidRPr="00E2265A" w:rsidRDefault="00E2265A" w:rsidP="00E2265A">
            <w:pPr>
              <w:rPr>
                <w:sz w:val="18"/>
                <w:szCs w:val="18"/>
              </w:rPr>
            </w:pPr>
          </w:p>
        </w:tc>
        <w:tc>
          <w:tcPr>
            <w:tcW w:w="1047" w:type="dxa"/>
            <w:gridSpan w:val="4"/>
            <w:vMerge/>
            <w:tcBorders>
              <w:top w:val="single" w:sz="6" w:space="0" w:color="auto"/>
              <w:left w:val="single" w:sz="6" w:space="0" w:color="auto"/>
              <w:bottom w:val="single" w:sz="6" w:space="0" w:color="auto"/>
              <w:right w:val="single" w:sz="18" w:space="0" w:color="auto"/>
            </w:tcBorders>
          </w:tcPr>
          <w:p w14:paraId="3B28530E" w14:textId="77777777" w:rsidR="00E2265A" w:rsidRPr="00E2265A" w:rsidRDefault="00E2265A" w:rsidP="00E2265A">
            <w:pPr>
              <w:rPr>
                <w:sz w:val="18"/>
                <w:szCs w:val="18"/>
              </w:rPr>
            </w:pPr>
          </w:p>
        </w:tc>
        <w:tc>
          <w:tcPr>
            <w:tcW w:w="1296" w:type="dxa"/>
            <w:gridSpan w:val="4"/>
            <w:tcBorders>
              <w:top w:val="single" w:sz="6" w:space="0" w:color="auto"/>
              <w:left w:val="nil"/>
              <w:bottom w:val="single" w:sz="6" w:space="0" w:color="auto"/>
              <w:right w:val="single" w:sz="6" w:space="0" w:color="auto"/>
            </w:tcBorders>
          </w:tcPr>
          <w:p w14:paraId="1507082B" w14:textId="77777777" w:rsidR="00E2265A" w:rsidRPr="00E2265A" w:rsidRDefault="00E2265A" w:rsidP="00E2265A">
            <w:pPr>
              <w:ind w:left="-108" w:right="-98"/>
              <w:jc w:val="center"/>
              <w:rPr>
                <w:sz w:val="18"/>
                <w:szCs w:val="18"/>
              </w:rPr>
            </w:pPr>
            <w:proofErr w:type="spellStart"/>
            <w:r w:rsidRPr="00E2265A">
              <w:rPr>
                <w:sz w:val="18"/>
                <w:szCs w:val="18"/>
              </w:rPr>
              <w:t>England</w:t>
            </w:r>
            <w:proofErr w:type="spellEnd"/>
            <w:r w:rsidRPr="00E2265A">
              <w:rPr>
                <w:sz w:val="18"/>
                <w:szCs w:val="18"/>
              </w:rPr>
              <w:t xml:space="preserve">, Wales </w:t>
            </w:r>
            <w:proofErr w:type="spellStart"/>
            <w:r w:rsidRPr="00E2265A">
              <w:rPr>
                <w:sz w:val="18"/>
                <w:szCs w:val="18"/>
              </w:rPr>
              <w:t>Northern</w:t>
            </w:r>
            <w:proofErr w:type="spellEnd"/>
            <w:r w:rsidRPr="00E2265A">
              <w:rPr>
                <w:sz w:val="18"/>
                <w:szCs w:val="18"/>
              </w:rPr>
              <w:t xml:space="preserve"> Ireland</w:t>
            </w:r>
          </w:p>
        </w:tc>
        <w:tc>
          <w:tcPr>
            <w:tcW w:w="902" w:type="dxa"/>
            <w:gridSpan w:val="3"/>
            <w:tcBorders>
              <w:top w:val="single" w:sz="6" w:space="0" w:color="auto"/>
              <w:left w:val="single" w:sz="6" w:space="0" w:color="auto"/>
              <w:bottom w:val="single" w:sz="6" w:space="0" w:color="auto"/>
              <w:right w:val="single" w:sz="12" w:space="0" w:color="auto"/>
            </w:tcBorders>
            <w:vAlign w:val="center"/>
          </w:tcPr>
          <w:p w14:paraId="49D1296B" w14:textId="77777777" w:rsidR="00E2265A" w:rsidRPr="00E2265A" w:rsidRDefault="00E2265A" w:rsidP="00E2265A">
            <w:pPr>
              <w:ind w:right="-108"/>
              <w:rPr>
                <w:sz w:val="18"/>
                <w:szCs w:val="18"/>
              </w:rPr>
            </w:pPr>
            <w:r w:rsidRPr="00E2265A">
              <w:rPr>
                <w:sz w:val="18"/>
                <w:szCs w:val="18"/>
              </w:rPr>
              <w:t>Scotland</w:t>
            </w:r>
          </w:p>
        </w:tc>
        <w:tc>
          <w:tcPr>
            <w:tcW w:w="1599" w:type="dxa"/>
            <w:gridSpan w:val="5"/>
            <w:vMerge/>
            <w:tcBorders>
              <w:left w:val="single" w:sz="12" w:space="0" w:color="auto"/>
              <w:bottom w:val="single" w:sz="4" w:space="0" w:color="auto"/>
              <w:right w:val="single" w:sz="12" w:space="0" w:color="auto"/>
            </w:tcBorders>
          </w:tcPr>
          <w:p w14:paraId="782ED8DE" w14:textId="77777777" w:rsidR="00E2265A" w:rsidRPr="00E2265A" w:rsidRDefault="00E2265A" w:rsidP="00E2265A">
            <w:pPr>
              <w:rPr>
                <w:sz w:val="18"/>
                <w:szCs w:val="18"/>
              </w:rPr>
            </w:pPr>
          </w:p>
        </w:tc>
        <w:tc>
          <w:tcPr>
            <w:tcW w:w="1279" w:type="dxa"/>
            <w:gridSpan w:val="3"/>
            <w:vMerge/>
            <w:tcBorders>
              <w:top w:val="single" w:sz="6" w:space="0" w:color="auto"/>
              <w:left w:val="single" w:sz="12" w:space="0" w:color="auto"/>
              <w:bottom w:val="single" w:sz="6" w:space="0" w:color="auto"/>
              <w:right w:val="single" w:sz="12" w:space="0" w:color="auto"/>
            </w:tcBorders>
          </w:tcPr>
          <w:p w14:paraId="3842A52D" w14:textId="77777777" w:rsidR="00E2265A" w:rsidRPr="00E2265A" w:rsidRDefault="00E2265A" w:rsidP="00E2265A">
            <w:pPr>
              <w:rPr>
                <w:sz w:val="18"/>
                <w:szCs w:val="18"/>
              </w:rPr>
            </w:pPr>
          </w:p>
        </w:tc>
        <w:tc>
          <w:tcPr>
            <w:tcW w:w="1421" w:type="dxa"/>
            <w:gridSpan w:val="4"/>
            <w:vMerge/>
            <w:tcBorders>
              <w:top w:val="single" w:sz="6" w:space="0" w:color="auto"/>
              <w:left w:val="single" w:sz="12" w:space="0" w:color="auto"/>
              <w:bottom w:val="single" w:sz="6" w:space="0" w:color="auto"/>
              <w:right w:val="single" w:sz="12" w:space="0" w:color="auto"/>
            </w:tcBorders>
          </w:tcPr>
          <w:p w14:paraId="6FC771CE" w14:textId="77777777" w:rsidR="00E2265A" w:rsidRPr="00E2265A" w:rsidRDefault="00E2265A" w:rsidP="00E2265A">
            <w:pPr>
              <w:rPr>
                <w:sz w:val="18"/>
                <w:szCs w:val="18"/>
              </w:rPr>
            </w:pPr>
          </w:p>
        </w:tc>
        <w:tc>
          <w:tcPr>
            <w:tcW w:w="1563" w:type="dxa"/>
            <w:gridSpan w:val="3"/>
            <w:vMerge/>
            <w:tcBorders>
              <w:top w:val="single" w:sz="6" w:space="0" w:color="auto"/>
              <w:left w:val="single" w:sz="12" w:space="0" w:color="auto"/>
              <w:bottom w:val="single" w:sz="6" w:space="0" w:color="auto"/>
              <w:right w:val="single" w:sz="12" w:space="0" w:color="auto"/>
            </w:tcBorders>
          </w:tcPr>
          <w:p w14:paraId="5165F075" w14:textId="77777777" w:rsidR="00E2265A" w:rsidRPr="00E2265A" w:rsidRDefault="00E2265A" w:rsidP="00E2265A">
            <w:pPr>
              <w:rPr>
                <w:sz w:val="18"/>
                <w:szCs w:val="18"/>
              </w:rPr>
            </w:pPr>
          </w:p>
        </w:tc>
        <w:tc>
          <w:tcPr>
            <w:tcW w:w="1562" w:type="dxa"/>
            <w:gridSpan w:val="5"/>
            <w:vMerge/>
            <w:tcBorders>
              <w:top w:val="single" w:sz="6" w:space="0" w:color="auto"/>
              <w:left w:val="single" w:sz="12" w:space="0" w:color="auto"/>
              <w:bottom w:val="single" w:sz="6" w:space="0" w:color="auto"/>
              <w:right w:val="single" w:sz="12" w:space="0" w:color="auto"/>
            </w:tcBorders>
          </w:tcPr>
          <w:p w14:paraId="4EC6A5D3" w14:textId="77777777" w:rsidR="00E2265A" w:rsidRPr="00E2265A" w:rsidRDefault="00E2265A" w:rsidP="00E2265A">
            <w:pPr>
              <w:rPr>
                <w:sz w:val="18"/>
                <w:szCs w:val="18"/>
              </w:rPr>
            </w:pPr>
          </w:p>
        </w:tc>
        <w:tc>
          <w:tcPr>
            <w:tcW w:w="1779" w:type="dxa"/>
            <w:gridSpan w:val="5"/>
            <w:vMerge/>
            <w:tcBorders>
              <w:left w:val="single" w:sz="12" w:space="0" w:color="auto"/>
              <w:bottom w:val="single" w:sz="6" w:space="0" w:color="auto"/>
              <w:right w:val="single" w:sz="12" w:space="0" w:color="auto"/>
            </w:tcBorders>
          </w:tcPr>
          <w:p w14:paraId="35D46A04" w14:textId="77777777" w:rsidR="00E2265A" w:rsidRPr="00E2265A" w:rsidRDefault="00E2265A" w:rsidP="00E2265A">
            <w:pPr>
              <w:rPr>
                <w:sz w:val="18"/>
                <w:szCs w:val="18"/>
              </w:rPr>
            </w:pPr>
          </w:p>
        </w:tc>
        <w:tc>
          <w:tcPr>
            <w:tcW w:w="2299" w:type="dxa"/>
            <w:gridSpan w:val="6"/>
            <w:vMerge/>
            <w:tcBorders>
              <w:left w:val="single" w:sz="12" w:space="0" w:color="auto"/>
              <w:bottom w:val="nil"/>
              <w:right w:val="double" w:sz="4" w:space="0" w:color="auto"/>
            </w:tcBorders>
          </w:tcPr>
          <w:p w14:paraId="30F3F78B" w14:textId="77777777" w:rsidR="00E2265A" w:rsidRPr="00E2265A" w:rsidRDefault="00E2265A" w:rsidP="00E2265A">
            <w:pPr>
              <w:rPr>
                <w:sz w:val="18"/>
                <w:szCs w:val="18"/>
              </w:rPr>
            </w:pPr>
          </w:p>
        </w:tc>
      </w:tr>
      <w:tr w:rsidR="00E2265A" w:rsidRPr="00E2265A" w14:paraId="17BC1581" w14:textId="77777777" w:rsidTr="005B4674">
        <w:trPr>
          <w:cantSplit/>
          <w:trHeight w:val="294"/>
        </w:trPr>
        <w:tc>
          <w:tcPr>
            <w:tcW w:w="512" w:type="dxa"/>
            <w:tcBorders>
              <w:top w:val="single" w:sz="6" w:space="0" w:color="auto"/>
              <w:left w:val="double" w:sz="4" w:space="0" w:color="auto"/>
              <w:right w:val="single" w:sz="6" w:space="0" w:color="auto"/>
            </w:tcBorders>
          </w:tcPr>
          <w:p w14:paraId="47ADEC7B" w14:textId="77777777" w:rsidR="00E2265A" w:rsidRPr="00E2265A" w:rsidRDefault="00E2265A" w:rsidP="00E2265A">
            <w:pPr>
              <w:rPr>
                <w:sz w:val="18"/>
                <w:szCs w:val="18"/>
              </w:rPr>
            </w:pPr>
            <w:r w:rsidRPr="00E2265A">
              <w:rPr>
                <w:sz w:val="18"/>
                <w:szCs w:val="18"/>
                <w:lang w:eastAsia="en-GB"/>
              </w:rPr>
              <w:t>1</w:t>
            </w:r>
            <w:r w:rsidRPr="00E2265A">
              <w:rPr>
                <w:sz w:val="18"/>
                <w:szCs w:val="18"/>
                <w:vertAlign w:val="superscript"/>
                <w:lang w:eastAsia="en-GB"/>
              </w:rPr>
              <w:endnoteReference w:id="2"/>
            </w:r>
          </w:p>
        </w:tc>
        <w:tc>
          <w:tcPr>
            <w:tcW w:w="539" w:type="dxa"/>
            <w:gridSpan w:val="2"/>
            <w:tcBorders>
              <w:top w:val="single" w:sz="6" w:space="0" w:color="auto"/>
              <w:left w:val="single" w:sz="6" w:space="0" w:color="auto"/>
              <w:right w:val="single" w:sz="6" w:space="0" w:color="auto"/>
            </w:tcBorders>
          </w:tcPr>
          <w:p w14:paraId="76560425" w14:textId="77777777" w:rsidR="00E2265A" w:rsidRPr="00E2265A" w:rsidRDefault="00E2265A" w:rsidP="00E2265A">
            <w:pPr>
              <w:ind w:right="-108"/>
              <w:rPr>
                <w:sz w:val="18"/>
                <w:szCs w:val="18"/>
              </w:rPr>
            </w:pPr>
            <w:r w:rsidRPr="00E2265A">
              <w:rPr>
                <w:sz w:val="18"/>
                <w:szCs w:val="18"/>
              </w:rPr>
              <w:t>1st</w:t>
            </w:r>
          </w:p>
        </w:tc>
        <w:tc>
          <w:tcPr>
            <w:tcW w:w="508" w:type="dxa"/>
            <w:gridSpan w:val="2"/>
            <w:vMerge w:val="restart"/>
            <w:tcBorders>
              <w:top w:val="single" w:sz="6" w:space="0" w:color="auto"/>
              <w:left w:val="single" w:sz="6" w:space="0" w:color="auto"/>
              <w:bottom w:val="single" w:sz="6" w:space="0" w:color="auto"/>
              <w:right w:val="single" w:sz="18" w:space="0" w:color="auto"/>
            </w:tcBorders>
            <w:textDirection w:val="btLr"/>
            <w:vAlign w:val="center"/>
          </w:tcPr>
          <w:p w14:paraId="5CE9FAFF" w14:textId="77777777" w:rsidR="00E2265A" w:rsidRPr="00E2265A" w:rsidRDefault="00E2265A" w:rsidP="00E2265A">
            <w:pPr>
              <w:ind w:left="113" w:right="113"/>
              <w:jc w:val="center"/>
              <w:rPr>
                <w:sz w:val="18"/>
                <w:szCs w:val="18"/>
              </w:rPr>
            </w:pPr>
            <w:proofErr w:type="spellStart"/>
            <w:r w:rsidRPr="00E2265A">
              <w:rPr>
                <w:sz w:val="18"/>
                <w:szCs w:val="18"/>
              </w:rPr>
              <w:t>Primary</w:t>
            </w:r>
            <w:proofErr w:type="spellEnd"/>
          </w:p>
        </w:tc>
        <w:tc>
          <w:tcPr>
            <w:tcW w:w="755" w:type="dxa"/>
            <w:gridSpan w:val="3"/>
            <w:tcBorders>
              <w:top w:val="single" w:sz="6" w:space="0" w:color="auto"/>
              <w:left w:val="nil"/>
              <w:right w:val="single" w:sz="6" w:space="0" w:color="auto"/>
            </w:tcBorders>
          </w:tcPr>
          <w:p w14:paraId="174EF6B6"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2</w:t>
            </w:r>
          </w:p>
        </w:tc>
        <w:tc>
          <w:tcPr>
            <w:tcW w:w="541" w:type="dxa"/>
            <w:vMerge w:val="restart"/>
            <w:tcBorders>
              <w:top w:val="single" w:sz="6" w:space="0" w:color="auto"/>
              <w:left w:val="single" w:sz="6" w:space="0" w:color="auto"/>
              <w:bottom w:val="single" w:sz="6" w:space="0" w:color="auto"/>
              <w:right w:val="single" w:sz="6" w:space="0" w:color="auto"/>
            </w:tcBorders>
            <w:textDirection w:val="btLr"/>
            <w:vAlign w:val="center"/>
          </w:tcPr>
          <w:p w14:paraId="4B5B5113" w14:textId="77777777" w:rsidR="00E2265A" w:rsidRPr="00E2265A" w:rsidRDefault="00E2265A" w:rsidP="00E2265A">
            <w:pPr>
              <w:ind w:left="113" w:right="113"/>
              <w:jc w:val="center"/>
              <w:rPr>
                <w:sz w:val="18"/>
                <w:szCs w:val="18"/>
              </w:rPr>
            </w:pPr>
            <w:proofErr w:type="spellStart"/>
            <w:r w:rsidRPr="00E2265A">
              <w:rPr>
                <w:sz w:val="18"/>
                <w:szCs w:val="18"/>
              </w:rPr>
              <w:t>Primary</w:t>
            </w:r>
            <w:proofErr w:type="spellEnd"/>
          </w:p>
        </w:tc>
        <w:tc>
          <w:tcPr>
            <w:tcW w:w="361" w:type="dxa"/>
            <w:tcBorders>
              <w:top w:val="single" w:sz="6" w:space="0" w:color="auto"/>
              <w:left w:val="single" w:sz="6" w:space="0" w:color="auto"/>
              <w:right w:val="single" w:sz="6" w:space="0" w:color="auto"/>
            </w:tcBorders>
          </w:tcPr>
          <w:p w14:paraId="09421F25" w14:textId="77777777" w:rsidR="00E2265A" w:rsidRPr="00E2265A" w:rsidRDefault="00E2265A" w:rsidP="00E2265A">
            <w:pPr>
              <w:rPr>
                <w:sz w:val="18"/>
                <w:szCs w:val="18"/>
              </w:rPr>
            </w:pPr>
            <w:r w:rsidRPr="00E2265A">
              <w:rPr>
                <w:sz w:val="18"/>
                <w:szCs w:val="18"/>
              </w:rPr>
              <w:t>2</w:t>
            </w:r>
          </w:p>
        </w:tc>
        <w:tc>
          <w:tcPr>
            <w:tcW w:w="541" w:type="dxa"/>
            <w:gridSpan w:val="2"/>
            <w:vMerge w:val="restart"/>
            <w:tcBorders>
              <w:top w:val="single" w:sz="6" w:space="0" w:color="auto"/>
              <w:left w:val="single" w:sz="6" w:space="0" w:color="auto"/>
              <w:right w:val="single" w:sz="12" w:space="0" w:color="auto"/>
            </w:tcBorders>
            <w:textDirection w:val="btLr"/>
            <w:vAlign w:val="center"/>
          </w:tcPr>
          <w:p w14:paraId="48B18EBB" w14:textId="77777777" w:rsidR="00E2265A" w:rsidRPr="00E2265A" w:rsidRDefault="00E2265A" w:rsidP="00E2265A">
            <w:pPr>
              <w:ind w:left="113" w:right="113"/>
              <w:jc w:val="center"/>
              <w:rPr>
                <w:sz w:val="18"/>
                <w:szCs w:val="18"/>
              </w:rPr>
            </w:pPr>
            <w:proofErr w:type="spellStart"/>
            <w:r w:rsidRPr="00E2265A">
              <w:rPr>
                <w:sz w:val="18"/>
                <w:szCs w:val="18"/>
              </w:rPr>
              <w:t>Primary</w:t>
            </w:r>
            <w:proofErr w:type="spellEnd"/>
          </w:p>
        </w:tc>
        <w:tc>
          <w:tcPr>
            <w:tcW w:w="1173" w:type="dxa"/>
            <w:gridSpan w:val="3"/>
            <w:tcBorders>
              <w:top w:val="single" w:sz="4" w:space="0" w:color="auto"/>
              <w:left w:val="single" w:sz="12" w:space="0" w:color="auto"/>
              <w:right w:val="single" w:sz="6" w:space="0" w:color="auto"/>
            </w:tcBorders>
          </w:tcPr>
          <w:p w14:paraId="5EBD6FED" w14:textId="77777777" w:rsidR="00E2265A" w:rsidRPr="00E2265A" w:rsidRDefault="00E2265A" w:rsidP="00E2265A">
            <w:pPr>
              <w:rPr>
                <w:sz w:val="18"/>
                <w:szCs w:val="18"/>
              </w:rPr>
            </w:pPr>
            <w:r w:rsidRPr="00E2265A">
              <w:rPr>
                <w:sz w:val="18"/>
                <w:szCs w:val="18"/>
              </w:rPr>
              <w:t>1ère</w:t>
            </w:r>
          </w:p>
        </w:tc>
        <w:tc>
          <w:tcPr>
            <w:tcW w:w="426" w:type="dxa"/>
            <w:gridSpan w:val="2"/>
            <w:vMerge w:val="restart"/>
            <w:tcBorders>
              <w:top w:val="single" w:sz="4" w:space="0" w:color="auto"/>
              <w:left w:val="single" w:sz="6" w:space="0" w:color="auto"/>
              <w:bottom w:val="single" w:sz="6" w:space="0" w:color="auto"/>
              <w:right w:val="single" w:sz="12" w:space="0" w:color="auto"/>
            </w:tcBorders>
            <w:textDirection w:val="btLr"/>
            <w:vAlign w:val="center"/>
          </w:tcPr>
          <w:p w14:paraId="247BC8B1" w14:textId="77777777" w:rsidR="00E2265A" w:rsidRPr="00E2265A" w:rsidRDefault="00E2265A" w:rsidP="00E2265A">
            <w:pPr>
              <w:ind w:left="113" w:right="113"/>
              <w:jc w:val="center"/>
              <w:rPr>
                <w:sz w:val="18"/>
                <w:szCs w:val="18"/>
              </w:rPr>
            </w:pPr>
            <w:r w:rsidRPr="00E2265A">
              <w:rPr>
                <w:sz w:val="18"/>
                <w:szCs w:val="18"/>
              </w:rPr>
              <w:t>Primaire</w:t>
            </w:r>
          </w:p>
        </w:tc>
        <w:tc>
          <w:tcPr>
            <w:tcW w:w="711" w:type="dxa"/>
            <w:tcBorders>
              <w:top w:val="single" w:sz="6" w:space="0" w:color="auto"/>
              <w:left w:val="single" w:sz="12" w:space="0" w:color="auto"/>
              <w:right w:val="single" w:sz="6" w:space="0" w:color="auto"/>
            </w:tcBorders>
          </w:tcPr>
          <w:p w14:paraId="3BCEEFDD" w14:textId="77777777" w:rsidR="00E2265A" w:rsidRPr="00E2265A" w:rsidRDefault="00E2265A" w:rsidP="00E2265A">
            <w:pPr>
              <w:rPr>
                <w:sz w:val="18"/>
                <w:szCs w:val="18"/>
              </w:rPr>
            </w:pPr>
            <w:r w:rsidRPr="00E2265A">
              <w:rPr>
                <w:sz w:val="18"/>
                <w:szCs w:val="18"/>
              </w:rPr>
              <w:t>1.</w:t>
            </w:r>
          </w:p>
        </w:tc>
        <w:tc>
          <w:tcPr>
            <w:tcW w:w="568" w:type="dxa"/>
            <w:gridSpan w:val="2"/>
            <w:vMerge w:val="restart"/>
            <w:tcBorders>
              <w:top w:val="single" w:sz="6" w:space="0" w:color="auto"/>
              <w:left w:val="single" w:sz="6" w:space="0" w:color="auto"/>
              <w:bottom w:val="dashed" w:sz="4" w:space="0" w:color="auto"/>
              <w:right w:val="single" w:sz="12" w:space="0" w:color="auto"/>
            </w:tcBorders>
            <w:textDirection w:val="btLr"/>
            <w:vAlign w:val="center"/>
          </w:tcPr>
          <w:p w14:paraId="0CD4C8A8" w14:textId="77777777" w:rsidR="00E2265A" w:rsidRPr="00E2265A" w:rsidRDefault="00E2265A" w:rsidP="00E2265A">
            <w:pPr>
              <w:ind w:left="113" w:right="113"/>
              <w:jc w:val="center"/>
              <w:rPr>
                <w:sz w:val="18"/>
                <w:szCs w:val="18"/>
              </w:rPr>
            </w:pPr>
            <w:proofErr w:type="spellStart"/>
            <w:r w:rsidRPr="00E2265A">
              <w:rPr>
                <w:sz w:val="18"/>
                <w:szCs w:val="18"/>
              </w:rPr>
              <w:t>Folkeskole</w:t>
            </w:r>
            <w:proofErr w:type="spellEnd"/>
          </w:p>
        </w:tc>
        <w:tc>
          <w:tcPr>
            <w:tcW w:w="711" w:type="dxa"/>
            <w:gridSpan w:val="2"/>
            <w:tcBorders>
              <w:top w:val="single" w:sz="6" w:space="0" w:color="auto"/>
              <w:left w:val="single" w:sz="12" w:space="0" w:color="auto"/>
              <w:right w:val="single" w:sz="6" w:space="0" w:color="auto"/>
            </w:tcBorders>
          </w:tcPr>
          <w:p w14:paraId="5A228090" w14:textId="77777777" w:rsidR="00E2265A" w:rsidRPr="00E2265A" w:rsidRDefault="00E2265A" w:rsidP="00E2265A">
            <w:pPr>
              <w:rPr>
                <w:sz w:val="18"/>
                <w:szCs w:val="18"/>
              </w:rPr>
            </w:pPr>
            <w:r w:rsidRPr="00E2265A">
              <w:rPr>
                <w:sz w:val="18"/>
                <w:szCs w:val="18"/>
              </w:rPr>
              <w:t>1.</w:t>
            </w:r>
          </w:p>
        </w:tc>
        <w:tc>
          <w:tcPr>
            <w:tcW w:w="71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14:paraId="78AB029B" w14:textId="77777777" w:rsidR="00E2265A" w:rsidRPr="00E2265A" w:rsidRDefault="00E2265A" w:rsidP="00E2265A">
            <w:pPr>
              <w:ind w:left="113" w:right="113"/>
              <w:jc w:val="center"/>
              <w:rPr>
                <w:sz w:val="18"/>
                <w:szCs w:val="18"/>
                <w:lang w:val="de-DE"/>
              </w:rPr>
            </w:pPr>
            <w:r w:rsidRPr="00E2265A">
              <w:rPr>
                <w:sz w:val="18"/>
                <w:szCs w:val="18"/>
                <w:lang w:val="de-DE"/>
              </w:rPr>
              <w:t>Grund-</w:t>
            </w:r>
          </w:p>
          <w:p w14:paraId="538FDC88"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schule</w:t>
            </w:r>
            <w:proofErr w:type="spellEnd"/>
          </w:p>
        </w:tc>
        <w:tc>
          <w:tcPr>
            <w:tcW w:w="711" w:type="dxa"/>
            <w:tcBorders>
              <w:top w:val="single" w:sz="6" w:space="0" w:color="auto"/>
              <w:left w:val="single" w:sz="12" w:space="0" w:color="auto"/>
              <w:right w:val="single" w:sz="6" w:space="0" w:color="auto"/>
            </w:tcBorders>
          </w:tcPr>
          <w:p w14:paraId="510C40B8" w14:textId="77777777" w:rsidR="00E2265A" w:rsidRPr="00E2265A" w:rsidRDefault="00E2265A" w:rsidP="00E2265A">
            <w:pPr>
              <w:ind w:right="-108"/>
              <w:rPr>
                <w:sz w:val="18"/>
                <w:szCs w:val="18"/>
              </w:rPr>
            </w:pPr>
            <w:r w:rsidRPr="00E2265A">
              <w:rPr>
                <w:sz w:val="18"/>
                <w:szCs w:val="18"/>
              </w:rPr>
              <w:t>1st</w:t>
            </w:r>
          </w:p>
        </w:tc>
        <w:tc>
          <w:tcPr>
            <w:tcW w:w="852"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14:paraId="5E1BC196" w14:textId="77777777" w:rsidR="00E2265A" w:rsidRPr="00E2265A" w:rsidRDefault="00E2265A" w:rsidP="00E2265A">
            <w:pPr>
              <w:ind w:left="113" w:right="113"/>
              <w:jc w:val="center"/>
              <w:rPr>
                <w:sz w:val="18"/>
                <w:szCs w:val="18"/>
              </w:rPr>
            </w:pPr>
            <w:proofErr w:type="spellStart"/>
            <w:r w:rsidRPr="00E2265A">
              <w:rPr>
                <w:sz w:val="18"/>
                <w:szCs w:val="18"/>
              </w:rPr>
              <w:t>Primary</w:t>
            </w:r>
            <w:proofErr w:type="spellEnd"/>
          </w:p>
        </w:tc>
        <w:tc>
          <w:tcPr>
            <w:tcW w:w="780" w:type="dxa"/>
            <w:gridSpan w:val="2"/>
            <w:tcBorders>
              <w:top w:val="single" w:sz="6" w:space="0" w:color="auto"/>
              <w:left w:val="single" w:sz="12" w:space="0" w:color="auto"/>
              <w:right w:val="single" w:sz="6" w:space="0" w:color="auto"/>
            </w:tcBorders>
          </w:tcPr>
          <w:p w14:paraId="69DE8329" w14:textId="77777777" w:rsidR="00E2265A" w:rsidRPr="00E2265A" w:rsidRDefault="00E2265A" w:rsidP="00E2265A">
            <w:pPr>
              <w:rPr>
                <w:sz w:val="18"/>
                <w:szCs w:val="18"/>
              </w:rPr>
            </w:pPr>
            <w:r w:rsidRPr="00E2265A">
              <w:rPr>
                <w:sz w:val="18"/>
                <w:szCs w:val="18"/>
              </w:rPr>
              <w:t>1ère</w:t>
            </w:r>
          </w:p>
        </w:tc>
        <w:tc>
          <w:tcPr>
            <w:tcW w:w="782"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14:paraId="185ABCC6" w14:textId="77777777" w:rsidR="00E2265A" w:rsidRPr="00E2265A" w:rsidRDefault="00E2265A" w:rsidP="00E2265A">
            <w:pPr>
              <w:ind w:left="113" w:right="113"/>
              <w:jc w:val="center"/>
              <w:rPr>
                <w:sz w:val="18"/>
                <w:szCs w:val="18"/>
              </w:rPr>
            </w:pPr>
            <w:r w:rsidRPr="00E2265A">
              <w:rPr>
                <w:sz w:val="18"/>
                <w:szCs w:val="18"/>
              </w:rPr>
              <w:t>Primaire</w:t>
            </w:r>
          </w:p>
        </w:tc>
        <w:tc>
          <w:tcPr>
            <w:tcW w:w="996" w:type="dxa"/>
            <w:gridSpan w:val="2"/>
            <w:tcBorders>
              <w:top w:val="single" w:sz="6" w:space="0" w:color="auto"/>
              <w:left w:val="single" w:sz="12" w:space="0" w:color="auto"/>
              <w:right w:val="single" w:sz="6" w:space="0" w:color="auto"/>
            </w:tcBorders>
          </w:tcPr>
          <w:p w14:paraId="6C08BB96" w14:textId="77777777" w:rsidR="00E2265A" w:rsidRPr="00E2265A" w:rsidRDefault="00E2265A" w:rsidP="00E2265A">
            <w:pPr>
              <w:rPr>
                <w:sz w:val="18"/>
                <w:szCs w:val="18"/>
              </w:rPr>
            </w:pPr>
            <w:proofErr w:type="spellStart"/>
            <w:r w:rsidRPr="00E2265A">
              <w:rPr>
                <w:sz w:val="18"/>
                <w:szCs w:val="18"/>
              </w:rPr>
              <w:t>Groep</w:t>
            </w:r>
            <w:proofErr w:type="spellEnd"/>
            <w:r w:rsidRPr="00E2265A">
              <w:rPr>
                <w:sz w:val="18"/>
                <w:szCs w:val="18"/>
              </w:rPr>
              <w:t xml:space="preserve"> 3</w:t>
            </w:r>
          </w:p>
        </w:tc>
        <w:tc>
          <w:tcPr>
            <w:tcW w:w="783"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14:paraId="26116A85" w14:textId="77777777" w:rsidR="00E2265A" w:rsidRPr="00E2265A" w:rsidRDefault="00E2265A" w:rsidP="00E2265A">
            <w:pPr>
              <w:ind w:left="113" w:right="113"/>
              <w:jc w:val="center"/>
              <w:rPr>
                <w:sz w:val="18"/>
                <w:szCs w:val="18"/>
              </w:rPr>
            </w:pPr>
            <w:proofErr w:type="spellStart"/>
            <w:r w:rsidRPr="00E2265A">
              <w:rPr>
                <w:sz w:val="18"/>
                <w:szCs w:val="18"/>
              </w:rPr>
              <w:t>Basisonderwijs</w:t>
            </w:r>
            <w:proofErr w:type="spellEnd"/>
          </w:p>
        </w:tc>
        <w:tc>
          <w:tcPr>
            <w:tcW w:w="391" w:type="dxa"/>
            <w:tcBorders>
              <w:left w:val="single" w:sz="12" w:space="0" w:color="auto"/>
              <w:right w:val="single" w:sz="4" w:space="0" w:color="auto"/>
            </w:tcBorders>
          </w:tcPr>
          <w:p w14:paraId="05304211" w14:textId="77777777" w:rsidR="00E2265A" w:rsidRPr="00E2265A" w:rsidRDefault="00E2265A" w:rsidP="00E2265A">
            <w:pPr>
              <w:rPr>
                <w:sz w:val="18"/>
                <w:szCs w:val="18"/>
              </w:rPr>
            </w:pPr>
            <w:r w:rsidRPr="00E2265A">
              <w:rPr>
                <w:sz w:val="18"/>
                <w:szCs w:val="18"/>
              </w:rPr>
              <w:t>1.</w:t>
            </w:r>
          </w:p>
        </w:tc>
        <w:tc>
          <w:tcPr>
            <w:tcW w:w="1279" w:type="dxa"/>
            <w:gridSpan w:val="3"/>
            <w:vMerge w:val="restart"/>
            <w:tcBorders>
              <w:left w:val="single" w:sz="4" w:space="0" w:color="auto"/>
              <w:right w:val="single" w:sz="4" w:space="0" w:color="auto"/>
            </w:tcBorders>
            <w:textDirection w:val="btLr"/>
          </w:tcPr>
          <w:p w14:paraId="2763402C" w14:textId="77777777" w:rsidR="00E2265A" w:rsidRPr="00E2265A" w:rsidRDefault="00E2265A" w:rsidP="00E2265A">
            <w:pPr>
              <w:ind w:left="113" w:right="113"/>
              <w:jc w:val="center"/>
              <w:rPr>
                <w:sz w:val="18"/>
                <w:szCs w:val="18"/>
              </w:rPr>
            </w:pPr>
            <w:proofErr w:type="spellStart"/>
            <w:r w:rsidRPr="00E2265A">
              <w:rPr>
                <w:sz w:val="18"/>
                <w:szCs w:val="18"/>
              </w:rPr>
              <w:t>Volks</w:t>
            </w:r>
            <w:proofErr w:type="spellEnd"/>
          </w:p>
          <w:p w14:paraId="25A1A217" w14:textId="77777777" w:rsidR="00E2265A" w:rsidRPr="00E2265A" w:rsidRDefault="00E2265A" w:rsidP="00E2265A">
            <w:pPr>
              <w:ind w:left="113" w:right="113"/>
              <w:jc w:val="center"/>
              <w:rPr>
                <w:sz w:val="18"/>
                <w:szCs w:val="18"/>
              </w:rPr>
            </w:pPr>
            <w:proofErr w:type="spellStart"/>
            <w:r w:rsidRPr="00E2265A">
              <w:rPr>
                <w:sz w:val="18"/>
                <w:szCs w:val="18"/>
              </w:rPr>
              <w:t>schule</w:t>
            </w:r>
            <w:proofErr w:type="spellEnd"/>
          </w:p>
        </w:tc>
        <w:tc>
          <w:tcPr>
            <w:tcW w:w="629" w:type="dxa"/>
            <w:gridSpan w:val="2"/>
            <w:vMerge w:val="restart"/>
            <w:tcBorders>
              <w:top w:val="single" w:sz="4" w:space="0" w:color="auto"/>
              <w:left w:val="nil"/>
              <w:right w:val="double" w:sz="4" w:space="0" w:color="auto"/>
            </w:tcBorders>
            <w:textDirection w:val="btLr"/>
          </w:tcPr>
          <w:p w14:paraId="44D4187C" w14:textId="77777777" w:rsidR="00E2265A" w:rsidRPr="00E2265A" w:rsidRDefault="00E2265A" w:rsidP="00E2265A">
            <w:pPr>
              <w:ind w:left="113" w:right="113"/>
              <w:jc w:val="center"/>
              <w:rPr>
                <w:sz w:val="18"/>
                <w:szCs w:val="18"/>
              </w:rPr>
            </w:pPr>
            <w:proofErr w:type="spellStart"/>
            <w:r w:rsidRPr="00E2265A">
              <w:rPr>
                <w:sz w:val="18"/>
                <w:szCs w:val="18"/>
              </w:rPr>
              <w:t>Primar</w:t>
            </w:r>
            <w:proofErr w:type="spellEnd"/>
            <w:r w:rsidRPr="00E2265A">
              <w:rPr>
                <w:sz w:val="18"/>
                <w:szCs w:val="18"/>
              </w:rPr>
              <w:t xml:space="preserve"> </w:t>
            </w:r>
            <w:proofErr w:type="spellStart"/>
            <w:r w:rsidRPr="00E2265A">
              <w:rPr>
                <w:sz w:val="18"/>
                <w:szCs w:val="18"/>
              </w:rPr>
              <w:t>Schule</w:t>
            </w:r>
            <w:proofErr w:type="spellEnd"/>
          </w:p>
        </w:tc>
      </w:tr>
      <w:tr w:rsidR="00E2265A" w:rsidRPr="00E2265A" w14:paraId="35DFB00F" w14:textId="77777777" w:rsidTr="005B4674">
        <w:trPr>
          <w:cantSplit/>
          <w:trHeight w:val="216"/>
        </w:trPr>
        <w:tc>
          <w:tcPr>
            <w:tcW w:w="512" w:type="dxa"/>
            <w:tcBorders>
              <w:top w:val="single" w:sz="6" w:space="0" w:color="auto"/>
              <w:left w:val="double" w:sz="4" w:space="0" w:color="auto"/>
              <w:bottom w:val="single" w:sz="6" w:space="0" w:color="auto"/>
              <w:right w:val="single" w:sz="6" w:space="0" w:color="auto"/>
            </w:tcBorders>
          </w:tcPr>
          <w:p w14:paraId="2591C224" w14:textId="77777777" w:rsidR="00E2265A" w:rsidRPr="00E2265A" w:rsidRDefault="00E2265A" w:rsidP="00E2265A">
            <w:pPr>
              <w:rPr>
                <w:sz w:val="18"/>
                <w:szCs w:val="18"/>
              </w:rPr>
            </w:pPr>
            <w:r w:rsidRPr="00E2265A">
              <w:rPr>
                <w:sz w:val="18"/>
                <w:szCs w:val="18"/>
              </w:rPr>
              <w:t>2</w:t>
            </w:r>
          </w:p>
        </w:tc>
        <w:tc>
          <w:tcPr>
            <w:tcW w:w="539" w:type="dxa"/>
            <w:gridSpan w:val="2"/>
            <w:tcBorders>
              <w:top w:val="single" w:sz="6" w:space="0" w:color="auto"/>
              <w:left w:val="single" w:sz="6" w:space="0" w:color="auto"/>
              <w:bottom w:val="single" w:sz="6" w:space="0" w:color="auto"/>
              <w:right w:val="single" w:sz="6" w:space="0" w:color="auto"/>
            </w:tcBorders>
          </w:tcPr>
          <w:p w14:paraId="63D1B578" w14:textId="77777777" w:rsidR="00E2265A" w:rsidRPr="00E2265A" w:rsidRDefault="00E2265A" w:rsidP="00E2265A">
            <w:pPr>
              <w:rPr>
                <w:sz w:val="18"/>
                <w:szCs w:val="18"/>
              </w:rPr>
            </w:pPr>
            <w:r w:rsidRPr="00E2265A">
              <w:rPr>
                <w:sz w:val="18"/>
                <w:szCs w:val="18"/>
              </w:rPr>
              <w:t>2nd</w:t>
            </w:r>
          </w:p>
        </w:tc>
        <w:tc>
          <w:tcPr>
            <w:tcW w:w="508" w:type="dxa"/>
            <w:gridSpan w:val="2"/>
            <w:vMerge/>
            <w:tcBorders>
              <w:top w:val="single" w:sz="6" w:space="0" w:color="auto"/>
              <w:left w:val="single" w:sz="6" w:space="0" w:color="auto"/>
              <w:bottom w:val="single" w:sz="6" w:space="0" w:color="auto"/>
              <w:right w:val="single" w:sz="18" w:space="0" w:color="auto"/>
            </w:tcBorders>
          </w:tcPr>
          <w:p w14:paraId="7F2BA6FD"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48B2356A"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3</w:t>
            </w:r>
          </w:p>
        </w:tc>
        <w:tc>
          <w:tcPr>
            <w:tcW w:w="541" w:type="dxa"/>
            <w:vMerge/>
            <w:tcBorders>
              <w:top w:val="single" w:sz="6" w:space="0" w:color="auto"/>
              <w:left w:val="single" w:sz="6" w:space="0" w:color="auto"/>
              <w:bottom w:val="single" w:sz="6" w:space="0" w:color="auto"/>
              <w:right w:val="single" w:sz="6" w:space="0" w:color="auto"/>
            </w:tcBorders>
          </w:tcPr>
          <w:p w14:paraId="77B806EF"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69EF0073" w14:textId="77777777" w:rsidR="00E2265A" w:rsidRPr="00E2265A" w:rsidRDefault="00E2265A" w:rsidP="00E2265A">
            <w:pPr>
              <w:rPr>
                <w:sz w:val="18"/>
                <w:szCs w:val="18"/>
              </w:rPr>
            </w:pPr>
            <w:r w:rsidRPr="00E2265A">
              <w:rPr>
                <w:sz w:val="18"/>
                <w:szCs w:val="18"/>
              </w:rPr>
              <w:t>3</w:t>
            </w:r>
          </w:p>
        </w:tc>
        <w:tc>
          <w:tcPr>
            <w:tcW w:w="541" w:type="dxa"/>
            <w:gridSpan w:val="2"/>
            <w:vMerge/>
            <w:tcBorders>
              <w:left w:val="single" w:sz="6" w:space="0" w:color="auto"/>
              <w:right w:val="single" w:sz="12" w:space="0" w:color="auto"/>
            </w:tcBorders>
          </w:tcPr>
          <w:p w14:paraId="10F11EE9"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0D3B900A" w14:textId="77777777" w:rsidR="00E2265A" w:rsidRPr="00E2265A" w:rsidRDefault="00E2265A" w:rsidP="00E2265A">
            <w:pPr>
              <w:rPr>
                <w:sz w:val="18"/>
                <w:szCs w:val="18"/>
              </w:rPr>
            </w:pPr>
            <w:r w:rsidRPr="00E2265A">
              <w:rPr>
                <w:sz w:val="18"/>
                <w:szCs w:val="18"/>
              </w:rPr>
              <w:t>2ème</w:t>
            </w:r>
          </w:p>
        </w:tc>
        <w:tc>
          <w:tcPr>
            <w:tcW w:w="426" w:type="dxa"/>
            <w:gridSpan w:val="2"/>
            <w:vMerge/>
            <w:tcBorders>
              <w:top w:val="single" w:sz="6" w:space="0" w:color="auto"/>
              <w:left w:val="single" w:sz="6" w:space="0" w:color="auto"/>
              <w:bottom w:val="single" w:sz="6" w:space="0" w:color="auto"/>
              <w:right w:val="single" w:sz="12" w:space="0" w:color="auto"/>
            </w:tcBorders>
          </w:tcPr>
          <w:p w14:paraId="4111765F"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55F6F0D4" w14:textId="77777777" w:rsidR="00E2265A" w:rsidRPr="00E2265A" w:rsidRDefault="00E2265A" w:rsidP="00E2265A">
            <w:pPr>
              <w:rPr>
                <w:sz w:val="18"/>
                <w:szCs w:val="18"/>
              </w:rPr>
            </w:pPr>
            <w:r w:rsidRPr="00E2265A">
              <w:rPr>
                <w:sz w:val="18"/>
                <w:szCs w:val="18"/>
              </w:rPr>
              <w:t>2.</w:t>
            </w:r>
          </w:p>
        </w:tc>
        <w:tc>
          <w:tcPr>
            <w:tcW w:w="568" w:type="dxa"/>
            <w:gridSpan w:val="2"/>
            <w:vMerge/>
            <w:tcBorders>
              <w:left w:val="single" w:sz="6" w:space="0" w:color="auto"/>
              <w:bottom w:val="dashed" w:sz="4" w:space="0" w:color="auto"/>
              <w:right w:val="single" w:sz="12" w:space="0" w:color="auto"/>
            </w:tcBorders>
          </w:tcPr>
          <w:p w14:paraId="7D81D871"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795968AC" w14:textId="77777777" w:rsidR="00E2265A" w:rsidRPr="00E2265A" w:rsidRDefault="00E2265A" w:rsidP="00E2265A">
            <w:pPr>
              <w:rPr>
                <w:sz w:val="18"/>
                <w:szCs w:val="18"/>
              </w:rPr>
            </w:pPr>
            <w:r w:rsidRPr="00E2265A">
              <w:rPr>
                <w:sz w:val="18"/>
                <w:szCs w:val="18"/>
              </w:rPr>
              <w:t>2.</w:t>
            </w:r>
          </w:p>
        </w:tc>
        <w:tc>
          <w:tcPr>
            <w:tcW w:w="710" w:type="dxa"/>
            <w:gridSpan w:val="2"/>
            <w:vMerge/>
            <w:tcBorders>
              <w:top w:val="single" w:sz="6" w:space="0" w:color="auto"/>
              <w:left w:val="single" w:sz="6" w:space="0" w:color="auto"/>
              <w:bottom w:val="single" w:sz="6" w:space="0" w:color="auto"/>
              <w:right w:val="single" w:sz="12" w:space="0" w:color="auto"/>
            </w:tcBorders>
          </w:tcPr>
          <w:p w14:paraId="761197FA"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1C0037A6" w14:textId="77777777" w:rsidR="00E2265A" w:rsidRPr="00E2265A" w:rsidRDefault="00E2265A" w:rsidP="00E2265A">
            <w:pPr>
              <w:rPr>
                <w:sz w:val="18"/>
                <w:szCs w:val="18"/>
              </w:rPr>
            </w:pPr>
            <w:r w:rsidRPr="00E2265A">
              <w:rPr>
                <w:sz w:val="18"/>
                <w:szCs w:val="18"/>
              </w:rPr>
              <w:t>2nd</w:t>
            </w:r>
          </w:p>
        </w:tc>
        <w:tc>
          <w:tcPr>
            <w:tcW w:w="852" w:type="dxa"/>
            <w:gridSpan w:val="2"/>
            <w:vMerge/>
            <w:tcBorders>
              <w:top w:val="single" w:sz="6" w:space="0" w:color="auto"/>
              <w:left w:val="single" w:sz="6" w:space="0" w:color="auto"/>
              <w:bottom w:val="single" w:sz="6" w:space="0" w:color="auto"/>
              <w:right w:val="single" w:sz="12" w:space="0" w:color="auto"/>
            </w:tcBorders>
          </w:tcPr>
          <w:p w14:paraId="4F63AF73"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3E4EA7F1" w14:textId="77777777" w:rsidR="00E2265A" w:rsidRPr="00E2265A" w:rsidRDefault="00E2265A" w:rsidP="00E2265A">
            <w:pPr>
              <w:ind w:right="-108"/>
              <w:rPr>
                <w:sz w:val="18"/>
                <w:szCs w:val="18"/>
              </w:rPr>
            </w:pPr>
            <w:r w:rsidRPr="00E2265A">
              <w:rPr>
                <w:sz w:val="18"/>
                <w:szCs w:val="18"/>
              </w:rPr>
              <w:t>2ème</w:t>
            </w:r>
          </w:p>
        </w:tc>
        <w:tc>
          <w:tcPr>
            <w:tcW w:w="782" w:type="dxa"/>
            <w:gridSpan w:val="3"/>
            <w:vMerge/>
            <w:tcBorders>
              <w:top w:val="single" w:sz="6" w:space="0" w:color="auto"/>
              <w:left w:val="single" w:sz="6" w:space="0" w:color="auto"/>
              <w:bottom w:val="single" w:sz="6" w:space="0" w:color="auto"/>
              <w:right w:val="single" w:sz="12" w:space="0" w:color="auto"/>
            </w:tcBorders>
          </w:tcPr>
          <w:p w14:paraId="6A8DA83B"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577BDDE9" w14:textId="77777777" w:rsidR="00E2265A" w:rsidRPr="00E2265A" w:rsidRDefault="00E2265A" w:rsidP="00E2265A">
            <w:pPr>
              <w:rPr>
                <w:sz w:val="18"/>
                <w:szCs w:val="18"/>
              </w:rPr>
            </w:pPr>
            <w:proofErr w:type="spellStart"/>
            <w:r w:rsidRPr="00E2265A">
              <w:rPr>
                <w:sz w:val="18"/>
                <w:szCs w:val="18"/>
              </w:rPr>
              <w:t>Groep</w:t>
            </w:r>
            <w:proofErr w:type="spellEnd"/>
            <w:r w:rsidRPr="00E2265A">
              <w:rPr>
                <w:sz w:val="18"/>
                <w:szCs w:val="18"/>
              </w:rPr>
              <w:t xml:space="preserve"> 4</w:t>
            </w:r>
          </w:p>
        </w:tc>
        <w:tc>
          <w:tcPr>
            <w:tcW w:w="783" w:type="dxa"/>
            <w:gridSpan w:val="3"/>
            <w:vMerge/>
            <w:tcBorders>
              <w:top w:val="single" w:sz="6" w:space="0" w:color="auto"/>
              <w:left w:val="single" w:sz="6" w:space="0" w:color="auto"/>
              <w:bottom w:val="single" w:sz="6" w:space="0" w:color="auto"/>
              <w:right w:val="single" w:sz="12" w:space="0" w:color="auto"/>
            </w:tcBorders>
          </w:tcPr>
          <w:p w14:paraId="45FD24DC"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1B7BF75F" w14:textId="77777777" w:rsidR="00E2265A" w:rsidRPr="00E2265A" w:rsidRDefault="00E2265A" w:rsidP="00E2265A">
            <w:pPr>
              <w:rPr>
                <w:sz w:val="18"/>
                <w:szCs w:val="18"/>
              </w:rPr>
            </w:pPr>
            <w:r w:rsidRPr="00E2265A">
              <w:rPr>
                <w:sz w:val="18"/>
                <w:szCs w:val="18"/>
              </w:rPr>
              <w:t>2.</w:t>
            </w:r>
          </w:p>
        </w:tc>
        <w:tc>
          <w:tcPr>
            <w:tcW w:w="1279" w:type="dxa"/>
            <w:gridSpan w:val="3"/>
            <w:vMerge/>
            <w:tcBorders>
              <w:left w:val="single" w:sz="4" w:space="0" w:color="auto"/>
              <w:right w:val="single" w:sz="4" w:space="0" w:color="auto"/>
            </w:tcBorders>
          </w:tcPr>
          <w:p w14:paraId="7DCDBD1E" w14:textId="77777777" w:rsidR="00E2265A" w:rsidRPr="00E2265A" w:rsidRDefault="00E2265A" w:rsidP="00E2265A">
            <w:pPr>
              <w:rPr>
                <w:sz w:val="18"/>
                <w:szCs w:val="18"/>
              </w:rPr>
            </w:pPr>
          </w:p>
        </w:tc>
        <w:tc>
          <w:tcPr>
            <w:tcW w:w="629" w:type="dxa"/>
            <w:gridSpan w:val="2"/>
            <w:vMerge/>
            <w:tcBorders>
              <w:top w:val="nil"/>
              <w:left w:val="nil"/>
              <w:right w:val="double" w:sz="4" w:space="0" w:color="auto"/>
            </w:tcBorders>
          </w:tcPr>
          <w:p w14:paraId="58DD1E49" w14:textId="77777777" w:rsidR="00E2265A" w:rsidRPr="00E2265A" w:rsidRDefault="00E2265A" w:rsidP="00E2265A">
            <w:pPr>
              <w:rPr>
                <w:sz w:val="18"/>
                <w:szCs w:val="18"/>
              </w:rPr>
            </w:pPr>
          </w:p>
        </w:tc>
      </w:tr>
      <w:tr w:rsidR="00E2265A" w:rsidRPr="00E2265A" w14:paraId="3D542C46" w14:textId="77777777" w:rsidTr="005B4674">
        <w:trPr>
          <w:cantSplit/>
          <w:trHeight w:val="200"/>
        </w:trPr>
        <w:tc>
          <w:tcPr>
            <w:tcW w:w="512" w:type="dxa"/>
            <w:tcBorders>
              <w:top w:val="single" w:sz="6" w:space="0" w:color="auto"/>
              <w:left w:val="double" w:sz="4" w:space="0" w:color="auto"/>
              <w:bottom w:val="single" w:sz="6" w:space="0" w:color="auto"/>
              <w:right w:val="single" w:sz="6" w:space="0" w:color="auto"/>
            </w:tcBorders>
          </w:tcPr>
          <w:p w14:paraId="61720B9C" w14:textId="77777777" w:rsidR="00E2265A" w:rsidRPr="00E2265A" w:rsidRDefault="00E2265A" w:rsidP="00E2265A">
            <w:pPr>
              <w:rPr>
                <w:sz w:val="18"/>
                <w:szCs w:val="18"/>
              </w:rPr>
            </w:pPr>
            <w:r w:rsidRPr="00E2265A">
              <w:rPr>
                <w:sz w:val="18"/>
                <w:szCs w:val="18"/>
              </w:rPr>
              <w:t>3</w:t>
            </w:r>
          </w:p>
        </w:tc>
        <w:tc>
          <w:tcPr>
            <w:tcW w:w="539" w:type="dxa"/>
            <w:gridSpan w:val="2"/>
            <w:tcBorders>
              <w:top w:val="single" w:sz="6" w:space="0" w:color="auto"/>
              <w:left w:val="single" w:sz="6" w:space="0" w:color="auto"/>
              <w:bottom w:val="single" w:sz="6" w:space="0" w:color="auto"/>
              <w:right w:val="single" w:sz="6" w:space="0" w:color="auto"/>
            </w:tcBorders>
          </w:tcPr>
          <w:p w14:paraId="6F34498B" w14:textId="77777777" w:rsidR="00E2265A" w:rsidRPr="00E2265A" w:rsidRDefault="00E2265A" w:rsidP="00E2265A">
            <w:pPr>
              <w:rPr>
                <w:sz w:val="18"/>
                <w:szCs w:val="18"/>
              </w:rPr>
            </w:pPr>
            <w:r w:rsidRPr="00E2265A">
              <w:rPr>
                <w:sz w:val="18"/>
                <w:szCs w:val="18"/>
              </w:rPr>
              <w:t>3rd</w:t>
            </w:r>
          </w:p>
        </w:tc>
        <w:tc>
          <w:tcPr>
            <w:tcW w:w="508" w:type="dxa"/>
            <w:gridSpan w:val="2"/>
            <w:vMerge/>
            <w:tcBorders>
              <w:top w:val="single" w:sz="6" w:space="0" w:color="auto"/>
              <w:left w:val="single" w:sz="6" w:space="0" w:color="auto"/>
              <w:bottom w:val="single" w:sz="6" w:space="0" w:color="auto"/>
              <w:right w:val="single" w:sz="18" w:space="0" w:color="auto"/>
            </w:tcBorders>
          </w:tcPr>
          <w:p w14:paraId="43F64C96"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5AE4F054"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4</w:t>
            </w:r>
          </w:p>
        </w:tc>
        <w:tc>
          <w:tcPr>
            <w:tcW w:w="541" w:type="dxa"/>
            <w:vMerge/>
            <w:tcBorders>
              <w:top w:val="single" w:sz="6" w:space="0" w:color="auto"/>
              <w:left w:val="single" w:sz="6" w:space="0" w:color="auto"/>
              <w:bottom w:val="single" w:sz="6" w:space="0" w:color="auto"/>
              <w:right w:val="single" w:sz="6" w:space="0" w:color="auto"/>
            </w:tcBorders>
          </w:tcPr>
          <w:p w14:paraId="1BE4BE8E"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316F009D" w14:textId="77777777" w:rsidR="00E2265A" w:rsidRPr="00E2265A" w:rsidRDefault="00E2265A" w:rsidP="00E2265A">
            <w:pPr>
              <w:rPr>
                <w:sz w:val="18"/>
                <w:szCs w:val="18"/>
              </w:rPr>
            </w:pPr>
            <w:r w:rsidRPr="00E2265A">
              <w:rPr>
                <w:sz w:val="18"/>
                <w:szCs w:val="18"/>
              </w:rPr>
              <w:t>4</w:t>
            </w:r>
          </w:p>
        </w:tc>
        <w:tc>
          <w:tcPr>
            <w:tcW w:w="541" w:type="dxa"/>
            <w:gridSpan w:val="2"/>
            <w:vMerge/>
            <w:tcBorders>
              <w:left w:val="single" w:sz="6" w:space="0" w:color="auto"/>
              <w:right w:val="single" w:sz="12" w:space="0" w:color="auto"/>
            </w:tcBorders>
          </w:tcPr>
          <w:p w14:paraId="0A775544"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1F0EB718" w14:textId="77777777" w:rsidR="00E2265A" w:rsidRPr="00E2265A" w:rsidRDefault="00E2265A" w:rsidP="00E2265A">
            <w:pPr>
              <w:rPr>
                <w:sz w:val="18"/>
                <w:szCs w:val="18"/>
              </w:rPr>
            </w:pPr>
            <w:r w:rsidRPr="00E2265A">
              <w:rPr>
                <w:sz w:val="18"/>
                <w:szCs w:val="18"/>
              </w:rPr>
              <w:t>3ème</w:t>
            </w:r>
          </w:p>
        </w:tc>
        <w:tc>
          <w:tcPr>
            <w:tcW w:w="426" w:type="dxa"/>
            <w:gridSpan w:val="2"/>
            <w:vMerge/>
            <w:tcBorders>
              <w:top w:val="single" w:sz="6" w:space="0" w:color="auto"/>
              <w:left w:val="single" w:sz="6" w:space="0" w:color="auto"/>
              <w:bottom w:val="single" w:sz="6" w:space="0" w:color="auto"/>
              <w:right w:val="single" w:sz="12" w:space="0" w:color="auto"/>
            </w:tcBorders>
          </w:tcPr>
          <w:p w14:paraId="1292DFB3"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279C908C" w14:textId="77777777" w:rsidR="00E2265A" w:rsidRPr="00E2265A" w:rsidRDefault="00E2265A" w:rsidP="00E2265A">
            <w:pPr>
              <w:rPr>
                <w:sz w:val="18"/>
                <w:szCs w:val="18"/>
              </w:rPr>
            </w:pPr>
            <w:r w:rsidRPr="00E2265A">
              <w:rPr>
                <w:sz w:val="18"/>
                <w:szCs w:val="18"/>
              </w:rPr>
              <w:t>3.</w:t>
            </w:r>
          </w:p>
        </w:tc>
        <w:tc>
          <w:tcPr>
            <w:tcW w:w="568" w:type="dxa"/>
            <w:gridSpan w:val="2"/>
            <w:vMerge/>
            <w:tcBorders>
              <w:left w:val="single" w:sz="6" w:space="0" w:color="auto"/>
              <w:bottom w:val="dashed" w:sz="4" w:space="0" w:color="auto"/>
              <w:right w:val="single" w:sz="12" w:space="0" w:color="auto"/>
            </w:tcBorders>
          </w:tcPr>
          <w:p w14:paraId="3C621F61"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1B5AA1E2" w14:textId="77777777" w:rsidR="00E2265A" w:rsidRPr="00E2265A" w:rsidRDefault="00E2265A" w:rsidP="00E2265A">
            <w:pPr>
              <w:rPr>
                <w:sz w:val="18"/>
                <w:szCs w:val="18"/>
              </w:rPr>
            </w:pPr>
            <w:r w:rsidRPr="00E2265A">
              <w:rPr>
                <w:sz w:val="18"/>
                <w:szCs w:val="18"/>
              </w:rPr>
              <w:t>3.</w:t>
            </w:r>
          </w:p>
        </w:tc>
        <w:tc>
          <w:tcPr>
            <w:tcW w:w="710" w:type="dxa"/>
            <w:gridSpan w:val="2"/>
            <w:vMerge/>
            <w:tcBorders>
              <w:top w:val="single" w:sz="6" w:space="0" w:color="auto"/>
              <w:left w:val="single" w:sz="6" w:space="0" w:color="auto"/>
              <w:bottom w:val="single" w:sz="6" w:space="0" w:color="auto"/>
              <w:right w:val="single" w:sz="12" w:space="0" w:color="auto"/>
            </w:tcBorders>
          </w:tcPr>
          <w:p w14:paraId="7F01262D"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6A228CB3" w14:textId="77777777" w:rsidR="00E2265A" w:rsidRPr="00E2265A" w:rsidRDefault="00E2265A" w:rsidP="00E2265A">
            <w:pPr>
              <w:rPr>
                <w:sz w:val="18"/>
                <w:szCs w:val="18"/>
              </w:rPr>
            </w:pPr>
            <w:r w:rsidRPr="00E2265A">
              <w:rPr>
                <w:sz w:val="18"/>
                <w:szCs w:val="18"/>
              </w:rPr>
              <w:t>3rd</w:t>
            </w:r>
          </w:p>
        </w:tc>
        <w:tc>
          <w:tcPr>
            <w:tcW w:w="852" w:type="dxa"/>
            <w:gridSpan w:val="2"/>
            <w:vMerge/>
            <w:tcBorders>
              <w:top w:val="single" w:sz="6" w:space="0" w:color="auto"/>
              <w:left w:val="single" w:sz="6" w:space="0" w:color="auto"/>
              <w:bottom w:val="single" w:sz="6" w:space="0" w:color="auto"/>
              <w:right w:val="single" w:sz="12" w:space="0" w:color="auto"/>
            </w:tcBorders>
          </w:tcPr>
          <w:p w14:paraId="4A7C8EB6"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277BB43C" w14:textId="77777777" w:rsidR="00E2265A" w:rsidRPr="00E2265A" w:rsidRDefault="00E2265A" w:rsidP="00E2265A">
            <w:pPr>
              <w:ind w:right="-108"/>
              <w:rPr>
                <w:sz w:val="18"/>
                <w:szCs w:val="18"/>
              </w:rPr>
            </w:pPr>
            <w:r w:rsidRPr="00E2265A">
              <w:rPr>
                <w:sz w:val="18"/>
                <w:szCs w:val="18"/>
              </w:rPr>
              <w:t>3ème</w:t>
            </w:r>
          </w:p>
        </w:tc>
        <w:tc>
          <w:tcPr>
            <w:tcW w:w="782" w:type="dxa"/>
            <w:gridSpan w:val="3"/>
            <w:vMerge/>
            <w:tcBorders>
              <w:top w:val="single" w:sz="6" w:space="0" w:color="auto"/>
              <w:left w:val="single" w:sz="6" w:space="0" w:color="auto"/>
              <w:bottom w:val="single" w:sz="6" w:space="0" w:color="auto"/>
              <w:right w:val="single" w:sz="12" w:space="0" w:color="auto"/>
            </w:tcBorders>
          </w:tcPr>
          <w:p w14:paraId="4FBE2CA6"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4DC3C7C0" w14:textId="77777777" w:rsidR="00E2265A" w:rsidRPr="00E2265A" w:rsidRDefault="00E2265A" w:rsidP="00E2265A">
            <w:pPr>
              <w:rPr>
                <w:sz w:val="18"/>
                <w:szCs w:val="18"/>
              </w:rPr>
            </w:pPr>
            <w:proofErr w:type="spellStart"/>
            <w:r w:rsidRPr="00E2265A">
              <w:rPr>
                <w:sz w:val="18"/>
                <w:szCs w:val="18"/>
              </w:rPr>
              <w:t>Groep</w:t>
            </w:r>
            <w:proofErr w:type="spellEnd"/>
            <w:r w:rsidRPr="00E2265A">
              <w:rPr>
                <w:sz w:val="18"/>
                <w:szCs w:val="18"/>
              </w:rPr>
              <w:t xml:space="preserve"> 5</w:t>
            </w:r>
          </w:p>
        </w:tc>
        <w:tc>
          <w:tcPr>
            <w:tcW w:w="783" w:type="dxa"/>
            <w:gridSpan w:val="3"/>
            <w:vMerge/>
            <w:tcBorders>
              <w:top w:val="single" w:sz="6" w:space="0" w:color="auto"/>
              <w:left w:val="single" w:sz="6" w:space="0" w:color="auto"/>
              <w:bottom w:val="single" w:sz="6" w:space="0" w:color="auto"/>
              <w:right w:val="single" w:sz="12" w:space="0" w:color="auto"/>
            </w:tcBorders>
          </w:tcPr>
          <w:p w14:paraId="6AD2FCB8"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3B36153B" w14:textId="77777777" w:rsidR="00E2265A" w:rsidRPr="00E2265A" w:rsidRDefault="00E2265A" w:rsidP="00E2265A">
            <w:pPr>
              <w:rPr>
                <w:sz w:val="18"/>
                <w:szCs w:val="18"/>
              </w:rPr>
            </w:pPr>
            <w:r w:rsidRPr="00E2265A">
              <w:rPr>
                <w:sz w:val="18"/>
                <w:szCs w:val="18"/>
              </w:rPr>
              <w:t>3.</w:t>
            </w:r>
          </w:p>
        </w:tc>
        <w:tc>
          <w:tcPr>
            <w:tcW w:w="1279" w:type="dxa"/>
            <w:gridSpan w:val="3"/>
            <w:vMerge/>
            <w:tcBorders>
              <w:left w:val="single" w:sz="4" w:space="0" w:color="auto"/>
              <w:right w:val="single" w:sz="4" w:space="0" w:color="auto"/>
            </w:tcBorders>
          </w:tcPr>
          <w:p w14:paraId="24D951FA" w14:textId="77777777" w:rsidR="00E2265A" w:rsidRPr="00E2265A" w:rsidRDefault="00E2265A" w:rsidP="00E2265A">
            <w:pPr>
              <w:rPr>
                <w:sz w:val="18"/>
                <w:szCs w:val="18"/>
              </w:rPr>
            </w:pPr>
          </w:p>
        </w:tc>
        <w:tc>
          <w:tcPr>
            <w:tcW w:w="629" w:type="dxa"/>
            <w:gridSpan w:val="2"/>
            <w:vMerge/>
            <w:tcBorders>
              <w:top w:val="nil"/>
              <w:left w:val="nil"/>
              <w:right w:val="double" w:sz="4" w:space="0" w:color="auto"/>
            </w:tcBorders>
          </w:tcPr>
          <w:p w14:paraId="402A999F" w14:textId="77777777" w:rsidR="00E2265A" w:rsidRPr="00E2265A" w:rsidRDefault="00E2265A" w:rsidP="00E2265A">
            <w:pPr>
              <w:rPr>
                <w:sz w:val="18"/>
                <w:szCs w:val="18"/>
              </w:rPr>
            </w:pPr>
          </w:p>
        </w:tc>
      </w:tr>
      <w:tr w:rsidR="00E2265A" w:rsidRPr="00E2265A" w14:paraId="633D94AA" w14:textId="77777777" w:rsidTr="005B4674">
        <w:trPr>
          <w:cantSplit/>
          <w:trHeight w:val="170"/>
        </w:trPr>
        <w:tc>
          <w:tcPr>
            <w:tcW w:w="512" w:type="dxa"/>
            <w:tcBorders>
              <w:top w:val="single" w:sz="6" w:space="0" w:color="auto"/>
              <w:left w:val="double" w:sz="4" w:space="0" w:color="auto"/>
              <w:bottom w:val="single" w:sz="6" w:space="0" w:color="auto"/>
              <w:right w:val="single" w:sz="6" w:space="0" w:color="auto"/>
            </w:tcBorders>
          </w:tcPr>
          <w:p w14:paraId="61334628" w14:textId="77777777" w:rsidR="00E2265A" w:rsidRPr="00E2265A" w:rsidRDefault="00E2265A" w:rsidP="00E2265A">
            <w:pPr>
              <w:rPr>
                <w:sz w:val="18"/>
                <w:szCs w:val="18"/>
              </w:rPr>
            </w:pPr>
            <w:r w:rsidRPr="00E2265A">
              <w:rPr>
                <w:sz w:val="18"/>
                <w:szCs w:val="18"/>
              </w:rPr>
              <w:t>4</w:t>
            </w:r>
          </w:p>
        </w:tc>
        <w:tc>
          <w:tcPr>
            <w:tcW w:w="539" w:type="dxa"/>
            <w:gridSpan w:val="2"/>
            <w:tcBorders>
              <w:top w:val="single" w:sz="6" w:space="0" w:color="auto"/>
              <w:left w:val="single" w:sz="6" w:space="0" w:color="auto"/>
              <w:bottom w:val="single" w:sz="6" w:space="0" w:color="auto"/>
              <w:right w:val="single" w:sz="6" w:space="0" w:color="auto"/>
            </w:tcBorders>
          </w:tcPr>
          <w:p w14:paraId="07174660" w14:textId="77777777" w:rsidR="00E2265A" w:rsidRPr="00E2265A" w:rsidRDefault="00E2265A" w:rsidP="00E2265A">
            <w:pPr>
              <w:rPr>
                <w:sz w:val="18"/>
                <w:szCs w:val="18"/>
              </w:rPr>
            </w:pPr>
            <w:r w:rsidRPr="00E2265A">
              <w:rPr>
                <w:sz w:val="18"/>
                <w:szCs w:val="18"/>
              </w:rPr>
              <w:t>4th</w:t>
            </w:r>
          </w:p>
        </w:tc>
        <w:tc>
          <w:tcPr>
            <w:tcW w:w="508" w:type="dxa"/>
            <w:gridSpan w:val="2"/>
            <w:vMerge/>
            <w:tcBorders>
              <w:top w:val="single" w:sz="6" w:space="0" w:color="auto"/>
              <w:left w:val="single" w:sz="6" w:space="0" w:color="auto"/>
              <w:bottom w:val="single" w:sz="6" w:space="0" w:color="auto"/>
              <w:right w:val="single" w:sz="18" w:space="0" w:color="auto"/>
            </w:tcBorders>
          </w:tcPr>
          <w:p w14:paraId="22F37C30"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71EFF076"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5</w:t>
            </w:r>
          </w:p>
        </w:tc>
        <w:tc>
          <w:tcPr>
            <w:tcW w:w="541" w:type="dxa"/>
            <w:vMerge/>
            <w:tcBorders>
              <w:top w:val="single" w:sz="6" w:space="0" w:color="auto"/>
              <w:left w:val="single" w:sz="6" w:space="0" w:color="auto"/>
              <w:bottom w:val="single" w:sz="6" w:space="0" w:color="auto"/>
              <w:right w:val="single" w:sz="6" w:space="0" w:color="auto"/>
            </w:tcBorders>
          </w:tcPr>
          <w:p w14:paraId="1CE8D375"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2B04FB42" w14:textId="77777777" w:rsidR="00E2265A" w:rsidRPr="00E2265A" w:rsidRDefault="00E2265A" w:rsidP="00E2265A">
            <w:pPr>
              <w:rPr>
                <w:sz w:val="18"/>
                <w:szCs w:val="18"/>
              </w:rPr>
            </w:pPr>
            <w:r w:rsidRPr="00E2265A">
              <w:rPr>
                <w:sz w:val="18"/>
                <w:szCs w:val="18"/>
              </w:rPr>
              <w:t>5</w:t>
            </w:r>
          </w:p>
        </w:tc>
        <w:tc>
          <w:tcPr>
            <w:tcW w:w="541" w:type="dxa"/>
            <w:gridSpan w:val="2"/>
            <w:vMerge/>
            <w:tcBorders>
              <w:left w:val="single" w:sz="6" w:space="0" w:color="auto"/>
              <w:right w:val="single" w:sz="12" w:space="0" w:color="auto"/>
            </w:tcBorders>
          </w:tcPr>
          <w:p w14:paraId="7927DEF3"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09A11787" w14:textId="77777777" w:rsidR="00E2265A" w:rsidRPr="00E2265A" w:rsidRDefault="00E2265A" w:rsidP="00E2265A">
            <w:pPr>
              <w:rPr>
                <w:sz w:val="18"/>
                <w:szCs w:val="18"/>
              </w:rPr>
            </w:pPr>
            <w:r w:rsidRPr="00E2265A">
              <w:rPr>
                <w:sz w:val="18"/>
                <w:szCs w:val="18"/>
              </w:rPr>
              <w:t>4ème</w:t>
            </w:r>
          </w:p>
        </w:tc>
        <w:tc>
          <w:tcPr>
            <w:tcW w:w="426" w:type="dxa"/>
            <w:gridSpan w:val="2"/>
            <w:vMerge/>
            <w:tcBorders>
              <w:top w:val="single" w:sz="6" w:space="0" w:color="auto"/>
              <w:left w:val="single" w:sz="6" w:space="0" w:color="auto"/>
              <w:bottom w:val="single" w:sz="6" w:space="0" w:color="auto"/>
              <w:right w:val="single" w:sz="12" w:space="0" w:color="auto"/>
            </w:tcBorders>
          </w:tcPr>
          <w:p w14:paraId="04104447"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7F180E0A" w14:textId="77777777" w:rsidR="00E2265A" w:rsidRPr="00E2265A" w:rsidRDefault="00E2265A" w:rsidP="00E2265A">
            <w:pPr>
              <w:rPr>
                <w:sz w:val="18"/>
                <w:szCs w:val="18"/>
              </w:rPr>
            </w:pPr>
            <w:r w:rsidRPr="00E2265A">
              <w:rPr>
                <w:sz w:val="18"/>
                <w:szCs w:val="18"/>
              </w:rPr>
              <w:t>4.</w:t>
            </w:r>
          </w:p>
        </w:tc>
        <w:tc>
          <w:tcPr>
            <w:tcW w:w="568" w:type="dxa"/>
            <w:gridSpan w:val="2"/>
            <w:vMerge/>
            <w:tcBorders>
              <w:left w:val="single" w:sz="6" w:space="0" w:color="auto"/>
              <w:bottom w:val="dashed" w:sz="4" w:space="0" w:color="auto"/>
              <w:right w:val="single" w:sz="12" w:space="0" w:color="auto"/>
            </w:tcBorders>
          </w:tcPr>
          <w:p w14:paraId="58DF82F4"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11AFA515" w14:textId="77777777" w:rsidR="00E2265A" w:rsidRPr="00E2265A" w:rsidRDefault="00E2265A" w:rsidP="00E2265A">
            <w:pPr>
              <w:rPr>
                <w:sz w:val="18"/>
                <w:szCs w:val="18"/>
              </w:rPr>
            </w:pPr>
            <w:r w:rsidRPr="00E2265A">
              <w:rPr>
                <w:sz w:val="18"/>
                <w:szCs w:val="18"/>
              </w:rPr>
              <w:t>4.</w:t>
            </w:r>
          </w:p>
        </w:tc>
        <w:tc>
          <w:tcPr>
            <w:tcW w:w="710" w:type="dxa"/>
            <w:gridSpan w:val="2"/>
            <w:vMerge/>
            <w:tcBorders>
              <w:top w:val="single" w:sz="6" w:space="0" w:color="auto"/>
              <w:left w:val="single" w:sz="6" w:space="0" w:color="auto"/>
              <w:bottom w:val="single" w:sz="6" w:space="0" w:color="auto"/>
              <w:right w:val="single" w:sz="12" w:space="0" w:color="auto"/>
            </w:tcBorders>
          </w:tcPr>
          <w:p w14:paraId="1A5CD353"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7623CF92" w14:textId="77777777" w:rsidR="00E2265A" w:rsidRPr="00E2265A" w:rsidRDefault="00E2265A" w:rsidP="00E2265A">
            <w:pPr>
              <w:ind w:right="-108"/>
              <w:rPr>
                <w:sz w:val="18"/>
                <w:szCs w:val="18"/>
              </w:rPr>
            </w:pPr>
            <w:r w:rsidRPr="00E2265A">
              <w:rPr>
                <w:sz w:val="18"/>
                <w:szCs w:val="18"/>
              </w:rPr>
              <w:t>4th</w:t>
            </w:r>
          </w:p>
        </w:tc>
        <w:tc>
          <w:tcPr>
            <w:tcW w:w="852" w:type="dxa"/>
            <w:gridSpan w:val="2"/>
            <w:vMerge/>
            <w:tcBorders>
              <w:top w:val="single" w:sz="6" w:space="0" w:color="auto"/>
              <w:left w:val="single" w:sz="6" w:space="0" w:color="auto"/>
              <w:bottom w:val="single" w:sz="6" w:space="0" w:color="auto"/>
              <w:right w:val="single" w:sz="12" w:space="0" w:color="auto"/>
            </w:tcBorders>
          </w:tcPr>
          <w:p w14:paraId="56DF0BA0"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45CDCF11" w14:textId="77777777" w:rsidR="00E2265A" w:rsidRPr="00E2265A" w:rsidRDefault="00E2265A" w:rsidP="00E2265A">
            <w:pPr>
              <w:rPr>
                <w:sz w:val="18"/>
                <w:szCs w:val="18"/>
              </w:rPr>
            </w:pPr>
            <w:r w:rsidRPr="00E2265A">
              <w:rPr>
                <w:sz w:val="18"/>
                <w:szCs w:val="18"/>
              </w:rPr>
              <w:t>4ème</w:t>
            </w:r>
          </w:p>
        </w:tc>
        <w:tc>
          <w:tcPr>
            <w:tcW w:w="782" w:type="dxa"/>
            <w:gridSpan w:val="3"/>
            <w:vMerge/>
            <w:tcBorders>
              <w:top w:val="single" w:sz="6" w:space="0" w:color="auto"/>
              <w:left w:val="single" w:sz="6" w:space="0" w:color="auto"/>
              <w:bottom w:val="single" w:sz="6" w:space="0" w:color="auto"/>
              <w:right w:val="single" w:sz="12" w:space="0" w:color="auto"/>
            </w:tcBorders>
          </w:tcPr>
          <w:p w14:paraId="038DA622"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6C2B097E" w14:textId="77777777" w:rsidR="00E2265A" w:rsidRPr="00E2265A" w:rsidRDefault="00E2265A" w:rsidP="00E2265A">
            <w:pPr>
              <w:rPr>
                <w:sz w:val="18"/>
                <w:szCs w:val="18"/>
              </w:rPr>
            </w:pPr>
            <w:proofErr w:type="spellStart"/>
            <w:r w:rsidRPr="00E2265A">
              <w:rPr>
                <w:sz w:val="18"/>
                <w:szCs w:val="18"/>
              </w:rPr>
              <w:t>Groep</w:t>
            </w:r>
            <w:proofErr w:type="spellEnd"/>
            <w:r w:rsidRPr="00E2265A">
              <w:rPr>
                <w:sz w:val="18"/>
                <w:szCs w:val="18"/>
              </w:rPr>
              <w:t xml:space="preserve"> 6</w:t>
            </w:r>
          </w:p>
        </w:tc>
        <w:tc>
          <w:tcPr>
            <w:tcW w:w="783" w:type="dxa"/>
            <w:gridSpan w:val="3"/>
            <w:vMerge/>
            <w:tcBorders>
              <w:top w:val="single" w:sz="6" w:space="0" w:color="auto"/>
              <w:left w:val="single" w:sz="6" w:space="0" w:color="auto"/>
              <w:bottom w:val="single" w:sz="6" w:space="0" w:color="auto"/>
              <w:right w:val="single" w:sz="12" w:space="0" w:color="auto"/>
            </w:tcBorders>
          </w:tcPr>
          <w:p w14:paraId="4A1807E1"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16F32C2A" w14:textId="77777777" w:rsidR="00E2265A" w:rsidRPr="00E2265A" w:rsidRDefault="00E2265A" w:rsidP="00E2265A">
            <w:pPr>
              <w:rPr>
                <w:sz w:val="18"/>
                <w:szCs w:val="18"/>
              </w:rPr>
            </w:pPr>
            <w:r w:rsidRPr="00E2265A">
              <w:rPr>
                <w:sz w:val="18"/>
                <w:szCs w:val="18"/>
              </w:rPr>
              <w:t>4.</w:t>
            </w:r>
          </w:p>
        </w:tc>
        <w:tc>
          <w:tcPr>
            <w:tcW w:w="1279" w:type="dxa"/>
            <w:gridSpan w:val="3"/>
            <w:vMerge/>
            <w:tcBorders>
              <w:left w:val="single" w:sz="4" w:space="0" w:color="auto"/>
              <w:right w:val="single" w:sz="4" w:space="0" w:color="auto"/>
            </w:tcBorders>
          </w:tcPr>
          <w:p w14:paraId="09F2108B" w14:textId="77777777" w:rsidR="00E2265A" w:rsidRPr="00E2265A" w:rsidRDefault="00E2265A" w:rsidP="00E2265A">
            <w:pPr>
              <w:rPr>
                <w:sz w:val="18"/>
                <w:szCs w:val="18"/>
              </w:rPr>
            </w:pPr>
          </w:p>
        </w:tc>
        <w:tc>
          <w:tcPr>
            <w:tcW w:w="629" w:type="dxa"/>
            <w:gridSpan w:val="2"/>
            <w:vMerge/>
            <w:tcBorders>
              <w:top w:val="nil"/>
              <w:left w:val="nil"/>
              <w:right w:val="double" w:sz="4" w:space="0" w:color="auto"/>
            </w:tcBorders>
          </w:tcPr>
          <w:p w14:paraId="26714A56" w14:textId="77777777" w:rsidR="00E2265A" w:rsidRPr="00E2265A" w:rsidRDefault="00E2265A" w:rsidP="00E2265A">
            <w:pPr>
              <w:rPr>
                <w:sz w:val="18"/>
                <w:szCs w:val="18"/>
              </w:rPr>
            </w:pPr>
          </w:p>
        </w:tc>
      </w:tr>
      <w:tr w:rsidR="00E2265A" w:rsidRPr="00E2265A" w14:paraId="7671A0D3" w14:textId="77777777" w:rsidTr="005B4674">
        <w:trPr>
          <w:cantSplit/>
          <w:trHeight w:val="216"/>
        </w:trPr>
        <w:tc>
          <w:tcPr>
            <w:tcW w:w="512" w:type="dxa"/>
            <w:tcBorders>
              <w:top w:val="single" w:sz="6" w:space="0" w:color="auto"/>
              <w:left w:val="double" w:sz="4" w:space="0" w:color="auto"/>
              <w:bottom w:val="single" w:sz="6" w:space="0" w:color="auto"/>
              <w:right w:val="single" w:sz="6" w:space="0" w:color="auto"/>
            </w:tcBorders>
          </w:tcPr>
          <w:p w14:paraId="4C7D2C47" w14:textId="77777777" w:rsidR="00E2265A" w:rsidRPr="00E2265A" w:rsidRDefault="00E2265A" w:rsidP="00E2265A">
            <w:pPr>
              <w:rPr>
                <w:sz w:val="18"/>
                <w:szCs w:val="18"/>
              </w:rPr>
            </w:pPr>
            <w:r w:rsidRPr="00E2265A">
              <w:rPr>
                <w:sz w:val="18"/>
                <w:szCs w:val="18"/>
              </w:rPr>
              <w:t>5</w:t>
            </w:r>
          </w:p>
        </w:tc>
        <w:tc>
          <w:tcPr>
            <w:tcW w:w="539" w:type="dxa"/>
            <w:gridSpan w:val="2"/>
            <w:tcBorders>
              <w:top w:val="single" w:sz="6" w:space="0" w:color="auto"/>
              <w:left w:val="single" w:sz="6" w:space="0" w:color="auto"/>
              <w:bottom w:val="single" w:sz="6" w:space="0" w:color="auto"/>
              <w:right w:val="single" w:sz="6" w:space="0" w:color="auto"/>
            </w:tcBorders>
          </w:tcPr>
          <w:p w14:paraId="7918768F" w14:textId="77777777" w:rsidR="00E2265A" w:rsidRPr="00E2265A" w:rsidRDefault="00E2265A" w:rsidP="00E2265A">
            <w:pPr>
              <w:rPr>
                <w:sz w:val="18"/>
                <w:szCs w:val="18"/>
              </w:rPr>
            </w:pPr>
            <w:r w:rsidRPr="00E2265A">
              <w:rPr>
                <w:sz w:val="18"/>
                <w:szCs w:val="18"/>
              </w:rPr>
              <w:t>5th</w:t>
            </w:r>
          </w:p>
        </w:tc>
        <w:tc>
          <w:tcPr>
            <w:tcW w:w="508" w:type="dxa"/>
            <w:gridSpan w:val="2"/>
            <w:vMerge/>
            <w:tcBorders>
              <w:top w:val="single" w:sz="6" w:space="0" w:color="auto"/>
              <w:left w:val="single" w:sz="6" w:space="0" w:color="auto"/>
              <w:bottom w:val="single" w:sz="6" w:space="0" w:color="auto"/>
              <w:right w:val="single" w:sz="18" w:space="0" w:color="auto"/>
            </w:tcBorders>
          </w:tcPr>
          <w:p w14:paraId="3A8932D4"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3C6FB1A1"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6</w:t>
            </w:r>
          </w:p>
        </w:tc>
        <w:tc>
          <w:tcPr>
            <w:tcW w:w="541" w:type="dxa"/>
            <w:vMerge/>
            <w:tcBorders>
              <w:top w:val="single" w:sz="6" w:space="0" w:color="auto"/>
              <w:left w:val="single" w:sz="6" w:space="0" w:color="auto"/>
              <w:bottom w:val="single" w:sz="6" w:space="0" w:color="auto"/>
              <w:right w:val="single" w:sz="6" w:space="0" w:color="auto"/>
            </w:tcBorders>
          </w:tcPr>
          <w:p w14:paraId="23FE3353"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6A03B5B7" w14:textId="77777777" w:rsidR="00E2265A" w:rsidRPr="00E2265A" w:rsidRDefault="00E2265A" w:rsidP="00E2265A">
            <w:pPr>
              <w:rPr>
                <w:sz w:val="18"/>
                <w:szCs w:val="18"/>
              </w:rPr>
            </w:pPr>
            <w:r w:rsidRPr="00E2265A">
              <w:rPr>
                <w:sz w:val="18"/>
                <w:szCs w:val="18"/>
              </w:rPr>
              <w:t>6</w:t>
            </w:r>
          </w:p>
        </w:tc>
        <w:tc>
          <w:tcPr>
            <w:tcW w:w="541" w:type="dxa"/>
            <w:gridSpan w:val="2"/>
            <w:vMerge/>
            <w:tcBorders>
              <w:left w:val="single" w:sz="6" w:space="0" w:color="auto"/>
              <w:right w:val="single" w:sz="12" w:space="0" w:color="auto"/>
            </w:tcBorders>
          </w:tcPr>
          <w:p w14:paraId="2B5F2105"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7B829A19" w14:textId="77777777" w:rsidR="00E2265A" w:rsidRPr="00E2265A" w:rsidRDefault="00E2265A" w:rsidP="00E2265A">
            <w:pPr>
              <w:rPr>
                <w:sz w:val="18"/>
                <w:szCs w:val="18"/>
              </w:rPr>
            </w:pPr>
            <w:r w:rsidRPr="00E2265A">
              <w:rPr>
                <w:sz w:val="18"/>
                <w:szCs w:val="18"/>
              </w:rPr>
              <w:t>5ème</w:t>
            </w:r>
          </w:p>
        </w:tc>
        <w:tc>
          <w:tcPr>
            <w:tcW w:w="426" w:type="dxa"/>
            <w:gridSpan w:val="2"/>
            <w:vMerge/>
            <w:tcBorders>
              <w:top w:val="single" w:sz="6" w:space="0" w:color="auto"/>
              <w:left w:val="single" w:sz="6" w:space="0" w:color="auto"/>
              <w:bottom w:val="single" w:sz="6" w:space="0" w:color="auto"/>
              <w:right w:val="single" w:sz="12" w:space="0" w:color="auto"/>
            </w:tcBorders>
          </w:tcPr>
          <w:p w14:paraId="5C5EB6C1"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3895E5C0" w14:textId="77777777" w:rsidR="00E2265A" w:rsidRPr="00E2265A" w:rsidRDefault="00E2265A" w:rsidP="00E2265A">
            <w:pPr>
              <w:rPr>
                <w:sz w:val="18"/>
                <w:szCs w:val="18"/>
              </w:rPr>
            </w:pPr>
            <w:r w:rsidRPr="00E2265A">
              <w:rPr>
                <w:sz w:val="18"/>
                <w:szCs w:val="18"/>
              </w:rPr>
              <w:t>5.</w:t>
            </w:r>
          </w:p>
        </w:tc>
        <w:tc>
          <w:tcPr>
            <w:tcW w:w="568" w:type="dxa"/>
            <w:gridSpan w:val="2"/>
            <w:vMerge/>
            <w:tcBorders>
              <w:left w:val="single" w:sz="6" w:space="0" w:color="auto"/>
              <w:bottom w:val="dashed" w:sz="4" w:space="0" w:color="auto"/>
              <w:right w:val="single" w:sz="12" w:space="0" w:color="auto"/>
            </w:tcBorders>
          </w:tcPr>
          <w:p w14:paraId="699BD635"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1A7598D5" w14:textId="77777777" w:rsidR="00E2265A" w:rsidRPr="00E2265A" w:rsidRDefault="00E2265A" w:rsidP="00E2265A">
            <w:pPr>
              <w:rPr>
                <w:sz w:val="18"/>
                <w:szCs w:val="18"/>
              </w:rPr>
            </w:pPr>
            <w:r w:rsidRPr="00E2265A">
              <w:rPr>
                <w:sz w:val="18"/>
                <w:szCs w:val="18"/>
              </w:rPr>
              <w:t>5.</w:t>
            </w:r>
          </w:p>
        </w:tc>
        <w:tc>
          <w:tcPr>
            <w:tcW w:w="71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14:paraId="2C74D43C" w14:textId="77777777" w:rsidR="00E2265A" w:rsidRPr="00E2265A" w:rsidRDefault="00E2265A" w:rsidP="00E2265A">
            <w:pPr>
              <w:ind w:left="113" w:right="113"/>
              <w:jc w:val="center"/>
              <w:rPr>
                <w:sz w:val="18"/>
                <w:szCs w:val="18"/>
              </w:rPr>
            </w:pPr>
            <w:proofErr w:type="spellStart"/>
            <w:r w:rsidRPr="00E2265A">
              <w:rPr>
                <w:sz w:val="18"/>
                <w:szCs w:val="18"/>
              </w:rPr>
              <w:t>Sekundarstufe</w:t>
            </w:r>
            <w:proofErr w:type="spellEnd"/>
            <w:r w:rsidRPr="00E2265A">
              <w:rPr>
                <w:sz w:val="18"/>
                <w:szCs w:val="18"/>
              </w:rPr>
              <w:t xml:space="preserve"> I</w:t>
            </w:r>
          </w:p>
        </w:tc>
        <w:tc>
          <w:tcPr>
            <w:tcW w:w="711" w:type="dxa"/>
            <w:tcBorders>
              <w:top w:val="single" w:sz="6" w:space="0" w:color="auto"/>
              <w:left w:val="single" w:sz="12" w:space="0" w:color="auto"/>
              <w:bottom w:val="single" w:sz="6" w:space="0" w:color="auto"/>
              <w:right w:val="single" w:sz="6" w:space="0" w:color="auto"/>
            </w:tcBorders>
          </w:tcPr>
          <w:p w14:paraId="18FEC5C2" w14:textId="77777777" w:rsidR="00E2265A" w:rsidRPr="00E2265A" w:rsidRDefault="00E2265A" w:rsidP="00E2265A">
            <w:pPr>
              <w:ind w:right="-108"/>
              <w:rPr>
                <w:sz w:val="18"/>
                <w:szCs w:val="18"/>
              </w:rPr>
            </w:pPr>
            <w:r w:rsidRPr="00E2265A">
              <w:rPr>
                <w:sz w:val="18"/>
                <w:szCs w:val="18"/>
              </w:rPr>
              <w:t>5th</w:t>
            </w:r>
          </w:p>
        </w:tc>
        <w:tc>
          <w:tcPr>
            <w:tcW w:w="852" w:type="dxa"/>
            <w:gridSpan w:val="2"/>
            <w:vMerge/>
            <w:tcBorders>
              <w:top w:val="single" w:sz="6" w:space="0" w:color="auto"/>
              <w:left w:val="single" w:sz="6" w:space="0" w:color="auto"/>
              <w:bottom w:val="single" w:sz="6" w:space="0" w:color="auto"/>
              <w:right w:val="single" w:sz="12" w:space="0" w:color="auto"/>
            </w:tcBorders>
          </w:tcPr>
          <w:p w14:paraId="00F573A7"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63628EC7" w14:textId="77777777" w:rsidR="00E2265A" w:rsidRPr="00E2265A" w:rsidRDefault="00E2265A" w:rsidP="00E2265A">
            <w:pPr>
              <w:rPr>
                <w:sz w:val="18"/>
                <w:szCs w:val="18"/>
              </w:rPr>
            </w:pPr>
            <w:r w:rsidRPr="00E2265A">
              <w:rPr>
                <w:sz w:val="18"/>
                <w:szCs w:val="18"/>
              </w:rPr>
              <w:t>5ème</w:t>
            </w:r>
          </w:p>
        </w:tc>
        <w:tc>
          <w:tcPr>
            <w:tcW w:w="782" w:type="dxa"/>
            <w:gridSpan w:val="3"/>
            <w:vMerge/>
            <w:tcBorders>
              <w:top w:val="single" w:sz="6" w:space="0" w:color="auto"/>
              <w:left w:val="single" w:sz="6" w:space="0" w:color="auto"/>
              <w:bottom w:val="single" w:sz="6" w:space="0" w:color="auto"/>
              <w:right w:val="single" w:sz="12" w:space="0" w:color="auto"/>
            </w:tcBorders>
          </w:tcPr>
          <w:p w14:paraId="570C6293"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112E977E" w14:textId="77777777" w:rsidR="00E2265A" w:rsidRPr="00E2265A" w:rsidRDefault="00E2265A" w:rsidP="00E2265A">
            <w:pPr>
              <w:rPr>
                <w:sz w:val="18"/>
                <w:szCs w:val="18"/>
              </w:rPr>
            </w:pPr>
            <w:proofErr w:type="spellStart"/>
            <w:r w:rsidRPr="00E2265A">
              <w:rPr>
                <w:sz w:val="18"/>
                <w:szCs w:val="18"/>
              </w:rPr>
              <w:t>Groep</w:t>
            </w:r>
            <w:proofErr w:type="spellEnd"/>
            <w:r w:rsidRPr="00E2265A">
              <w:rPr>
                <w:sz w:val="18"/>
                <w:szCs w:val="18"/>
              </w:rPr>
              <w:t xml:space="preserve"> 7</w:t>
            </w:r>
          </w:p>
        </w:tc>
        <w:tc>
          <w:tcPr>
            <w:tcW w:w="783" w:type="dxa"/>
            <w:gridSpan w:val="3"/>
            <w:vMerge/>
            <w:tcBorders>
              <w:top w:val="single" w:sz="6" w:space="0" w:color="auto"/>
              <w:left w:val="single" w:sz="6" w:space="0" w:color="auto"/>
              <w:bottom w:val="single" w:sz="6" w:space="0" w:color="auto"/>
              <w:right w:val="single" w:sz="12" w:space="0" w:color="auto"/>
            </w:tcBorders>
          </w:tcPr>
          <w:p w14:paraId="43767A71"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33440756" w14:textId="77777777" w:rsidR="00E2265A" w:rsidRPr="00E2265A" w:rsidRDefault="00E2265A" w:rsidP="00E2265A">
            <w:pPr>
              <w:rPr>
                <w:sz w:val="18"/>
                <w:szCs w:val="18"/>
              </w:rPr>
            </w:pPr>
            <w:r w:rsidRPr="00E2265A">
              <w:rPr>
                <w:sz w:val="18"/>
                <w:szCs w:val="18"/>
              </w:rPr>
              <w:t>1.</w:t>
            </w:r>
          </w:p>
        </w:tc>
        <w:tc>
          <w:tcPr>
            <w:tcW w:w="1279" w:type="dxa"/>
            <w:gridSpan w:val="3"/>
            <w:vMerge w:val="restart"/>
            <w:tcBorders>
              <w:left w:val="single" w:sz="4" w:space="0" w:color="auto"/>
              <w:right w:val="single" w:sz="4" w:space="0" w:color="auto"/>
            </w:tcBorders>
            <w:shd w:val="clear" w:color="auto" w:fill="auto"/>
          </w:tcPr>
          <w:p w14:paraId="53DA3041" w14:textId="77777777" w:rsidR="00E2265A" w:rsidRPr="00E2265A" w:rsidRDefault="00E2265A" w:rsidP="00E2265A">
            <w:pPr>
              <w:jc w:val="center"/>
              <w:rPr>
                <w:sz w:val="16"/>
                <w:szCs w:val="16"/>
                <w:u w:val="single"/>
                <w:lang w:val="de-DE"/>
              </w:rPr>
            </w:pPr>
            <w:r w:rsidRPr="00E2265A">
              <w:rPr>
                <w:sz w:val="16"/>
                <w:szCs w:val="16"/>
                <w:u w:val="single"/>
                <w:lang w:val="de-DE"/>
              </w:rPr>
              <w:t>AHS</w:t>
            </w:r>
          </w:p>
          <w:p w14:paraId="747A086C" w14:textId="77777777" w:rsidR="00E2265A" w:rsidRPr="00E2265A" w:rsidRDefault="00E2265A" w:rsidP="00E2265A">
            <w:pPr>
              <w:jc w:val="center"/>
              <w:rPr>
                <w:sz w:val="16"/>
                <w:szCs w:val="16"/>
                <w:lang w:val="de-DE"/>
              </w:rPr>
            </w:pPr>
            <w:r w:rsidRPr="00E2265A">
              <w:rPr>
                <w:sz w:val="16"/>
                <w:szCs w:val="16"/>
                <w:lang w:val="de-DE"/>
              </w:rPr>
              <w:t>Unterstufe/ Neue Mittelschule</w:t>
            </w:r>
          </w:p>
          <w:p w14:paraId="08A21D23" w14:textId="77777777" w:rsidR="00E2265A" w:rsidRPr="00E2265A" w:rsidRDefault="00E2265A" w:rsidP="00E2265A">
            <w:pPr>
              <w:jc w:val="center"/>
              <w:rPr>
                <w:sz w:val="16"/>
                <w:szCs w:val="16"/>
                <w:lang w:val="de-DE"/>
              </w:rPr>
            </w:pPr>
          </w:p>
          <w:p w14:paraId="4E446B9B" w14:textId="77777777" w:rsidR="00E2265A" w:rsidRPr="00E2265A" w:rsidRDefault="00E2265A" w:rsidP="00E2265A">
            <w:pPr>
              <w:jc w:val="center"/>
              <w:rPr>
                <w:sz w:val="16"/>
                <w:szCs w:val="16"/>
                <w:lang w:val="de-DE"/>
              </w:rPr>
            </w:pPr>
          </w:p>
          <w:p w14:paraId="31E0F360" w14:textId="77777777" w:rsidR="00E2265A" w:rsidRPr="00E2265A" w:rsidRDefault="00E2265A" w:rsidP="00E2265A">
            <w:pPr>
              <w:jc w:val="center"/>
              <w:rPr>
                <w:sz w:val="17"/>
                <w:szCs w:val="17"/>
                <w:u w:val="single"/>
                <w:lang w:val="de-DE"/>
              </w:rPr>
            </w:pPr>
            <w:r w:rsidRPr="00E2265A">
              <w:rPr>
                <w:sz w:val="17"/>
                <w:szCs w:val="17"/>
                <w:u w:val="single"/>
                <w:lang w:val="de-DE"/>
              </w:rPr>
              <w:t>AHS</w:t>
            </w:r>
          </w:p>
          <w:p w14:paraId="1DE56A17" w14:textId="77777777" w:rsidR="00E2265A" w:rsidRPr="00E2265A" w:rsidRDefault="00E2265A" w:rsidP="00E2265A">
            <w:pPr>
              <w:jc w:val="center"/>
              <w:rPr>
                <w:sz w:val="16"/>
                <w:szCs w:val="16"/>
                <w:lang w:val="de-DE"/>
              </w:rPr>
            </w:pPr>
            <w:r w:rsidRPr="00E2265A">
              <w:rPr>
                <w:sz w:val="17"/>
                <w:szCs w:val="17"/>
                <w:lang w:val="de-DE"/>
              </w:rPr>
              <w:t>Oberstufe</w:t>
            </w:r>
          </w:p>
        </w:tc>
        <w:tc>
          <w:tcPr>
            <w:tcW w:w="629" w:type="dxa"/>
            <w:gridSpan w:val="2"/>
            <w:vMerge w:val="restart"/>
            <w:tcBorders>
              <w:left w:val="nil"/>
              <w:right w:val="double" w:sz="4" w:space="0" w:color="auto"/>
            </w:tcBorders>
            <w:textDirection w:val="btLr"/>
          </w:tcPr>
          <w:p w14:paraId="0523C163" w14:textId="77777777" w:rsidR="00E2265A" w:rsidRPr="00E2265A" w:rsidRDefault="00E2265A" w:rsidP="00E2265A">
            <w:pPr>
              <w:ind w:right="113"/>
              <w:jc w:val="center"/>
              <w:rPr>
                <w:sz w:val="18"/>
                <w:szCs w:val="18"/>
                <w:lang w:val="de-DE"/>
              </w:rPr>
            </w:pPr>
          </w:p>
          <w:p w14:paraId="47BE9BF3" w14:textId="77777777" w:rsidR="00E2265A" w:rsidRPr="00E2265A" w:rsidRDefault="00E2265A" w:rsidP="00E2265A">
            <w:pPr>
              <w:ind w:right="113"/>
              <w:jc w:val="center"/>
              <w:rPr>
                <w:sz w:val="18"/>
                <w:szCs w:val="18"/>
              </w:rPr>
            </w:pPr>
            <w:proofErr w:type="spellStart"/>
            <w:r w:rsidRPr="00E2265A">
              <w:rPr>
                <w:sz w:val="18"/>
                <w:szCs w:val="18"/>
              </w:rPr>
              <w:t>Sekundar</w:t>
            </w:r>
            <w:proofErr w:type="spellEnd"/>
            <w:r w:rsidRPr="00E2265A">
              <w:rPr>
                <w:sz w:val="18"/>
                <w:szCs w:val="18"/>
              </w:rPr>
              <w:t xml:space="preserve"> </w:t>
            </w:r>
            <w:proofErr w:type="spellStart"/>
            <w:r w:rsidRPr="00E2265A">
              <w:rPr>
                <w:sz w:val="18"/>
                <w:szCs w:val="18"/>
              </w:rPr>
              <w:t>Schule</w:t>
            </w:r>
            <w:proofErr w:type="spellEnd"/>
          </w:p>
        </w:tc>
      </w:tr>
      <w:tr w:rsidR="00E2265A" w:rsidRPr="00E2265A" w14:paraId="2737BE75" w14:textId="77777777" w:rsidTr="005B4674">
        <w:trPr>
          <w:cantSplit/>
          <w:trHeight w:val="216"/>
        </w:trPr>
        <w:tc>
          <w:tcPr>
            <w:tcW w:w="512" w:type="dxa"/>
            <w:tcBorders>
              <w:top w:val="single" w:sz="6" w:space="0" w:color="auto"/>
              <w:left w:val="double" w:sz="4" w:space="0" w:color="auto"/>
              <w:bottom w:val="single" w:sz="6" w:space="0" w:color="auto"/>
              <w:right w:val="single" w:sz="6" w:space="0" w:color="auto"/>
            </w:tcBorders>
          </w:tcPr>
          <w:p w14:paraId="0033BFE8" w14:textId="77777777" w:rsidR="00E2265A" w:rsidRPr="00E2265A" w:rsidRDefault="00E2265A" w:rsidP="00E2265A">
            <w:pPr>
              <w:rPr>
                <w:sz w:val="18"/>
                <w:szCs w:val="18"/>
              </w:rPr>
            </w:pPr>
            <w:r w:rsidRPr="00E2265A">
              <w:rPr>
                <w:sz w:val="18"/>
                <w:szCs w:val="18"/>
              </w:rPr>
              <w:t>6</w:t>
            </w:r>
          </w:p>
        </w:tc>
        <w:tc>
          <w:tcPr>
            <w:tcW w:w="539" w:type="dxa"/>
            <w:gridSpan w:val="2"/>
            <w:tcBorders>
              <w:top w:val="single" w:sz="6" w:space="0" w:color="auto"/>
              <w:left w:val="single" w:sz="6" w:space="0" w:color="auto"/>
              <w:bottom w:val="single" w:sz="6" w:space="0" w:color="auto"/>
              <w:right w:val="single" w:sz="6" w:space="0" w:color="auto"/>
            </w:tcBorders>
          </w:tcPr>
          <w:p w14:paraId="5C55E77E" w14:textId="77777777" w:rsidR="00E2265A" w:rsidRPr="00E2265A" w:rsidRDefault="00E2265A" w:rsidP="00E2265A">
            <w:pPr>
              <w:rPr>
                <w:sz w:val="18"/>
                <w:szCs w:val="18"/>
              </w:rPr>
            </w:pPr>
            <w:r w:rsidRPr="00E2265A">
              <w:rPr>
                <w:sz w:val="18"/>
                <w:szCs w:val="18"/>
              </w:rPr>
              <w:t>1st</w:t>
            </w:r>
          </w:p>
        </w:tc>
        <w:tc>
          <w:tcPr>
            <w:tcW w:w="508" w:type="dxa"/>
            <w:gridSpan w:val="2"/>
            <w:vMerge w:val="restart"/>
            <w:tcBorders>
              <w:top w:val="single" w:sz="6" w:space="0" w:color="auto"/>
              <w:left w:val="single" w:sz="6" w:space="0" w:color="auto"/>
              <w:right w:val="single" w:sz="18" w:space="0" w:color="auto"/>
            </w:tcBorders>
            <w:textDirection w:val="btLr"/>
            <w:vAlign w:val="center"/>
          </w:tcPr>
          <w:p w14:paraId="669EC02A" w14:textId="77777777" w:rsidR="00E2265A" w:rsidRPr="00E2265A" w:rsidRDefault="00E2265A" w:rsidP="00E2265A">
            <w:pPr>
              <w:ind w:left="113" w:right="113"/>
              <w:jc w:val="center"/>
              <w:rPr>
                <w:sz w:val="18"/>
                <w:szCs w:val="18"/>
              </w:rPr>
            </w:pPr>
            <w:proofErr w:type="spellStart"/>
            <w:r w:rsidRPr="00E2265A">
              <w:rPr>
                <w:sz w:val="18"/>
                <w:szCs w:val="18"/>
              </w:rPr>
              <w:t>Secondary</w:t>
            </w:r>
            <w:proofErr w:type="spellEnd"/>
          </w:p>
        </w:tc>
        <w:tc>
          <w:tcPr>
            <w:tcW w:w="755" w:type="dxa"/>
            <w:gridSpan w:val="3"/>
            <w:tcBorders>
              <w:top w:val="single" w:sz="6" w:space="0" w:color="auto"/>
              <w:left w:val="nil"/>
              <w:bottom w:val="single" w:sz="6" w:space="0" w:color="auto"/>
              <w:right w:val="single" w:sz="6" w:space="0" w:color="auto"/>
            </w:tcBorders>
          </w:tcPr>
          <w:p w14:paraId="733EE8FE"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7</w:t>
            </w:r>
          </w:p>
        </w:tc>
        <w:tc>
          <w:tcPr>
            <w:tcW w:w="541" w:type="dxa"/>
            <w:vMerge w:val="restart"/>
            <w:tcBorders>
              <w:top w:val="single" w:sz="6" w:space="0" w:color="auto"/>
              <w:left w:val="single" w:sz="6" w:space="0" w:color="auto"/>
              <w:right w:val="single" w:sz="6" w:space="0" w:color="auto"/>
            </w:tcBorders>
            <w:textDirection w:val="btLr"/>
            <w:vAlign w:val="center"/>
          </w:tcPr>
          <w:p w14:paraId="4F7D3B07" w14:textId="77777777" w:rsidR="00E2265A" w:rsidRPr="00E2265A" w:rsidRDefault="00E2265A" w:rsidP="00E2265A">
            <w:pPr>
              <w:ind w:left="113" w:right="113"/>
              <w:jc w:val="center"/>
              <w:rPr>
                <w:sz w:val="18"/>
                <w:szCs w:val="18"/>
              </w:rPr>
            </w:pPr>
            <w:proofErr w:type="spellStart"/>
            <w:r w:rsidRPr="00E2265A">
              <w:rPr>
                <w:sz w:val="18"/>
                <w:szCs w:val="18"/>
              </w:rPr>
              <w:t>Secondary</w:t>
            </w:r>
            <w:proofErr w:type="spellEnd"/>
          </w:p>
        </w:tc>
        <w:tc>
          <w:tcPr>
            <w:tcW w:w="361" w:type="dxa"/>
            <w:tcBorders>
              <w:top w:val="single" w:sz="6" w:space="0" w:color="auto"/>
              <w:left w:val="single" w:sz="6" w:space="0" w:color="auto"/>
              <w:bottom w:val="single" w:sz="6" w:space="0" w:color="auto"/>
              <w:right w:val="single" w:sz="6" w:space="0" w:color="auto"/>
            </w:tcBorders>
          </w:tcPr>
          <w:p w14:paraId="124E64F8" w14:textId="77777777" w:rsidR="00E2265A" w:rsidRPr="00E2265A" w:rsidRDefault="00E2265A" w:rsidP="00E2265A">
            <w:pPr>
              <w:rPr>
                <w:sz w:val="18"/>
                <w:szCs w:val="18"/>
              </w:rPr>
            </w:pPr>
            <w:r w:rsidRPr="00E2265A">
              <w:rPr>
                <w:sz w:val="18"/>
                <w:szCs w:val="18"/>
              </w:rPr>
              <w:t>7</w:t>
            </w:r>
          </w:p>
        </w:tc>
        <w:tc>
          <w:tcPr>
            <w:tcW w:w="541" w:type="dxa"/>
            <w:gridSpan w:val="2"/>
            <w:vMerge/>
            <w:tcBorders>
              <w:left w:val="single" w:sz="6" w:space="0" w:color="auto"/>
              <w:right w:val="single" w:sz="12" w:space="0" w:color="auto"/>
            </w:tcBorders>
          </w:tcPr>
          <w:p w14:paraId="6484475F"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41B2FA14" w14:textId="77777777" w:rsidR="00E2265A" w:rsidRPr="00E2265A" w:rsidRDefault="00E2265A" w:rsidP="00E2265A">
            <w:pPr>
              <w:rPr>
                <w:sz w:val="18"/>
                <w:szCs w:val="18"/>
              </w:rPr>
            </w:pPr>
            <w:r w:rsidRPr="00E2265A">
              <w:rPr>
                <w:sz w:val="18"/>
                <w:szCs w:val="18"/>
              </w:rPr>
              <w:t>6ème</w:t>
            </w:r>
          </w:p>
        </w:tc>
        <w:tc>
          <w:tcPr>
            <w:tcW w:w="426" w:type="dxa"/>
            <w:gridSpan w:val="2"/>
            <w:vMerge/>
            <w:tcBorders>
              <w:top w:val="single" w:sz="6" w:space="0" w:color="auto"/>
              <w:left w:val="single" w:sz="6" w:space="0" w:color="auto"/>
              <w:bottom w:val="single" w:sz="6" w:space="0" w:color="auto"/>
              <w:right w:val="single" w:sz="12" w:space="0" w:color="auto"/>
            </w:tcBorders>
          </w:tcPr>
          <w:p w14:paraId="0A30A0B1"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06916E76" w14:textId="77777777" w:rsidR="00E2265A" w:rsidRPr="00E2265A" w:rsidRDefault="00E2265A" w:rsidP="00E2265A">
            <w:pPr>
              <w:rPr>
                <w:sz w:val="18"/>
                <w:szCs w:val="18"/>
              </w:rPr>
            </w:pPr>
            <w:r w:rsidRPr="00E2265A">
              <w:rPr>
                <w:sz w:val="18"/>
                <w:szCs w:val="18"/>
              </w:rPr>
              <w:t>6.</w:t>
            </w:r>
          </w:p>
        </w:tc>
        <w:tc>
          <w:tcPr>
            <w:tcW w:w="568" w:type="dxa"/>
            <w:gridSpan w:val="2"/>
            <w:vMerge/>
            <w:tcBorders>
              <w:left w:val="single" w:sz="6" w:space="0" w:color="auto"/>
              <w:bottom w:val="dashed" w:sz="4" w:space="0" w:color="auto"/>
              <w:right w:val="single" w:sz="12" w:space="0" w:color="auto"/>
            </w:tcBorders>
          </w:tcPr>
          <w:p w14:paraId="14475546"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0F9F1EF2" w14:textId="77777777" w:rsidR="00E2265A" w:rsidRPr="00E2265A" w:rsidRDefault="00E2265A" w:rsidP="00E2265A">
            <w:pPr>
              <w:rPr>
                <w:sz w:val="18"/>
                <w:szCs w:val="18"/>
              </w:rPr>
            </w:pPr>
            <w:r w:rsidRPr="00E2265A">
              <w:rPr>
                <w:sz w:val="18"/>
                <w:szCs w:val="18"/>
              </w:rPr>
              <w:t>6.</w:t>
            </w:r>
          </w:p>
        </w:tc>
        <w:tc>
          <w:tcPr>
            <w:tcW w:w="710" w:type="dxa"/>
            <w:gridSpan w:val="2"/>
            <w:vMerge/>
            <w:tcBorders>
              <w:top w:val="single" w:sz="6" w:space="0" w:color="auto"/>
              <w:left w:val="single" w:sz="6" w:space="0" w:color="auto"/>
              <w:bottom w:val="single" w:sz="6" w:space="0" w:color="auto"/>
              <w:right w:val="single" w:sz="12" w:space="0" w:color="auto"/>
            </w:tcBorders>
          </w:tcPr>
          <w:p w14:paraId="6672EC73"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61E5DD01" w14:textId="77777777" w:rsidR="00E2265A" w:rsidRPr="00E2265A" w:rsidRDefault="00E2265A" w:rsidP="00E2265A">
            <w:pPr>
              <w:ind w:right="-108"/>
              <w:rPr>
                <w:sz w:val="18"/>
                <w:szCs w:val="18"/>
              </w:rPr>
            </w:pPr>
            <w:r w:rsidRPr="00E2265A">
              <w:rPr>
                <w:sz w:val="18"/>
                <w:szCs w:val="18"/>
              </w:rPr>
              <w:t>6th</w:t>
            </w:r>
          </w:p>
        </w:tc>
        <w:tc>
          <w:tcPr>
            <w:tcW w:w="852" w:type="dxa"/>
            <w:gridSpan w:val="2"/>
            <w:vMerge/>
            <w:tcBorders>
              <w:top w:val="single" w:sz="6" w:space="0" w:color="auto"/>
              <w:left w:val="single" w:sz="6" w:space="0" w:color="auto"/>
              <w:bottom w:val="single" w:sz="6" w:space="0" w:color="auto"/>
              <w:right w:val="single" w:sz="12" w:space="0" w:color="auto"/>
            </w:tcBorders>
          </w:tcPr>
          <w:p w14:paraId="4A5C586A"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53B8A74F" w14:textId="77777777" w:rsidR="00E2265A" w:rsidRPr="00E2265A" w:rsidRDefault="00E2265A" w:rsidP="00E2265A">
            <w:pPr>
              <w:rPr>
                <w:sz w:val="18"/>
                <w:szCs w:val="18"/>
              </w:rPr>
            </w:pPr>
            <w:r w:rsidRPr="00E2265A">
              <w:rPr>
                <w:sz w:val="18"/>
                <w:szCs w:val="18"/>
              </w:rPr>
              <w:t>6ème</w:t>
            </w:r>
          </w:p>
        </w:tc>
        <w:tc>
          <w:tcPr>
            <w:tcW w:w="782" w:type="dxa"/>
            <w:gridSpan w:val="3"/>
            <w:vMerge/>
            <w:tcBorders>
              <w:top w:val="single" w:sz="6" w:space="0" w:color="auto"/>
              <w:left w:val="single" w:sz="6" w:space="0" w:color="auto"/>
              <w:bottom w:val="single" w:sz="6" w:space="0" w:color="auto"/>
              <w:right w:val="single" w:sz="12" w:space="0" w:color="auto"/>
            </w:tcBorders>
          </w:tcPr>
          <w:p w14:paraId="6DF76281"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468AE2C7" w14:textId="77777777" w:rsidR="00E2265A" w:rsidRPr="00E2265A" w:rsidRDefault="00E2265A" w:rsidP="00E2265A">
            <w:pPr>
              <w:rPr>
                <w:sz w:val="18"/>
                <w:szCs w:val="18"/>
              </w:rPr>
            </w:pPr>
            <w:proofErr w:type="spellStart"/>
            <w:r w:rsidRPr="00E2265A">
              <w:rPr>
                <w:sz w:val="18"/>
                <w:szCs w:val="18"/>
              </w:rPr>
              <w:t>Groep</w:t>
            </w:r>
            <w:proofErr w:type="spellEnd"/>
            <w:r w:rsidRPr="00E2265A">
              <w:rPr>
                <w:sz w:val="18"/>
                <w:szCs w:val="18"/>
              </w:rPr>
              <w:t xml:space="preserve"> 8</w:t>
            </w:r>
          </w:p>
        </w:tc>
        <w:tc>
          <w:tcPr>
            <w:tcW w:w="783" w:type="dxa"/>
            <w:gridSpan w:val="3"/>
            <w:vMerge/>
            <w:tcBorders>
              <w:top w:val="single" w:sz="6" w:space="0" w:color="auto"/>
              <w:left w:val="single" w:sz="6" w:space="0" w:color="auto"/>
              <w:bottom w:val="single" w:sz="6" w:space="0" w:color="auto"/>
              <w:right w:val="single" w:sz="12" w:space="0" w:color="auto"/>
            </w:tcBorders>
          </w:tcPr>
          <w:p w14:paraId="592AC621"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58FFD806" w14:textId="77777777" w:rsidR="00E2265A" w:rsidRPr="00E2265A" w:rsidRDefault="00E2265A" w:rsidP="00E2265A">
            <w:pPr>
              <w:rPr>
                <w:sz w:val="18"/>
                <w:szCs w:val="18"/>
              </w:rPr>
            </w:pPr>
            <w:r w:rsidRPr="00E2265A">
              <w:rPr>
                <w:sz w:val="18"/>
                <w:szCs w:val="18"/>
              </w:rPr>
              <w:t>2.</w:t>
            </w:r>
          </w:p>
        </w:tc>
        <w:tc>
          <w:tcPr>
            <w:tcW w:w="1279" w:type="dxa"/>
            <w:gridSpan w:val="3"/>
            <w:vMerge/>
            <w:tcBorders>
              <w:left w:val="single" w:sz="4" w:space="0" w:color="auto"/>
              <w:right w:val="single" w:sz="4" w:space="0" w:color="auto"/>
            </w:tcBorders>
            <w:shd w:val="clear" w:color="auto" w:fill="auto"/>
          </w:tcPr>
          <w:p w14:paraId="6A0F3791" w14:textId="77777777" w:rsidR="00E2265A" w:rsidRPr="00E2265A" w:rsidRDefault="00E2265A" w:rsidP="00E2265A">
            <w:pPr>
              <w:rPr>
                <w:sz w:val="18"/>
                <w:szCs w:val="18"/>
              </w:rPr>
            </w:pPr>
          </w:p>
        </w:tc>
        <w:tc>
          <w:tcPr>
            <w:tcW w:w="629" w:type="dxa"/>
            <w:gridSpan w:val="2"/>
            <w:vMerge/>
            <w:tcBorders>
              <w:left w:val="nil"/>
              <w:right w:val="double" w:sz="4" w:space="0" w:color="auto"/>
            </w:tcBorders>
          </w:tcPr>
          <w:p w14:paraId="64D3AA43" w14:textId="77777777" w:rsidR="00E2265A" w:rsidRPr="00E2265A" w:rsidRDefault="00E2265A" w:rsidP="00E2265A">
            <w:pPr>
              <w:ind w:left="113" w:right="113"/>
              <w:rPr>
                <w:sz w:val="18"/>
                <w:szCs w:val="18"/>
              </w:rPr>
            </w:pPr>
          </w:p>
        </w:tc>
      </w:tr>
      <w:tr w:rsidR="00E2265A" w:rsidRPr="00E2265A" w14:paraId="436AE084" w14:textId="77777777" w:rsidTr="005B4674">
        <w:trPr>
          <w:cantSplit/>
          <w:trHeight w:val="216"/>
        </w:trPr>
        <w:tc>
          <w:tcPr>
            <w:tcW w:w="512" w:type="dxa"/>
            <w:tcBorders>
              <w:top w:val="single" w:sz="6" w:space="0" w:color="auto"/>
              <w:left w:val="double" w:sz="4" w:space="0" w:color="auto"/>
              <w:bottom w:val="single" w:sz="6" w:space="0" w:color="auto"/>
              <w:right w:val="single" w:sz="6" w:space="0" w:color="auto"/>
            </w:tcBorders>
          </w:tcPr>
          <w:p w14:paraId="20925A7C" w14:textId="77777777" w:rsidR="00E2265A" w:rsidRPr="00E2265A" w:rsidRDefault="00E2265A" w:rsidP="00E2265A">
            <w:pPr>
              <w:rPr>
                <w:sz w:val="18"/>
                <w:szCs w:val="18"/>
              </w:rPr>
            </w:pPr>
            <w:r w:rsidRPr="00E2265A">
              <w:rPr>
                <w:sz w:val="18"/>
                <w:szCs w:val="18"/>
              </w:rPr>
              <w:t>7</w:t>
            </w:r>
          </w:p>
        </w:tc>
        <w:tc>
          <w:tcPr>
            <w:tcW w:w="539" w:type="dxa"/>
            <w:gridSpan w:val="2"/>
            <w:tcBorders>
              <w:top w:val="single" w:sz="6" w:space="0" w:color="auto"/>
              <w:left w:val="single" w:sz="6" w:space="0" w:color="auto"/>
              <w:bottom w:val="single" w:sz="6" w:space="0" w:color="auto"/>
              <w:right w:val="single" w:sz="6" w:space="0" w:color="auto"/>
            </w:tcBorders>
          </w:tcPr>
          <w:p w14:paraId="29A60191" w14:textId="77777777" w:rsidR="00E2265A" w:rsidRPr="00E2265A" w:rsidRDefault="00E2265A" w:rsidP="00E2265A">
            <w:pPr>
              <w:rPr>
                <w:sz w:val="18"/>
                <w:szCs w:val="18"/>
              </w:rPr>
            </w:pPr>
            <w:r w:rsidRPr="00E2265A">
              <w:rPr>
                <w:sz w:val="18"/>
                <w:szCs w:val="18"/>
              </w:rPr>
              <w:t>2nd</w:t>
            </w:r>
          </w:p>
        </w:tc>
        <w:tc>
          <w:tcPr>
            <w:tcW w:w="508" w:type="dxa"/>
            <w:gridSpan w:val="2"/>
            <w:vMerge/>
            <w:tcBorders>
              <w:left w:val="single" w:sz="6" w:space="0" w:color="auto"/>
              <w:right w:val="single" w:sz="18" w:space="0" w:color="auto"/>
            </w:tcBorders>
          </w:tcPr>
          <w:p w14:paraId="6096EC31"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18F00FCF"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8</w:t>
            </w:r>
          </w:p>
        </w:tc>
        <w:tc>
          <w:tcPr>
            <w:tcW w:w="541" w:type="dxa"/>
            <w:vMerge/>
            <w:tcBorders>
              <w:left w:val="single" w:sz="6" w:space="0" w:color="auto"/>
              <w:right w:val="single" w:sz="6" w:space="0" w:color="auto"/>
            </w:tcBorders>
          </w:tcPr>
          <w:p w14:paraId="4C9B4347"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7B70D4C7" w14:textId="77777777" w:rsidR="00E2265A" w:rsidRPr="00E2265A" w:rsidRDefault="00E2265A" w:rsidP="00E2265A">
            <w:pPr>
              <w:rPr>
                <w:sz w:val="18"/>
                <w:szCs w:val="18"/>
              </w:rPr>
            </w:pPr>
            <w:r w:rsidRPr="00E2265A">
              <w:rPr>
                <w:sz w:val="18"/>
                <w:szCs w:val="18"/>
              </w:rPr>
              <w:t>1</w:t>
            </w:r>
          </w:p>
        </w:tc>
        <w:tc>
          <w:tcPr>
            <w:tcW w:w="541" w:type="dxa"/>
            <w:gridSpan w:val="2"/>
            <w:vMerge w:val="restart"/>
            <w:tcBorders>
              <w:left w:val="single" w:sz="6" w:space="0" w:color="auto"/>
              <w:right w:val="single" w:sz="12" w:space="0" w:color="auto"/>
            </w:tcBorders>
            <w:textDirection w:val="btLr"/>
          </w:tcPr>
          <w:p w14:paraId="329FDC44" w14:textId="77777777" w:rsidR="00E2265A" w:rsidRPr="00E2265A" w:rsidRDefault="00E2265A" w:rsidP="00E2265A">
            <w:pPr>
              <w:ind w:right="113"/>
              <w:jc w:val="center"/>
              <w:rPr>
                <w:sz w:val="18"/>
                <w:szCs w:val="18"/>
              </w:rPr>
            </w:pPr>
            <w:proofErr w:type="spellStart"/>
            <w:r w:rsidRPr="00E2265A">
              <w:rPr>
                <w:sz w:val="18"/>
                <w:szCs w:val="18"/>
              </w:rPr>
              <w:t>Secondary</w:t>
            </w:r>
            <w:proofErr w:type="spellEnd"/>
          </w:p>
        </w:tc>
        <w:tc>
          <w:tcPr>
            <w:tcW w:w="1173" w:type="dxa"/>
            <w:gridSpan w:val="3"/>
            <w:tcBorders>
              <w:top w:val="single" w:sz="6" w:space="0" w:color="auto"/>
              <w:left w:val="single" w:sz="12" w:space="0" w:color="auto"/>
              <w:bottom w:val="single" w:sz="6" w:space="0" w:color="auto"/>
              <w:right w:val="single" w:sz="6" w:space="0" w:color="auto"/>
            </w:tcBorders>
          </w:tcPr>
          <w:p w14:paraId="39D1EDDA" w14:textId="77777777" w:rsidR="00E2265A" w:rsidRPr="00E2265A" w:rsidRDefault="00E2265A" w:rsidP="00E2265A">
            <w:pPr>
              <w:rPr>
                <w:sz w:val="18"/>
                <w:szCs w:val="18"/>
              </w:rPr>
            </w:pPr>
            <w:r w:rsidRPr="00E2265A">
              <w:rPr>
                <w:sz w:val="18"/>
                <w:szCs w:val="18"/>
              </w:rPr>
              <w:t>1ère</w:t>
            </w:r>
          </w:p>
        </w:tc>
        <w:tc>
          <w:tcPr>
            <w:tcW w:w="426" w:type="dxa"/>
            <w:gridSpan w:val="2"/>
            <w:vMerge w:val="restart"/>
            <w:tcBorders>
              <w:top w:val="single" w:sz="6" w:space="0" w:color="auto"/>
              <w:left w:val="single" w:sz="6" w:space="0" w:color="auto"/>
              <w:right w:val="single" w:sz="12" w:space="0" w:color="auto"/>
            </w:tcBorders>
            <w:textDirection w:val="btLr"/>
            <w:vAlign w:val="center"/>
          </w:tcPr>
          <w:p w14:paraId="459E932B" w14:textId="77777777" w:rsidR="00E2265A" w:rsidRPr="00E2265A" w:rsidRDefault="00E2265A" w:rsidP="00E2265A">
            <w:pPr>
              <w:ind w:left="113" w:right="113"/>
              <w:jc w:val="center"/>
              <w:rPr>
                <w:sz w:val="18"/>
                <w:szCs w:val="18"/>
              </w:rPr>
            </w:pPr>
            <w:r w:rsidRPr="00E2265A">
              <w:rPr>
                <w:sz w:val="18"/>
                <w:szCs w:val="18"/>
              </w:rPr>
              <w:t>Secondaire</w:t>
            </w:r>
          </w:p>
        </w:tc>
        <w:tc>
          <w:tcPr>
            <w:tcW w:w="711" w:type="dxa"/>
            <w:tcBorders>
              <w:top w:val="single" w:sz="6" w:space="0" w:color="auto"/>
              <w:left w:val="single" w:sz="12" w:space="0" w:color="auto"/>
              <w:bottom w:val="single" w:sz="6" w:space="0" w:color="auto"/>
              <w:right w:val="single" w:sz="6" w:space="0" w:color="auto"/>
            </w:tcBorders>
          </w:tcPr>
          <w:p w14:paraId="6F80C3B1" w14:textId="77777777" w:rsidR="00E2265A" w:rsidRPr="00E2265A" w:rsidRDefault="00E2265A" w:rsidP="00E2265A">
            <w:pPr>
              <w:rPr>
                <w:sz w:val="18"/>
                <w:szCs w:val="18"/>
              </w:rPr>
            </w:pPr>
            <w:r w:rsidRPr="00E2265A">
              <w:rPr>
                <w:sz w:val="18"/>
                <w:szCs w:val="18"/>
              </w:rPr>
              <w:t>7.</w:t>
            </w:r>
          </w:p>
        </w:tc>
        <w:tc>
          <w:tcPr>
            <w:tcW w:w="568" w:type="dxa"/>
            <w:gridSpan w:val="2"/>
            <w:vMerge/>
            <w:tcBorders>
              <w:left w:val="single" w:sz="6" w:space="0" w:color="auto"/>
              <w:bottom w:val="dashed" w:sz="4" w:space="0" w:color="auto"/>
              <w:right w:val="single" w:sz="12" w:space="0" w:color="auto"/>
            </w:tcBorders>
          </w:tcPr>
          <w:p w14:paraId="39E04CCB"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6CEEEC5F" w14:textId="77777777" w:rsidR="00E2265A" w:rsidRPr="00E2265A" w:rsidRDefault="00E2265A" w:rsidP="00E2265A">
            <w:pPr>
              <w:rPr>
                <w:sz w:val="18"/>
                <w:szCs w:val="18"/>
              </w:rPr>
            </w:pPr>
            <w:r w:rsidRPr="00E2265A">
              <w:rPr>
                <w:sz w:val="18"/>
                <w:szCs w:val="18"/>
              </w:rPr>
              <w:t>7.</w:t>
            </w:r>
          </w:p>
        </w:tc>
        <w:tc>
          <w:tcPr>
            <w:tcW w:w="710" w:type="dxa"/>
            <w:gridSpan w:val="2"/>
            <w:vMerge/>
            <w:tcBorders>
              <w:top w:val="single" w:sz="6" w:space="0" w:color="auto"/>
              <w:left w:val="single" w:sz="6" w:space="0" w:color="auto"/>
              <w:bottom w:val="single" w:sz="6" w:space="0" w:color="auto"/>
              <w:right w:val="single" w:sz="12" w:space="0" w:color="auto"/>
            </w:tcBorders>
          </w:tcPr>
          <w:p w14:paraId="24EEF68B"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7E74FA0D" w14:textId="77777777" w:rsidR="00E2265A" w:rsidRPr="00E2265A" w:rsidRDefault="00E2265A" w:rsidP="00E2265A">
            <w:pPr>
              <w:ind w:right="-108"/>
              <w:rPr>
                <w:sz w:val="18"/>
                <w:szCs w:val="18"/>
              </w:rPr>
            </w:pPr>
            <w:r w:rsidRPr="00E2265A">
              <w:rPr>
                <w:sz w:val="18"/>
                <w:szCs w:val="18"/>
              </w:rPr>
              <w:t>1st</w:t>
            </w:r>
          </w:p>
        </w:tc>
        <w:tc>
          <w:tcPr>
            <w:tcW w:w="852" w:type="dxa"/>
            <w:gridSpan w:val="2"/>
            <w:vMerge w:val="restart"/>
            <w:tcBorders>
              <w:top w:val="single" w:sz="6" w:space="0" w:color="auto"/>
              <w:left w:val="single" w:sz="6" w:space="0" w:color="auto"/>
              <w:bottom w:val="single" w:sz="6" w:space="0" w:color="auto"/>
              <w:right w:val="single" w:sz="12" w:space="0" w:color="auto"/>
            </w:tcBorders>
            <w:textDirection w:val="btLr"/>
          </w:tcPr>
          <w:p w14:paraId="68A9B078" w14:textId="77777777" w:rsidR="00E2265A" w:rsidRPr="00E2265A" w:rsidRDefault="00E2265A" w:rsidP="00E2265A">
            <w:pPr>
              <w:ind w:left="113" w:right="113"/>
              <w:rPr>
                <w:sz w:val="16"/>
                <w:szCs w:val="16"/>
              </w:rPr>
            </w:pPr>
            <w:proofErr w:type="spellStart"/>
            <w:r w:rsidRPr="00E2265A">
              <w:rPr>
                <w:sz w:val="16"/>
                <w:szCs w:val="16"/>
              </w:rPr>
              <w:t>Lower</w:t>
            </w:r>
            <w:proofErr w:type="spellEnd"/>
            <w:r w:rsidRPr="00E2265A">
              <w:rPr>
                <w:sz w:val="16"/>
                <w:szCs w:val="16"/>
              </w:rPr>
              <w:t xml:space="preserve"> Sec</w:t>
            </w:r>
          </w:p>
        </w:tc>
        <w:tc>
          <w:tcPr>
            <w:tcW w:w="780" w:type="dxa"/>
            <w:gridSpan w:val="2"/>
            <w:tcBorders>
              <w:top w:val="single" w:sz="6" w:space="0" w:color="auto"/>
              <w:left w:val="single" w:sz="12" w:space="0" w:color="auto"/>
              <w:bottom w:val="single" w:sz="6" w:space="0" w:color="auto"/>
              <w:right w:val="single" w:sz="6" w:space="0" w:color="auto"/>
            </w:tcBorders>
          </w:tcPr>
          <w:p w14:paraId="50E3CD39" w14:textId="77777777" w:rsidR="00E2265A" w:rsidRPr="00E2265A" w:rsidRDefault="00E2265A" w:rsidP="00E2265A">
            <w:pPr>
              <w:rPr>
                <w:sz w:val="18"/>
                <w:szCs w:val="18"/>
              </w:rPr>
            </w:pPr>
            <w:r w:rsidRPr="00E2265A">
              <w:rPr>
                <w:sz w:val="18"/>
                <w:szCs w:val="18"/>
              </w:rPr>
              <w:t>VII</w:t>
            </w:r>
          </w:p>
        </w:tc>
        <w:tc>
          <w:tcPr>
            <w:tcW w:w="782" w:type="dxa"/>
            <w:gridSpan w:val="3"/>
            <w:vMerge w:val="restart"/>
            <w:tcBorders>
              <w:top w:val="single" w:sz="6" w:space="0" w:color="auto"/>
              <w:left w:val="single" w:sz="6" w:space="0" w:color="auto"/>
              <w:right w:val="single" w:sz="12" w:space="0" w:color="auto"/>
            </w:tcBorders>
            <w:textDirection w:val="btLr"/>
            <w:vAlign w:val="center"/>
          </w:tcPr>
          <w:p w14:paraId="4E44F78C" w14:textId="77777777" w:rsidR="00E2265A" w:rsidRPr="00E2265A" w:rsidRDefault="00E2265A" w:rsidP="00E2265A">
            <w:pPr>
              <w:ind w:left="113" w:right="113"/>
              <w:jc w:val="center"/>
              <w:rPr>
                <w:sz w:val="18"/>
                <w:szCs w:val="18"/>
              </w:rPr>
            </w:pPr>
            <w:r w:rsidRPr="00E2265A">
              <w:rPr>
                <w:sz w:val="18"/>
                <w:szCs w:val="18"/>
              </w:rPr>
              <w:t>Secondaire</w:t>
            </w:r>
          </w:p>
        </w:tc>
        <w:tc>
          <w:tcPr>
            <w:tcW w:w="996" w:type="dxa"/>
            <w:gridSpan w:val="2"/>
            <w:tcBorders>
              <w:top w:val="single" w:sz="6" w:space="0" w:color="auto"/>
              <w:left w:val="single" w:sz="12" w:space="0" w:color="auto"/>
              <w:bottom w:val="single" w:sz="6" w:space="0" w:color="auto"/>
              <w:right w:val="single" w:sz="6" w:space="0" w:color="auto"/>
            </w:tcBorders>
          </w:tcPr>
          <w:p w14:paraId="46D988A8" w14:textId="77777777" w:rsidR="00E2265A" w:rsidRPr="00E2265A" w:rsidRDefault="00E2265A" w:rsidP="00E2265A">
            <w:pPr>
              <w:rPr>
                <w:sz w:val="18"/>
                <w:szCs w:val="18"/>
              </w:rPr>
            </w:pPr>
            <w:r w:rsidRPr="00E2265A">
              <w:rPr>
                <w:sz w:val="18"/>
                <w:szCs w:val="18"/>
              </w:rPr>
              <w:t>1ste</w:t>
            </w:r>
          </w:p>
        </w:tc>
        <w:tc>
          <w:tcPr>
            <w:tcW w:w="783" w:type="dxa"/>
            <w:gridSpan w:val="3"/>
            <w:vMerge w:val="restart"/>
            <w:tcBorders>
              <w:top w:val="single" w:sz="6" w:space="0" w:color="auto"/>
              <w:left w:val="single" w:sz="6" w:space="0" w:color="auto"/>
              <w:right w:val="single" w:sz="12" w:space="0" w:color="auto"/>
            </w:tcBorders>
            <w:textDirection w:val="btLr"/>
            <w:vAlign w:val="center"/>
          </w:tcPr>
          <w:p w14:paraId="225C63DC" w14:textId="77777777" w:rsidR="00E2265A" w:rsidRPr="00E2265A" w:rsidRDefault="00E2265A" w:rsidP="00E2265A">
            <w:pPr>
              <w:ind w:left="113" w:right="113"/>
              <w:jc w:val="center"/>
              <w:rPr>
                <w:sz w:val="18"/>
                <w:szCs w:val="18"/>
                <w:lang w:val="nl-NL"/>
              </w:rPr>
            </w:pPr>
            <w:r w:rsidRPr="00E2265A">
              <w:rPr>
                <w:sz w:val="18"/>
                <w:szCs w:val="18"/>
                <w:lang w:val="nl-NL"/>
              </w:rPr>
              <w:t>School voor V.W.O.</w:t>
            </w:r>
          </w:p>
        </w:tc>
        <w:tc>
          <w:tcPr>
            <w:tcW w:w="391" w:type="dxa"/>
            <w:tcBorders>
              <w:left w:val="single" w:sz="12" w:space="0" w:color="auto"/>
              <w:bottom w:val="single" w:sz="4" w:space="0" w:color="auto"/>
              <w:right w:val="single" w:sz="4" w:space="0" w:color="auto"/>
            </w:tcBorders>
          </w:tcPr>
          <w:p w14:paraId="4D6FA5B2" w14:textId="77777777" w:rsidR="00E2265A" w:rsidRPr="00E2265A" w:rsidRDefault="00E2265A" w:rsidP="00E2265A">
            <w:pPr>
              <w:ind w:right="-108"/>
              <w:rPr>
                <w:sz w:val="18"/>
                <w:szCs w:val="18"/>
              </w:rPr>
            </w:pPr>
            <w:r w:rsidRPr="00E2265A">
              <w:rPr>
                <w:sz w:val="18"/>
                <w:szCs w:val="18"/>
              </w:rPr>
              <w:t>3.</w:t>
            </w:r>
          </w:p>
        </w:tc>
        <w:tc>
          <w:tcPr>
            <w:tcW w:w="1279" w:type="dxa"/>
            <w:gridSpan w:val="3"/>
            <w:vMerge/>
            <w:tcBorders>
              <w:left w:val="single" w:sz="4" w:space="0" w:color="auto"/>
              <w:right w:val="single" w:sz="4" w:space="0" w:color="auto"/>
            </w:tcBorders>
            <w:shd w:val="clear" w:color="auto" w:fill="auto"/>
          </w:tcPr>
          <w:p w14:paraId="4F346F09" w14:textId="77777777" w:rsidR="00E2265A" w:rsidRPr="00E2265A" w:rsidRDefault="00E2265A" w:rsidP="00E2265A">
            <w:pPr>
              <w:rPr>
                <w:sz w:val="18"/>
                <w:szCs w:val="18"/>
              </w:rPr>
            </w:pPr>
          </w:p>
        </w:tc>
        <w:tc>
          <w:tcPr>
            <w:tcW w:w="629" w:type="dxa"/>
            <w:gridSpan w:val="2"/>
            <w:vMerge/>
            <w:tcBorders>
              <w:left w:val="nil"/>
              <w:right w:val="double" w:sz="4" w:space="0" w:color="auto"/>
            </w:tcBorders>
          </w:tcPr>
          <w:p w14:paraId="29949027" w14:textId="77777777" w:rsidR="00E2265A" w:rsidRPr="00E2265A" w:rsidRDefault="00E2265A" w:rsidP="00E2265A">
            <w:pPr>
              <w:ind w:left="113" w:right="113"/>
              <w:rPr>
                <w:sz w:val="18"/>
                <w:szCs w:val="18"/>
              </w:rPr>
            </w:pPr>
          </w:p>
        </w:tc>
      </w:tr>
      <w:tr w:rsidR="00E2265A" w:rsidRPr="00E2265A" w14:paraId="637AD9BD" w14:textId="77777777" w:rsidTr="005B4674">
        <w:trPr>
          <w:cantSplit/>
          <w:trHeight w:val="200"/>
        </w:trPr>
        <w:tc>
          <w:tcPr>
            <w:tcW w:w="512" w:type="dxa"/>
            <w:tcBorders>
              <w:top w:val="single" w:sz="6" w:space="0" w:color="auto"/>
              <w:left w:val="double" w:sz="4" w:space="0" w:color="auto"/>
              <w:bottom w:val="single" w:sz="6" w:space="0" w:color="auto"/>
              <w:right w:val="single" w:sz="6" w:space="0" w:color="auto"/>
            </w:tcBorders>
          </w:tcPr>
          <w:p w14:paraId="7633F234" w14:textId="77777777" w:rsidR="00E2265A" w:rsidRPr="00E2265A" w:rsidRDefault="00E2265A" w:rsidP="00E2265A">
            <w:pPr>
              <w:rPr>
                <w:sz w:val="18"/>
                <w:szCs w:val="18"/>
              </w:rPr>
            </w:pPr>
            <w:r w:rsidRPr="00E2265A">
              <w:rPr>
                <w:sz w:val="18"/>
                <w:szCs w:val="18"/>
              </w:rPr>
              <w:t>8</w:t>
            </w:r>
          </w:p>
        </w:tc>
        <w:tc>
          <w:tcPr>
            <w:tcW w:w="539" w:type="dxa"/>
            <w:gridSpan w:val="2"/>
            <w:tcBorders>
              <w:top w:val="single" w:sz="6" w:space="0" w:color="auto"/>
              <w:left w:val="single" w:sz="6" w:space="0" w:color="auto"/>
              <w:bottom w:val="single" w:sz="6" w:space="0" w:color="auto"/>
              <w:right w:val="single" w:sz="6" w:space="0" w:color="auto"/>
            </w:tcBorders>
          </w:tcPr>
          <w:p w14:paraId="41DFB551" w14:textId="77777777" w:rsidR="00E2265A" w:rsidRPr="00E2265A" w:rsidRDefault="00E2265A" w:rsidP="00E2265A">
            <w:pPr>
              <w:rPr>
                <w:sz w:val="18"/>
                <w:szCs w:val="18"/>
              </w:rPr>
            </w:pPr>
            <w:r w:rsidRPr="00E2265A">
              <w:rPr>
                <w:sz w:val="18"/>
                <w:szCs w:val="18"/>
              </w:rPr>
              <w:t>3rd</w:t>
            </w:r>
          </w:p>
        </w:tc>
        <w:tc>
          <w:tcPr>
            <w:tcW w:w="508" w:type="dxa"/>
            <w:gridSpan w:val="2"/>
            <w:vMerge/>
            <w:tcBorders>
              <w:left w:val="single" w:sz="6" w:space="0" w:color="auto"/>
              <w:right w:val="single" w:sz="18" w:space="0" w:color="auto"/>
            </w:tcBorders>
          </w:tcPr>
          <w:p w14:paraId="3E3BCB27"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16ED7222"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9</w:t>
            </w:r>
          </w:p>
        </w:tc>
        <w:tc>
          <w:tcPr>
            <w:tcW w:w="541" w:type="dxa"/>
            <w:vMerge/>
            <w:tcBorders>
              <w:left w:val="single" w:sz="6" w:space="0" w:color="auto"/>
              <w:right w:val="single" w:sz="6" w:space="0" w:color="auto"/>
            </w:tcBorders>
          </w:tcPr>
          <w:p w14:paraId="2E404976"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734EF5CD" w14:textId="77777777" w:rsidR="00E2265A" w:rsidRPr="00E2265A" w:rsidRDefault="00E2265A" w:rsidP="00E2265A">
            <w:pPr>
              <w:rPr>
                <w:sz w:val="18"/>
                <w:szCs w:val="18"/>
              </w:rPr>
            </w:pPr>
            <w:r w:rsidRPr="00E2265A">
              <w:rPr>
                <w:sz w:val="18"/>
                <w:szCs w:val="18"/>
              </w:rPr>
              <w:t>2</w:t>
            </w:r>
          </w:p>
        </w:tc>
        <w:tc>
          <w:tcPr>
            <w:tcW w:w="541" w:type="dxa"/>
            <w:gridSpan w:val="2"/>
            <w:vMerge/>
            <w:tcBorders>
              <w:left w:val="single" w:sz="6" w:space="0" w:color="auto"/>
              <w:right w:val="single" w:sz="12" w:space="0" w:color="auto"/>
            </w:tcBorders>
            <w:textDirection w:val="btLr"/>
          </w:tcPr>
          <w:p w14:paraId="3738B3AE" w14:textId="77777777" w:rsidR="00E2265A" w:rsidRPr="00E2265A" w:rsidRDefault="00E2265A" w:rsidP="00E2265A">
            <w:pPr>
              <w:ind w:left="113" w:right="113"/>
              <w:jc w:val="cente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1551FDF2" w14:textId="77777777" w:rsidR="00E2265A" w:rsidRPr="00E2265A" w:rsidRDefault="00E2265A" w:rsidP="00E2265A">
            <w:pPr>
              <w:rPr>
                <w:sz w:val="18"/>
                <w:szCs w:val="18"/>
              </w:rPr>
            </w:pPr>
            <w:r w:rsidRPr="00E2265A">
              <w:rPr>
                <w:sz w:val="18"/>
                <w:szCs w:val="18"/>
              </w:rPr>
              <w:t>2ème</w:t>
            </w:r>
          </w:p>
        </w:tc>
        <w:tc>
          <w:tcPr>
            <w:tcW w:w="426" w:type="dxa"/>
            <w:gridSpan w:val="2"/>
            <w:vMerge/>
            <w:tcBorders>
              <w:left w:val="single" w:sz="6" w:space="0" w:color="auto"/>
              <w:right w:val="single" w:sz="12" w:space="0" w:color="auto"/>
            </w:tcBorders>
          </w:tcPr>
          <w:p w14:paraId="0587D754"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475C5DA6" w14:textId="77777777" w:rsidR="00E2265A" w:rsidRPr="00E2265A" w:rsidRDefault="00E2265A" w:rsidP="00E2265A">
            <w:pPr>
              <w:rPr>
                <w:sz w:val="18"/>
                <w:szCs w:val="18"/>
              </w:rPr>
            </w:pPr>
            <w:r w:rsidRPr="00E2265A">
              <w:rPr>
                <w:sz w:val="18"/>
                <w:szCs w:val="18"/>
              </w:rPr>
              <w:t>8.</w:t>
            </w:r>
          </w:p>
        </w:tc>
        <w:tc>
          <w:tcPr>
            <w:tcW w:w="568" w:type="dxa"/>
            <w:gridSpan w:val="2"/>
            <w:vMerge/>
            <w:tcBorders>
              <w:left w:val="single" w:sz="6" w:space="0" w:color="auto"/>
              <w:bottom w:val="dashed" w:sz="4" w:space="0" w:color="auto"/>
              <w:right w:val="single" w:sz="12" w:space="0" w:color="auto"/>
            </w:tcBorders>
          </w:tcPr>
          <w:p w14:paraId="3D81829F"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2C7CD505" w14:textId="77777777" w:rsidR="00E2265A" w:rsidRPr="00E2265A" w:rsidRDefault="00E2265A" w:rsidP="00E2265A">
            <w:pPr>
              <w:rPr>
                <w:sz w:val="18"/>
                <w:szCs w:val="18"/>
              </w:rPr>
            </w:pPr>
            <w:r w:rsidRPr="00E2265A">
              <w:rPr>
                <w:sz w:val="18"/>
                <w:szCs w:val="18"/>
              </w:rPr>
              <w:t>8.</w:t>
            </w:r>
          </w:p>
        </w:tc>
        <w:tc>
          <w:tcPr>
            <w:tcW w:w="710" w:type="dxa"/>
            <w:gridSpan w:val="2"/>
            <w:vMerge/>
            <w:tcBorders>
              <w:top w:val="single" w:sz="6" w:space="0" w:color="auto"/>
              <w:left w:val="single" w:sz="6" w:space="0" w:color="auto"/>
              <w:bottom w:val="single" w:sz="6" w:space="0" w:color="auto"/>
              <w:right w:val="single" w:sz="12" w:space="0" w:color="auto"/>
            </w:tcBorders>
          </w:tcPr>
          <w:p w14:paraId="4C04F0B1"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749281E7" w14:textId="77777777" w:rsidR="00E2265A" w:rsidRPr="00E2265A" w:rsidRDefault="00E2265A" w:rsidP="00E2265A">
            <w:pPr>
              <w:ind w:right="-108"/>
              <w:rPr>
                <w:sz w:val="18"/>
                <w:szCs w:val="18"/>
              </w:rPr>
            </w:pPr>
            <w:r w:rsidRPr="00E2265A">
              <w:rPr>
                <w:sz w:val="18"/>
                <w:szCs w:val="18"/>
              </w:rPr>
              <w:t>2nd</w:t>
            </w:r>
          </w:p>
        </w:tc>
        <w:tc>
          <w:tcPr>
            <w:tcW w:w="852" w:type="dxa"/>
            <w:gridSpan w:val="2"/>
            <w:vMerge/>
            <w:tcBorders>
              <w:top w:val="single" w:sz="6" w:space="0" w:color="auto"/>
              <w:left w:val="single" w:sz="6" w:space="0" w:color="auto"/>
              <w:bottom w:val="single" w:sz="6" w:space="0" w:color="auto"/>
              <w:right w:val="single" w:sz="12" w:space="0" w:color="auto"/>
            </w:tcBorders>
          </w:tcPr>
          <w:p w14:paraId="338E5F53"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77EBB5E9" w14:textId="77777777" w:rsidR="00E2265A" w:rsidRPr="00E2265A" w:rsidRDefault="00E2265A" w:rsidP="00E2265A">
            <w:pPr>
              <w:rPr>
                <w:sz w:val="18"/>
                <w:szCs w:val="18"/>
              </w:rPr>
            </w:pPr>
            <w:r w:rsidRPr="00E2265A">
              <w:rPr>
                <w:sz w:val="18"/>
                <w:szCs w:val="18"/>
              </w:rPr>
              <w:t>VI</w:t>
            </w:r>
          </w:p>
        </w:tc>
        <w:tc>
          <w:tcPr>
            <w:tcW w:w="782" w:type="dxa"/>
            <w:gridSpan w:val="3"/>
            <w:vMerge/>
            <w:tcBorders>
              <w:left w:val="single" w:sz="6" w:space="0" w:color="auto"/>
              <w:right w:val="single" w:sz="12" w:space="0" w:color="auto"/>
            </w:tcBorders>
          </w:tcPr>
          <w:p w14:paraId="28AEA5C8"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4F1AA021" w14:textId="77777777" w:rsidR="00E2265A" w:rsidRPr="00E2265A" w:rsidRDefault="00E2265A" w:rsidP="00E2265A">
            <w:pPr>
              <w:ind w:right="-108"/>
              <w:rPr>
                <w:sz w:val="18"/>
                <w:szCs w:val="18"/>
              </w:rPr>
            </w:pPr>
            <w:r w:rsidRPr="00E2265A">
              <w:rPr>
                <w:sz w:val="18"/>
                <w:szCs w:val="18"/>
              </w:rPr>
              <w:t>2de</w:t>
            </w:r>
          </w:p>
        </w:tc>
        <w:tc>
          <w:tcPr>
            <w:tcW w:w="783" w:type="dxa"/>
            <w:gridSpan w:val="3"/>
            <w:vMerge/>
            <w:tcBorders>
              <w:left w:val="single" w:sz="6" w:space="0" w:color="auto"/>
              <w:right w:val="single" w:sz="12" w:space="0" w:color="auto"/>
            </w:tcBorders>
          </w:tcPr>
          <w:p w14:paraId="4B7DEDDA"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391A9232" w14:textId="77777777" w:rsidR="00E2265A" w:rsidRPr="00E2265A" w:rsidRDefault="00E2265A" w:rsidP="00E2265A">
            <w:pPr>
              <w:rPr>
                <w:sz w:val="18"/>
                <w:szCs w:val="18"/>
              </w:rPr>
            </w:pPr>
            <w:r w:rsidRPr="00E2265A">
              <w:rPr>
                <w:sz w:val="18"/>
                <w:szCs w:val="18"/>
              </w:rPr>
              <w:t>4.</w:t>
            </w:r>
          </w:p>
        </w:tc>
        <w:tc>
          <w:tcPr>
            <w:tcW w:w="1279" w:type="dxa"/>
            <w:gridSpan w:val="3"/>
            <w:vMerge/>
            <w:tcBorders>
              <w:left w:val="single" w:sz="4" w:space="0" w:color="auto"/>
              <w:right w:val="single" w:sz="4" w:space="0" w:color="auto"/>
            </w:tcBorders>
            <w:shd w:val="clear" w:color="auto" w:fill="auto"/>
          </w:tcPr>
          <w:p w14:paraId="4B676560" w14:textId="77777777" w:rsidR="00E2265A" w:rsidRPr="00E2265A" w:rsidRDefault="00E2265A" w:rsidP="00E2265A">
            <w:pPr>
              <w:rPr>
                <w:sz w:val="18"/>
                <w:szCs w:val="18"/>
              </w:rPr>
            </w:pPr>
          </w:p>
        </w:tc>
        <w:tc>
          <w:tcPr>
            <w:tcW w:w="629" w:type="dxa"/>
            <w:gridSpan w:val="2"/>
            <w:vMerge/>
            <w:tcBorders>
              <w:left w:val="nil"/>
              <w:right w:val="double" w:sz="4" w:space="0" w:color="auto"/>
            </w:tcBorders>
          </w:tcPr>
          <w:p w14:paraId="58A8EC37" w14:textId="77777777" w:rsidR="00E2265A" w:rsidRPr="00E2265A" w:rsidRDefault="00E2265A" w:rsidP="00E2265A">
            <w:pPr>
              <w:ind w:left="113" w:right="113"/>
              <w:rPr>
                <w:sz w:val="18"/>
                <w:szCs w:val="18"/>
              </w:rPr>
            </w:pPr>
          </w:p>
        </w:tc>
      </w:tr>
      <w:tr w:rsidR="00E2265A" w:rsidRPr="00E2265A" w14:paraId="50C1026B" w14:textId="77777777" w:rsidTr="005B4674">
        <w:trPr>
          <w:cantSplit/>
          <w:trHeight w:val="163"/>
        </w:trPr>
        <w:tc>
          <w:tcPr>
            <w:tcW w:w="512" w:type="dxa"/>
            <w:tcBorders>
              <w:top w:val="single" w:sz="6" w:space="0" w:color="auto"/>
              <w:left w:val="double" w:sz="4" w:space="0" w:color="auto"/>
              <w:bottom w:val="single" w:sz="6" w:space="0" w:color="auto"/>
              <w:right w:val="single" w:sz="6" w:space="0" w:color="auto"/>
            </w:tcBorders>
          </w:tcPr>
          <w:p w14:paraId="7B0006BE" w14:textId="77777777" w:rsidR="00E2265A" w:rsidRPr="00E2265A" w:rsidRDefault="00E2265A" w:rsidP="00E2265A">
            <w:pPr>
              <w:rPr>
                <w:sz w:val="18"/>
                <w:szCs w:val="18"/>
              </w:rPr>
            </w:pPr>
            <w:r w:rsidRPr="00E2265A">
              <w:rPr>
                <w:sz w:val="18"/>
                <w:szCs w:val="18"/>
              </w:rPr>
              <w:t>9</w:t>
            </w:r>
          </w:p>
        </w:tc>
        <w:tc>
          <w:tcPr>
            <w:tcW w:w="539" w:type="dxa"/>
            <w:gridSpan w:val="2"/>
            <w:tcBorders>
              <w:top w:val="single" w:sz="6" w:space="0" w:color="auto"/>
              <w:left w:val="single" w:sz="6" w:space="0" w:color="auto"/>
              <w:bottom w:val="single" w:sz="6" w:space="0" w:color="auto"/>
              <w:right w:val="single" w:sz="6" w:space="0" w:color="auto"/>
            </w:tcBorders>
          </w:tcPr>
          <w:p w14:paraId="4B0F941E" w14:textId="77777777" w:rsidR="00E2265A" w:rsidRPr="00E2265A" w:rsidRDefault="00E2265A" w:rsidP="00E2265A">
            <w:pPr>
              <w:rPr>
                <w:sz w:val="18"/>
                <w:szCs w:val="18"/>
              </w:rPr>
            </w:pPr>
            <w:r w:rsidRPr="00E2265A">
              <w:rPr>
                <w:sz w:val="18"/>
                <w:szCs w:val="18"/>
              </w:rPr>
              <w:t>4th</w:t>
            </w:r>
          </w:p>
        </w:tc>
        <w:tc>
          <w:tcPr>
            <w:tcW w:w="508" w:type="dxa"/>
            <w:gridSpan w:val="2"/>
            <w:vMerge/>
            <w:tcBorders>
              <w:left w:val="single" w:sz="6" w:space="0" w:color="auto"/>
              <w:right w:val="single" w:sz="18" w:space="0" w:color="auto"/>
            </w:tcBorders>
          </w:tcPr>
          <w:p w14:paraId="2FB22EB9"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61B7314B"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10</w:t>
            </w:r>
          </w:p>
        </w:tc>
        <w:tc>
          <w:tcPr>
            <w:tcW w:w="541" w:type="dxa"/>
            <w:vMerge/>
            <w:tcBorders>
              <w:left w:val="single" w:sz="6" w:space="0" w:color="auto"/>
              <w:right w:val="single" w:sz="6" w:space="0" w:color="auto"/>
            </w:tcBorders>
          </w:tcPr>
          <w:p w14:paraId="4BEAEC07"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0E6DA3F5" w14:textId="77777777" w:rsidR="00E2265A" w:rsidRPr="00E2265A" w:rsidRDefault="00E2265A" w:rsidP="00E2265A">
            <w:pPr>
              <w:rPr>
                <w:sz w:val="18"/>
                <w:szCs w:val="18"/>
              </w:rPr>
            </w:pPr>
            <w:r w:rsidRPr="00E2265A">
              <w:rPr>
                <w:sz w:val="18"/>
                <w:szCs w:val="18"/>
              </w:rPr>
              <w:t>3</w:t>
            </w:r>
          </w:p>
        </w:tc>
        <w:tc>
          <w:tcPr>
            <w:tcW w:w="541" w:type="dxa"/>
            <w:gridSpan w:val="2"/>
            <w:vMerge/>
            <w:tcBorders>
              <w:left w:val="single" w:sz="6" w:space="0" w:color="auto"/>
              <w:right w:val="single" w:sz="12" w:space="0" w:color="auto"/>
            </w:tcBorders>
          </w:tcPr>
          <w:p w14:paraId="1F37B88F"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37B01586" w14:textId="77777777" w:rsidR="00E2265A" w:rsidRPr="00E2265A" w:rsidRDefault="00E2265A" w:rsidP="00E2265A">
            <w:pPr>
              <w:rPr>
                <w:sz w:val="18"/>
                <w:szCs w:val="18"/>
              </w:rPr>
            </w:pPr>
            <w:r w:rsidRPr="00E2265A">
              <w:rPr>
                <w:sz w:val="18"/>
                <w:szCs w:val="18"/>
              </w:rPr>
              <w:t>3ème</w:t>
            </w:r>
          </w:p>
        </w:tc>
        <w:tc>
          <w:tcPr>
            <w:tcW w:w="426" w:type="dxa"/>
            <w:gridSpan w:val="2"/>
            <w:vMerge/>
            <w:tcBorders>
              <w:left w:val="single" w:sz="6" w:space="0" w:color="auto"/>
              <w:right w:val="single" w:sz="12" w:space="0" w:color="auto"/>
            </w:tcBorders>
          </w:tcPr>
          <w:p w14:paraId="79368BC5"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3C9CF974" w14:textId="77777777" w:rsidR="00E2265A" w:rsidRPr="00E2265A" w:rsidRDefault="00E2265A" w:rsidP="00E2265A">
            <w:pPr>
              <w:rPr>
                <w:sz w:val="18"/>
                <w:szCs w:val="18"/>
              </w:rPr>
            </w:pPr>
            <w:r w:rsidRPr="00E2265A">
              <w:rPr>
                <w:sz w:val="18"/>
                <w:szCs w:val="18"/>
              </w:rPr>
              <w:t>9.</w:t>
            </w:r>
          </w:p>
        </w:tc>
        <w:tc>
          <w:tcPr>
            <w:tcW w:w="568" w:type="dxa"/>
            <w:gridSpan w:val="2"/>
            <w:vMerge/>
            <w:tcBorders>
              <w:left w:val="single" w:sz="6" w:space="0" w:color="auto"/>
              <w:bottom w:val="dashed" w:sz="4" w:space="0" w:color="auto"/>
              <w:right w:val="single" w:sz="12" w:space="0" w:color="auto"/>
            </w:tcBorders>
          </w:tcPr>
          <w:p w14:paraId="6D1ABEC4"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3615470F" w14:textId="77777777" w:rsidR="00E2265A" w:rsidRPr="00E2265A" w:rsidRDefault="00E2265A" w:rsidP="00E2265A">
            <w:pPr>
              <w:rPr>
                <w:sz w:val="18"/>
                <w:szCs w:val="18"/>
              </w:rPr>
            </w:pPr>
            <w:r w:rsidRPr="00E2265A">
              <w:rPr>
                <w:sz w:val="18"/>
                <w:szCs w:val="18"/>
              </w:rPr>
              <w:t>9.</w:t>
            </w:r>
          </w:p>
        </w:tc>
        <w:tc>
          <w:tcPr>
            <w:tcW w:w="710" w:type="dxa"/>
            <w:gridSpan w:val="2"/>
            <w:vMerge/>
            <w:tcBorders>
              <w:top w:val="single" w:sz="6" w:space="0" w:color="auto"/>
              <w:left w:val="single" w:sz="6" w:space="0" w:color="auto"/>
              <w:bottom w:val="single" w:sz="6" w:space="0" w:color="auto"/>
              <w:right w:val="single" w:sz="12" w:space="0" w:color="auto"/>
            </w:tcBorders>
          </w:tcPr>
          <w:p w14:paraId="6953ECFA"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53B72D8D" w14:textId="77777777" w:rsidR="00E2265A" w:rsidRPr="00E2265A" w:rsidRDefault="00E2265A" w:rsidP="00E2265A">
            <w:pPr>
              <w:rPr>
                <w:sz w:val="18"/>
                <w:szCs w:val="18"/>
              </w:rPr>
            </w:pPr>
            <w:r w:rsidRPr="00E2265A">
              <w:rPr>
                <w:sz w:val="18"/>
                <w:szCs w:val="18"/>
              </w:rPr>
              <w:t>3rd</w:t>
            </w:r>
          </w:p>
        </w:tc>
        <w:tc>
          <w:tcPr>
            <w:tcW w:w="852" w:type="dxa"/>
            <w:gridSpan w:val="2"/>
            <w:vMerge/>
            <w:tcBorders>
              <w:top w:val="single" w:sz="6" w:space="0" w:color="auto"/>
              <w:left w:val="single" w:sz="6" w:space="0" w:color="auto"/>
              <w:bottom w:val="single" w:sz="6" w:space="0" w:color="auto"/>
              <w:right w:val="single" w:sz="12" w:space="0" w:color="auto"/>
            </w:tcBorders>
          </w:tcPr>
          <w:p w14:paraId="355B684B"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0EBCD892" w14:textId="77777777" w:rsidR="00E2265A" w:rsidRPr="00E2265A" w:rsidRDefault="00E2265A" w:rsidP="00E2265A">
            <w:pPr>
              <w:rPr>
                <w:sz w:val="18"/>
                <w:szCs w:val="18"/>
              </w:rPr>
            </w:pPr>
            <w:r w:rsidRPr="00E2265A">
              <w:rPr>
                <w:sz w:val="18"/>
                <w:szCs w:val="18"/>
              </w:rPr>
              <w:t>V</w:t>
            </w:r>
          </w:p>
        </w:tc>
        <w:tc>
          <w:tcPr>
            <w:tcW w:w="782" w:type="dxa"/>
            <w:gridSpan w:val="3"/>
            <w:vMerge/>
            <w:tcBorders>
              <w:left w:val="single" w:sz="6" w:space="0" w:color="auto"/>
              <w:right w:val="single" w:sz="12" w:space="0" w:color="auto"/>
            </w:tcBorders>
          </w:tcPr>
          <w:p w14:paraId="7DCD0BE9"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3E4EF6A9" w14:textId="77777777" w:rsidR="00E2265A" w:rsidRPr="00E2265A" w:rsidRDefault="00E2265A" w:rsidP="00E2265A">
            <w:pPr>
              <w:rPr>
                <w:sz w:val="18"/>
                <w:szCs w:val="18"/>
              </w:rPr>
            </w:pPr>
            <w:r w:rsidRPr="00E2265A">
              <w:rPr>
                <w:sz w:val="18"/>
                <w:szCs w:val="18"/>
              </w:rPr>
              <w:t>3de</w:t>
            </w:r>
          </w:p>
        </w:tc>
        <w:tc>
          <w:tcPr>
            <w:tcW w:w="783" w:type="dxa"/>
            <w:gridSpan w:val="3"/>
            <w:vMerge/>
            <w:tcBorders>
              <w:left w:val="single" w:sz="6" w:space="0" w:color="auto"/>
              <w:right w:val="single" w:sz="12" w:space="0" w:color="auto"/>
            </w:tcBorders>
          </w:tcPr>
          <w:p w14:paraId="76598589" w14:textId="77777777" w:rsidR="00E2265A" w:rsidRPr="00E2265A" w:rsidRDefault="00E2265A" w:rsidP="00E2265A">
            <w:pPr>
              <w:rPr>
                <w:sz w:val="18"/>
                <w:szCs w:val="18"/>
              </w:rPr>
            </w:pPr>
          </w:p>
        </w:tc>
        <w:tc>
          <w:tcPr>
            <w:tcW w:w="391" w:type="dxa"/>
            <w:tcBorders>
              <w:left w:val="single" w:sz="12" w:space="0" w:color="auto"/>
              <w:right w:val="single" w:sz="4" w:space="0" w:color="auto"/>
            </w:tcBorders>
          </w:tcPr>
          <w:p w14:paraId="6364D84C" w14:textId="77777777" w:rsidR="00E2265A" w:rsidRPr="00E2265A" w:rsidRDefault="00E2265A" w:rsidP="00E2265A">
            <w:pPr>
              <w:rPr>
                <w:sz w:val="18"/>
                <w:szCs w:val="18"/>
              </w:rPr>
            </w:pPr>
            <w:r w:rsidRPr="00E2265A">
              <w:rPr>
                <w:rFonts w:ascii="Arial" w:eastAsia="Times New Roman" w:hAnsi="Arial"/>
                <w:noProof/>
                <w:sz w:val="22"/>
                <w:lang w:val="en-US" w:eastAsia="en-US"/>
              </w:rPr>
              <mc:AlternateContent>
                <mc:Choice Requires="wps">
                  <w:drawing>
                    <wp:anchor distT="4294967295" distB="4294967295" distL="114300" distR="114300" simplePos="0" relativeHeight="251659264" behindDoc="0" locked="0" layoutInCell="1" allowOverlap="1" wp14:anchorId="4BD51766" wp14:editId="48EF8E61">
                      <wp:simplePos x="0" y="0"/>
                      <wp:positionH relativeFrom="column">
                        <wp:posOffset>168275</wp:posOffset>
                      </wp:positionH>
                      <wp:positionV relativeFrom="paragraph">
                        <wp:posOffset>-11431</wp:posOffset>
                      </wp:positionV>
                      <wp:extent cx="822960" cy="0"/>
                      <wp:effectExtent l="0" t="0" r="1524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F0787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9pt" to="7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">
                      <o:lock v:ext="edit" shapetype="f"/>
                    </v:line>
                  </w:pict>
                </mc:Fallback>
              </mc:AlternateContent>
            </w:r>
            <w:r w:rsidRPr="00E2265A">
              <w:rPr>
                <w:sz w:val="18"/>
                <w:szCs w:val="18"/>
              </w:rPr>
              <w:t>1</w:t>
            </w:r>
          </w:p>
        </w:tc>
        <w:tc>
          <w:tcPr>
            <w:tcW w:w="1279" w:type="dxa"/>
            <w:gridSpan w:val="3"/>
            <w:vMerge/>
            <w:tcBorders>
              <w:left w:val="single" w:sz="4" w:space="0" w:color="auto"/>
              <w:right w:val="single" w:sz="4" w:space="0" w:color="auto"/>
            </w:tcBorders>
            <w:shd w:val="clear" w:color="auto" w:fill="auto"/>
          </w:tcPr>
          <w:p w14:paraId="2ECABB72" w14:textId="77777777" w:rsidR="00E2265A" w:rsidRPr="00E2265A" w:rsidRDefault="00E2265A" w:rsidP="00E2265A">
            <w:pPr>
              <w:rPr>
                <w:sz w:val="18"/>
                <w:szCs w:val="18"/>
              </w:rPr>
            </w:pPr>
          </w:p>
        </w:tc>
        <w:tc>
          <w:tcPr>
            <w:tcW w:w="629" w:type="dxa"/>
            <w:gridSpan w:val="2"/>
            <w:vMerge/>
            <w:tcBorders>
              <w:left w:val="nil"/>
              <w:right w:val="double" w:sz="4" w:space="0" w:color="auto"/>
            </w:tcBorders>
          </w:tcPr>
          <w:p w14:paraId="3285C41B" w14:textId="77777777" w:rsidR="00E2265A" w:rsidRPr="00E2265A" w:rsidRDefault="00E2265A" w:rsidP="00E2265A">
            <w:pPr>
              <w:ind w:left="113" w:right="113"/>
              <w:rPr>
                <w:sz w:val="18"/>
                <w:szCs w:val="18"/>
              </w:rPr>
            </w:pPr>
          </w:p>
        </w:tc>
      </w:tr>
      <w:tr w:rsidR="00E2265A" w:rsidRPr="00E2265A" w14:paraId="3C1DF7DA" w14:textId="77777777" w:rsidTr="005B4674">
        <w:trPr>
          <w:cantSplit/>
          <w:trHeight w:val="216"/>
        </w:trPr>
        <w:tc>
          <w:tcPr>
            <w:tcW w:w="512" w:type="dxa"/>
            <w:tcBorders>
              <w:top w:val="single" w:sz="6" w:space="0" w:color="auto"/>
              <w:left w:val="double" w:sz="4" w:space="0" w:color="auto"/>
              <w:bottom w:val="single" w:sz="6" w:space="0" w:color="auto"/>
              <w:right w:val="single" w:sz="6" w:space="0" w:color="auto"/>
            </w:tcBorders>
          </w:tcPr>
          <w:p w14:paraId="1786AF12" w14:textId="77777777" w:rsidR="00E2265A" w:rsidRPr="00E2265A" w:rsidRDefault="00E2265A" w:rsidP="00E2265A">
            <w:pPr>
              <w:rPr>
                <w:sz w:val="18"/>
                <w:szCs w:val="18"/>
              </w:rPr>
            </w:pPr>
            <w:r w:rsidRPr="00E2265A">
              <w:rPr>
                <w:sz w:val="18"/>
                <w:szCs w:val="18"/>
              </w:rPr>
              <w:t>10</w:t>
            </w:r>
          </w:p>
        </w:tc>
        <w:tc>
          <w:tcPr>
            <w:tcW w:w="539" w:type="dxa"/>
            <w:gridSpan w:val="2"/>
            <w:tcBorders>
              <w:top w:val="single" w:sz="6" w:space="0" w:color="auto"/>
              <w:left w:val="single" w:sz="6" w:space="0" w:color="auto"/>
              <w:bottom w:val="single" w:sz="6" w:space="0" w:color="auto"/>
              <w:right w:val="single" w:sz="6" w:space="0" w:color="auto"/>
            </w:tcBorders>
          </w:tcPr>
          <w:p w14:paraId="24F7041B" w14:textId="77777777" w:rsidR="00E2265A" w:rsidRPr="00E2265A" w:rsidRDefault="00E2265A" w:rsidP="00E2265A">
            <w:pPr>
              <w:rPr>
                <w:sz w:val="18"/>
                <w:szCs w:val="18"/>
              </w:rPr>
            </w:pPr>
            <w:r w:rsidRPr="00E2265A">
              <w:rPr>
                <w:sz w:val="18"/>
                <w:szCs w:val="18"/>
              </w:rPr>
              <w:t>5th</w:t>
            </w:r>
          </w:p>
        </w:tc>
        <w:tc>
          <w:tcPr>
            <w:tcW w:w="508" w:type="dxa"/>
            <w:gridSpan w:val="2"/>
            <w:vMerge/>
            <w:tcBorders>
              <w:left w:val="single" w:sz="6" w:space="0" w:color="auto"/>
              <w:right w:val="single" w:sz="18" w:space="0" w:color="auto"/>
            </w:tcBorders>
          </w:tcPr>
          <w:p w14:paraId="33654CFC"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50473CD5"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11</w:t>
            </w:r>
          </w:p>
        </w:tc>
        <w:tc>
          <w:tcPr>
            <w:tcW w:w="541" w:type="dxa"/>
            <w:vMerge/>
            <w:tcBorders>
              <w:left w:val="single" w:sz="6" w:space="0" w:color="auto"/>
              <w:right w:val="single" w:sz="6" w:space="0" w:color="auto"/>
            </w:tcBorders>
          </w:tcPr>
          <w:p w14:paraId="57F596B0"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03A2B994" w14:textId="77777777" w:rsidR="00E2265A" w:rsidRPr="00E2265A" w:rsidRDefault="00E2265A" w:rsidP="00E2265A">
            <w:pPr>
              <w:rPr>
                <w:sz w:val="18"/>
                <w:szCs w:val="18"/>
              </w:rPr>
            </w:pPr>
            <w:r w:rsidRPr="00E2265A">
              <w:rPr>
                <w:sz w:val="18"/>
                <w:szCs w:val="18"/>
              </w:rPr>
              <w:t>4</w:t>
            </w:r>
          </w:p>
        </w:tc>
        <w:tc>
          <w:tcPr>
            <w:tcW w:w="541" w:type="dxa"/>
            <w:gridSpan w:val="2"/>
            <w:vMerge/>
            <w:tcBorders>
              <w:left w:val="single" w:sz="6" w:space="0" w:color="auto"/>
              <w:right w:val="single" w:sz="12" w:space="0" w:color="auto"/>
            </w:tcBorders>
          </w:tcPr>
          <w:p w14:paraId="14B61BDD"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2957B07F" w14:textId="77777777" w:rsidR="00E2265A" w:rsidRPr="00E2265A" w:rsidRDefault="00E2265A" w:rsidP="00E2265A">
            <w:pPr>
              <w:rPr>
                <w:sz w:val="18"/>
                <w:szCs w:val="18"/>
              </w:rPr>
            </w:pPr>
            <w:r w:rsidRPr="00E2265A">
              <w:rPr>
                <w:sz w:val="18"/>
                <w:szCs w:val="18"/>
              </w:rPr>
              <w:t>4ème</w:t>
            </w:r>
          </w:p>
        </w:tc>
        <w:tc>
          <w:tcPr>
            <w:tcW w:w="426" w:type="dxa"/>
            <w:gridSpan w:val="2"/>
            <w:vMerge/>
            <w:tcBorders>
              <w:left w:val="single" w:sz="6" w:space="0" w:color="auto"/>
              <w:right w:val="single" w:sz="12" w:space="0" w:color="auto"/>
            </w:tcBorders>
          </w:tcPr>
          <w:p w14:paraId="241ACF5B"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33919A05" w14:textId="77777777" w:rsidR="00E2265A" w:rsidRPr="00E2265A" w:rsidRDefault="00E2265A" w:rsidP="00E2265A">
            <w:pPr>
              <w:rPr>
                <w:sz w:val="18"/>
                <w:szCs w:val="18"/>
              </w:rPr>
            </w:pPr>
            <w:r w:rsidRPr="00E2265A">
              <w:rPr>
                <w:sz w:val="18"/>
                <w:szCs w:val="18"/>
              </w:rPr>
              <w:t>10.</w:t>
            </w:r>
          </w:p>
        </w:tc>
        <w:tc>
          <w:tcPr>
            <w:tcW w:w="568" w:type="dxa"/>
            <w:gridSpan w:val="2"/>
            <w:tcBorders>
              <w:top w:val="dashed" w:sz="4" w:space="0" w:color="auto"/>
              <w:left w:val="single" w:sz="6" w:space="0" w:color="auto"/>
              <w:bottom w:val="dashed" w:sz="4" w:space="0" w:color="auto"/>
              <w:right w:val="single" w:sz="12" w:space="0" w:color="auto"/>
            </w:tcBorders>
          </w:tcPr>
          <w:p w14:paraId="73CE81FD"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single" w:sz="6" w:space="0" w:color="auto"/>
              <w:right w:val="single" w:sz="6" w:space="0" w:color="auto"/>
            </w:tcBorders>
          </w:tcPr>
          <w:p w14:paraId="545DAE63" w14:textId="77777777" w:rsidR="00E2265A" w:rsidRPr="00E2265A" w:rsidRDefault="00E2265A" w:rsidP="00E2265A">
            <w:pPr>
              <w:rPr>
                <w:sz w:val="18"/>
                <w:szCs w:val="18"/>
              </w:rPr>
            </w:pPr>
            <w:r w:rsidRPr="00E2265A">
              <w:rPr>
                <w:sz w:val="18"/>
                <w:szCs w:val="18"/>
              </w:rPr>
              <w:t>10.</w:t>
            </w:r>
          </w:p>
        </w:tc>
        <w:tc>
          <w:tcPr>
            <w:tcW w:w="710" w:type="dxa"/>
            <w:gridSpan w:val="2"/>
            <w:vMerge/>
            <w:tcBorders>
              <w:top w:val="single" w:sz="6" w:space="0" w:color="auto"/>
              <w:left w:val="single" w:sz="6" w:space="0" w:color="auto"/>
              <w:bottom w:val="single" w:sz="6" w:space="0" w:color="auto"/>
              <w:right w:val="single" w:sz="12" w:space="0" w:color="auto"/>
            </w:tcBorders>
          </w:tcPr>
          <w:p w14:paraId="28F7DFF6" w14:textId="77777777" w:rsidR="00E2265A" w:rsidRPr="00E2265A" w:rsidRDefault="00E2265A" w:rsidP="00E2265A">
            <w:pPr>
              <w:rPr>
                <w:sz w:val="18"/>
                <w:szCs w:val="18"/>
              </w:rPr>
            </w:pPr>
          </w:p>
        </w:tc>
        <w:tc>
          <w:tcPr>
            <w:tcW w:w="711" w:type="dxa"/>
            <w:tcBorders>
              <w:top w:val="single" w:sz="6" w:space="0" w:color="auto"/>
              <w:left w:val="single" w:sz="12" w:space="0" w:color="auto"/>
              <w:bottom w:val="single" w:sz="6" w:space="0" w:color="auto"/>
              <w:right w:val="single" w:sz="6" w:space="0" w:color="auto"/>
            </w:tcBorders>
          </w:tcPr>
          <w:p w14:paraId="4857AB98" w14:textId="77777777" w:rsidR="00E2265A" w:rsidRPr="00E2265A" w:rsidRDefault="00E2265A" w:rsidP="00E2265A">
            <w:pPr>
              <w:ind w:right="-108"/>
              <w:rPr>
                <w:sz w:val="18"/>
                <w:szCs w:val="18"/>
              </w:rPr>
            </w:pPr>
            <w:r w:rsidRPr="00E2265A">
              <w:rPr>
                <w:sz w:val="18"/>
                <w:szCs w:val="18"/>
              </w:rPr>
              <w:t>1st</w:t>
            </w:r>
          </w:p>
        </w:tc>
        <w:tc>
          <w:tcPr>
            <w:tcW w:w="852" w:type="dxa"/>
            <w:gridSpan w:val="2"/>
            <w:vMerge w:val="restart"/>
            <w:tcBorders>
              <w:top w:val="single" w:sz="6" w:space="0" w:color="auto"/>
              <w:left w:val="single" w:sz="6" w:space="0" w:color="auto"/>
              <w:right w:val="single" w:sz="12" w:space="0" w:color="auto"/>
            </w:tcBorders>
            <w:textDirection w:val="btLr"/>
            <w:vAlign w:val="center"/>
          </w:tcPr>
          <w:p w14:paraId="665ECE24" w14:textId="77777777" w:rsidR="00E2265A" w:rsidRPr="00E2265A" w:rsidRDefault="00E2265A" w:rsidP="00E2265A">
            <w:pPr>
              <w:ind w:left="113" w:right="113"/>
              <w:jc w:val="center"/>
              <w:rPr>
                <w:sz w:val="18"/>
                <w:szCs w:val="18"/>
              </w:rPr>
            </w:pPr>
            <w:proofErr w:type="spellStart"/>
            <w:r w:rsidRPr="00E2265A">
              <w:rPr>
                <w:sz w:val="18"/>
                <w:szCs w:val="18"/>
              </w:rPr>
              <w:t>Upper</w:t>
            </w:r>
            <w:proofErr w:type="spellEnd"/>
            <w:r w:rsidRPr="00E2265A">
              <w:rPr>
                <w:sz w:val="18"/>
                <w:szCs w:val="18"/>
              </w:rPr>
              <w:t xml:space="preserve"> </w:t>
            </w:r>
            <w:proofErr w:type="spellStart"/>
            <w:r w:rsidRPr="00E2265A">
              <w:rPr>
                <w:sz w:val="18"/>
                <w:szCs w:val="18"/>
              </w:rPr>
              <w:t>Secondary</w:t>
            </w:r>
            <w:proofErr w:type="spellEnd"/>
          </w:p>
        </w:tc>
        <w:tc>
          <w:tcPr>
            <w:tcW w:w="780" w:type="dxa"/>
            <w:gridSpan w:val="2"/>
            <w:tcBorders>
              <w:top w:val="single" w:sz="6" w:space="0" w:color="auto"/>
              <w:left w:val="single" w:sz="12" w:space="0" w:color="auto"/>
              <w:bottom w:val="single" w:sz="6" w:space="0" w:color="auto"/>
              <w:right w:val="single" w:sz="6" w:space="0" w:color="auto"/>
            </w:tcBorders>
          </w:tcPr>
          <w:p w14:paraId="5E1738CE" w14:textId="77777777" w:rsidR="00E2265A" w:rsidRPr="00E2265A" w:rsidRDefault="00E2265A" w:rsidP="00E2265A">
            <w:pPr>
              <w:rPr>
                <w:sz w:val="18"/>
                <w:szCs w:val="18"/>
              </w:rPr>
            </w:pPr>
            <w:r w:rsidRPr="00E2265A">
              <w:rPr>
                <w:sz w:val="18"/>
                <w:szCs w:val="18"/>
              </w:rPr>
              <w:t>IV</w:t>
            </w:r>
          </w:p>
        </w:tc>
        <w:tc>
          <w:tcPr>
            <w:tcW w:w="782" w:type="dxa"/>
            <w:gridSpan w:val="3"/>
            <w:vMerge/>
            <w:tcBorders>
              <w:left w:val="single" w:sz="6" w:space="0" w:color="auto"/>
              <w:right w:val="single" w:sz="12" w:space="0" w:color="auto"/>
            </w:tcBorders>
          </w:tcPr>
          <w:p w14:paraId="3BEB2F19"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487A9A03" w14:textId="77777777" w:rsidR="00E2265A" w:rsidRPr="00E2265A" w:rsidRDefault="00E2265A" w:rsidP="00E2265A">
            <w:pPr>
              <w:rPr>
                <w:sz w:val="18"/>
                <w:szCs w:val="18"/>
              </w:rPr>
            </w:pPr>
            <w:r w:rsidRPr="00E2265A">
              <w:rPr>
                <w:sz w:val="18"/>
                <w:szCs w:val="18"/>
              </w:rPr>
              <w:t>4de</w:t>
            </w:r>
          </w:p>
        </w:tc>
        <w:tc>
          <w:tcPr>
            <w:tcW w:w="783" w:type="dxa"/>
            <w:gridSpan w:val="3"/>
            <w:vMerge/>
            <w:tcBorders>
              <w:left w:val="single" w:sz="6" w:space="0" w:color="auto"/>
              <w:right w:val="single" w:sz="12" w:space="0" w:color="auto"/>
            </w:tcBorders>
          </w:tcPr>
          <w:p w14:paraId="22734D51" w14:textId="77777777" w:rsidR="00E2265A" w:rsidRPr="00E2265A" w:rsidRDefault="00E2265A" w:rsidP="00E2265A">
            <w:pPr>
              <w:rPr>
                <w:sz w:val="18"/>
                <w:szCs w:val="18"/>
              </w:rPr>
            </w:pPr>
          </w:p>
        </w:tc>
        <w:tc>
          <w:tcPr>
            <w:tcW w:w="391" w:type="dxa"/>
            <w:tcBorders>
              <w:left w:val="single" w:sz="12" w:space="0" w:color="auto"/>
              <w:right w:val="nil"/>
            </w:tcBorders>
          </w:tcPr>
          <w:p w14:paraId="3C69E94E" w14:textId="77777777" w:rsidR="00E2265A" w:rsidRPr="00E2265A" w:rsidRDefault="00E2265A" w:rsidP="00E2265A">
            <w:pPr>
              <w:rPr>
                <w:sz w:val="18"/>
                <w:szCs w:val="18"/>
              </w:rPr>
            </w:pPr>
            <w:r w:rsidRPr="00E2265A">
              <w:rPr>
                <w:sz w:val="18"/>
                <w:szCs w:val="18"/>
              </w:rPr>
              <w:t>2</w:t>
            </w:r>
          </w:p>
        </w:tc>
        <w:tc>
          <w:tcPr>
            <w:tcW w:w="1279" w:type="dxa"/>
            <w:gridSpan w:val="3"/>
            <w:vMerge/>
            <w:tcBorders>
              <w:left w:val="single" w:sz="4" w:space="0" w:color="auto"/>
              <w:right w:val="single" w:sz="4" w:space="0" w:color="auto"/>
            </w:tcBorders>
          </w:tcPr>
          <w:p w14:paraId="462816C0" w14:textId="77777777" w:rsidR="00E2265A" w:rsidRPr="00E2265A" w:rsidRDefault="00E2265A" w:rsidP="00E2265A">
            <w:pPr>
              <w:rPr>
                <w:sz w:val="18"/>
                <w:szCs w:val="18"/>
              </w:rPr>
            </w:pPr>
          </w:p>
        </w:tc>
        <w:tc>
          <w:tcPr>
            <w:tcW w:w="629" w:type="dxa"/>
            <w:gridSpan w:val="2"/>
            <w:vMerge/>
            <w:tcBorders>
              <w:left w:val="single" w:sz="4" w:space="0" w:color="auto"/>
              <w:right w:val="double" w:sz="4" w:space="0" w:color="auto"/>
            </w:tcBorders>
            <w:textDirection w:val="btLr"/>
          </w:tcPr>
          <w:p w14:paraId="0AFD8D2F" w14:textId="77777777" w:rsidR="00E2265A" w:rsidRPr="00E2265A" w:rsidRDefault="00E2265A" w:rsidP="00E2265A">
            <w:pPr>
              <w:ind w:left="113" w:right="113"/>
              <w:rPr>
                <w:sz w:val="18"/>
                <w:szCs w:val="18"/>
              </w:rPr>
            </w:pPr>
          </w:p>
        </w:tc>
      </w:tr>
      <w:tr w:rsidR="00E2265A" w:rsidRPr="00E2265A" w14:paraId="19BEBBDB" w14:textId="77777777" w:rsidTr="005B4674">
        <w:trPr>
          <w:cantSplit/>
          <w:trHeight w:val="286"/>
        </w:trPr>
        <w:tc>
          <w:tcPr>
            <w:tcW w:w="512" w:type="dxa"/>
            <w:tcBorders>
              <w:top w:val="single" w:sz="6" w:space="0" w:color="auto"/>
              <w:left w:val="double" w:sz="4" w:space="0" w:color="auto"/>
              <w:bottom w:val="single" w:sz="6" w:space="0" w:color="auto"/>
              <w:right w:val="single" w:sz="6" w:space="0" w:color="auto"/>
            </w:tcBorders>
          </w:tcPr>
          <w:p w14:paraId="64BA2D60" w14:textId="77777777" w:rsidR="00E2265A" w:rsidRPr="00E2265A" w:rsidRDefault="00E2265A" w:rsidP="00E2265A">
            <w:pPr>
              <w:rPr>
                <w:sz w:val="18"/>
                <w:szCs w:val="18"/>
              </w:rPr>
            </w:pPr>
            <w:r w:rsidRPr="00E2265A">
              <w:rPr>
                <w:sz w:val="18"/>
                <w:szCs w:val="18"/>
              </w:rPr>
              <w:t>11</w:t>
            </w:r>
          </w:p>
        </w:tc>
        <w:tc>
          <w:tcPr>
            <w:tcW w:w="539" w:type="dxa"/>
            <w:gridSpan w:val="2"/>
            <w:tcBorders>
              <w:top w:val="single" w:sz="6" w:space="0" w:color="auto"/>
              <w:left w:val="single" w:sz="6" w:space="0" w:color="auto"/>
              <w:bottom w:val="single" w:sz="6" w:space="0" w:color="auto"/>
              <w:right w:val="single" w:sz="6" w:space="0" w:color="auto"/>
            </w:tcBorders>
          </w:tcPr>
          <w:p w14:paraId="556BAB24" w14:textId="77777777" w:rsidR="00E2265A" w:rsidRPr="00E2265A" w:rsidRDefault="00E2265A" w:rsidP="00E2265A">
            <w:pPr>
              <w:rPr>
                <w:sz w:val="18"/>
                <w:szCs w:val="18"/>
              </w:rPr>
            </w:pPr>
            <w:r w:rsidRPr="00E2265A">
              <w:rPr>
                <w:sz w:val="18"/>
                <w:szCs w:val="18"/>
              </w:rPr>
              <w:t>6th</w:t>
            </w:r>
          </w:p>
        </w:tc>
        <w:tc>
          <w:tcPr>
            <w:tcW w:w="508" w:type="dxa"/>
            <w:gridSpan w:val="2"/>
            <w:vMerge/>
            <w:tcBorders>
              <w:left w:val="single" w:sz="6" w:space="0" w:color="auto"/>
              <w:right w:val="single" w:sz="18" w:space="0" w:color="auto"/>
            </w:tcBorders>
          </w:tcPr>
          <w:p w14:paraId="1E917A2B" w14:textId="77777777" w:rsidR="00E2265A" w:rsidRPr="00E2265A" w:rsidRDefault="00E2265A" w:rsidP="00E2265A">
            <w:pPr>
              <w:rPr>
                <w:sz w:val="18"/>
                <w:szCs w:val="18"/>
              </w:rPr>
            </w:pPr>
          </w:p>
        </w:tc>
        <w:tc>
          <w:tcPr>
            <w:tcW w:w="755" w:type="dxa"/>
            <w:gridSpan w:val="3"/>
            <w:tcBorders>
              <w:top w:val="single" w:sz="6" w:space="0" w:color="auto"/>
              <w:left w:val="nil"/>
              <w:bottom w:val="single" w:sz="6" w:space="0" w:color="auto"/>
              <w:right w:val="single" w:sz="6" w:space="0" w:color="auto"/>
            </w:tcBorders>
          </w:tcPr>
          <w:p w14:paraId="4E088149"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12</w:t>
            </w:r>
          </w:p>
        </w:tc>
        <w:tc>
          <w:tcPr>
            <w:tcW w:w="541" w:type="dxa"/>
            <w:vMerge/>
            <w:tcBorders>
              <w:left w:val="single" w:sz="6" w:space="0" w:color="auto"/>
              <w:right w:val="single" w:sz="6" w:space="0" w:color="auto"/>
            </w:tcBorders>
          </w:tcPr>
          <w:p w14:paraId="3754BA2B" w14:textId="77777777" w:rsidR="00E2265A" w:rsidRPr="00E2265A" w:rsidRDefault="00E2265A" w:rsidP="00E2265A">
            <w:pPr>
              <w:rPr>
                <w:sz w:val="18"/>
                <w:szCs w:val="18"/>
              </w:rPr>
            </w:pPr>
          </w:p>
        </w:tc>
        <w:tc>
          <w:tcPr>
            <w:tcW w:w="361" w:type="dxa"/>
            <w:tcBorders>
              <w:top w:val="single" w:sz="6" w:space="0" w:color="auto"/>
              <w:left w:val="single" w:sz="6" w:space="0" w:color="auto"/>
              <w:bottom w:val="single" w:sz="6" w:space="0" w:color="auto"/>
              <w:right w:val="single" w:sz="6" w:space="0" w:color="auto"/>
            </w:tcBorders>
          </w:tcPr>
          <w:p w14:paraId="4876C5A2" w14:textId="77777777" w:rsidR="00E2265A" w:rsidRPr="00E2265A" w:rsidRDefault="00E2265A" w:rsidP="00E2265A">
            <w:pPr>
              <w:rPr>
                <w:sz w:val="18"/>
                <w:szCs w:val="18"/>
              </w:rPr>
            </w:pPr>
            <w:r w:rsidRPr="00E2265A">
              <w:rPr>
                <w:sz w:val="18"/>
                <w:szCs w:val="18"/>
              </w:rPr>
              <w:t>5</w:t>
            </w:r>
          </w:p>
        </w:tc>
        <w:tc>
          <w:tcPr>
            <w:tcW w:w="541" w:type="dxa"/>
            <w:gridSpan w:val="2"/>
            <w:vMerge/>
            <w:tcBorders>
              <w:left w:val="single" w:sz="6" w:space="0" w:color="auto"/>
              <w:right w:val="single" w:sz="12" w:space="0" w:color="auto"/>
            </w:tcBorders>
          </w:tcPr>
          <w:p w14:paraId="0F88B2AB"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single" w:sz="6" w:space="0" w:color="auto"/>
              <w:right w:val="single" w:sz="6" w:space="0" w:color="auto"/>
            </w:tcBorders>
          </w:tcPr>
          <w:p w14:paraId="0A3B034C" w14:textId="77777777" w:rsidR="00E2265A" w:rsidRPr="00E2265A" w:rsidRDefault="00E2265A" w:rsidP="00E2265A">
            <w:pPr>
              <w:rPr>
                <w:sz w:val="18"/>
                <w:szCs w:val="18"/>
              </w:rPr>
            </w:pPr>
            <w:r w:rsidRPr="00E2265A">
              <w:rPr>
                <w:sz w:val="18"/>
                <w:szCs w:val="18"/>
              </w:rPr>
              <w:t>5ème</w:t>
            </w:r>
          </w:p>
        </w:tc>
        <w:tc>
          <w:tcPr>
            <w:tcW w:w="426" w:type="dxa"/>
            <w:gridSpan w:val="2"/>
            <w:vMerge/>
            <w:tcBorders>
              <w:left w:val="single" w:sz="6" w:space="0" w:color="auto"/>
              <w:right w:val="single" w:sz="12" w:space="0" w:color="auto"/>
            </w:tcBorders>
          </w:tcPr>
          <w:p w14:paraId="14FA1E6E" w14:textId="77777777" w:rsidR="00E2265A" w:rsidRPr="00E2265A" w:rsidRDefault="00E2265A" w:rsidP="00E2265A">
            <w:pPr>
              <w:rPr>
                <w:sz w:val="18"/>
                <w:szCs w:val="18"/>
              </w:rPr>
            </w:pPr>
          </w:p>
        </w:tc>
        <w:tc>
          <w:tcPr>
            <w:tcW w:w="711" w:type="dxa"/>
            <w:tcBorders>
              <w:top w:val="single" w:sz="6" w:space="0" w:color="auto"/>
              <w:left w:val="single" w:sz="12" w:space="0" w:color="auto"/>
              <w:bottom w:val="dashed" w:sz="4" w:space="0" w:color="auto"/>
              <w:right w:val="single" w:sz="6" w:space="0" w:color="auto"/>
            </w:tcBorders>
          </w:tcPr>
          <w:p w14:paraId="5A6E0EB1" w14:textId="77777777" w:rsidR="00E2265A" w:rsidRPr="00E2265A" w:rsidRDefault="00E2265A" w:rsidP="00E2265A">
            <w:pPr>
              <w:rPr>
                <w:sz w:val="18"/>
                <w:szCs w:val="18"/>
              </w:rPr>
            </w:pPr>
            <w:r w:rsidRPr="00E2265A">
              <w:rPr>
                <w:sz w:val="18"/>
                <w:szCs w:val="18"/>
              </w:rPr>
              <w:t>1.</w:t>
            </w:r>
          </w:p>
          <w:p w14:paraId="4B368700" w14:textId="77777777" w:rsidR="00E2265A" w:rsidRPr="00E2265A" w:rsidRDefault="00E2265A" w:rsidP="00E2265A">
            <w:pPr>
              <w:rPr>
                <w:sz w:val="18"/>
                <w:szCs w:val="18"/>
              </w:rPr>
            </w:pPr>
            <w:r w:rsidRPr="00E2265A">
              <w:rPr>
                <w:sz w:val="18"/>
                <w:szCs w:val="18"/>
              </w:rPr>
              <w:t>2.</w:t>
            </w:r>
          </w:p>
        </w:tc>
        <w:tc>
          <w:tcPr>
            <w:tcW w:w="568" w:type="dxa"/>
            <w:gridSpan w:val="2"/>
            <w:vMerge w:val="restart"/>
            <w:tcBorders>
              <w:top w:val="dashed" w:sz="4" w:space="0" w:color="auto"/>
              <w:left w:val="single" w:sz="6" w:space="0" w:color="auto"/>
              <w:bottom w:val="single" w:sz="4" w:space="0" w:color="auto"/>
              <w:right w:val="single" w:sz="12" w:space="0" w:color="auto"/>
            </w:tcBorders>
            <w:textDirection w:val="btLr"/>
          </w:tcPr>
          <w:p w14:paraId="05E5D7A8" w14:textId="77777777" w:rsidR="00E2265A" w:rsidRPr="00E2265A" w:rsidRDefault="00E2265A" w:rsidP="00E2265A">
            <w:pPr>
              <w:ind w:left="113" w:right="113"/>
              <w:jc w:val="center"/>
              <w:rPr>
                <w:sz w:val="18"/>
                <w:szCs w:val="18"/>
              </w:rPr>
            </w:pPr>
            <w:proofErr w:type="spellStart"/>
            <w:r w:rsidRPr="00E2265A">
              <w:rPr>
                <w:sz w:val="18"/>
                <w:szCs w:val="18"/>
              </w:rPr>
              <w:t>Gymnasie-skole</w:t>
            </w:r>
            <w:proofErr w:type="spellEnd"/>
            <w:r w:rsidRPr="00E2265A">
              <w:rPr>
                <w:sz w:val="18"/>
                <w:szCs w:val="18"/>
              </w:rPr>
              <w:t xml:space="preserve"> / </w:t>
            </w:r>
            <w:proofErr w:type="spellStart"/>
            <w:r w:rsidRPr="00E2265A">
              <w:rPr>
                <w:sz w:val="18"/>
                <w:szCs w:val="18"/>
              </w:rPr>
              <w:t>hf</w:t>
            </w:r>
            <w:proofErr w:type="spellEnd"/>
          </w:p>
        </w:tc>
        <w:tc>
          <w:tcPr>
            <w:tcW w:w="711" w:type="dxa"/>
            <w:gridSpan w:val="2"/>
            <w:tcBorders>
              <w:top w:val="single" w:sz="6" w:space="0" w:color="auto"/>
              <w:left w:val="single" w:sz="12" w:space="0" w:color="auto"/>
              <w:bottom w:val="single" w:sz="6" w:space="0" w:color="auto"/>
              <w:right w:val="single" w:sz="6" w:space="0" w:color="auto"/>
            </w:tcBorders>
          </w:tcPr>
          <w:p w14:paraId="5D8EF48A" w14:textId="77777777" w:rsidR="00E2265A" w:rsidRPr="00E2265A" w:rsidRDefault="00E2265A" w:rsidP="00E2265A">
            <w:pPr>
              <w:rPr>
                <w:sz w:val="18"/>
                <w:szCs w:val="18"/>
              </w:rPr>
            </w:pPr>
            <w:r w:rsidRPr="00E2265A">
              <w:rPr>
                <w:sz w:val="18"/>
                <w:szCs w:val="18"/>
              </w:rPr>
              <w:t>11.</w:t>
            </w:r>
          </w:p>
        </w:tc>
        <w:tc>
          <w:tcPr>
            <w:tcW w:w="710" w:type="dxa"/>
            <w:gridSpan w:val="2"/>
            <w:vMerge w:val="restart"/>
            <w:tcBorders>
              <w:top w:val="single" w:sz="6" w:space="0" w:color="auto"/>
              <w:left w:val="single" w:sz="6" w:space="0" w:color="auto"/>
              <w:bottom w:val="single" w:sz="4" w:space="0" w:color="auto"/>
              <w:right w:val="single" w:sz="12" w:space="0" w:color="auto"/>
            </w:tcBorders>
            <w:textDirection w:val="btLr"/>
          </w:tcPr>
          <w:p w14:paraId="504827ED" w14:textId="77777777" w:rsidR="00E2265A" w:rsidRPr="00E2265A" w:rsidRDefault="00E2265A" w:rsidP="00E2265A">
            <w:pPr>
              <w:ind w:left="113" w:right="113"/>
              <w:jc w:val="center"/>
              <w:rPr>
                <w:sz w:val="18"/>
                <w:szCs w:val="18"/>
              </w:rPr>
            </w:pPr>
            <w:proofErr w:type="spellStart"/>
            <w:r w:rsidRPr="00E2265A">
              <w:rPr>
                <w:sz w:val="18"/>
                <w:szCs w:val="18"/>
              </w:rPr>
              <w:t>Sekundar</w:t>
            </w:r>
            <w:proofErr w:type="spellEnd"/>
            <w:r w:rsidRPr="00E2265A">
              <w:rPr>
                <w:sz w:val="18"/>
                <w:szCs w:val="18"/>
              </w:rPr>
              <w:t>-</w:t>
            </w:r>
          </w:p>
          <w:p w14:paraId="7B30881C" w14:textId="77777777" w:rsidR="00E2265A" w:rsidRPr="00E2265A" w:rsidRDefault="00E2265A" w:rsidP="00E2265A">
            <w:pPr>
              <w:ind w:left="113" w:right="113"/>
              <w:jc w:val="center"/>
              <w:rPr>
                <w:sz w:val="18"/>
                <w:szCs w:val="18"/>
              </w:rPr>
            </w:pPr>
            <w:proofErr w:type="spellStart"/>
            <w:r w:rsidRPr="00E2265A">
              <w:rPr>
                <w:sz w:val="18"/>
                <w:szCs w:val="18"/>
              </w:rPr>
              <w:t>stufe</w:t>
            </w:r>
            <w:proofErr w:type="spellEnd"/>
            <w:r w:rsidRPr="00E2265A">
              <w:rPr>
                <w:sz w:val="18"/>
                <w:szCs w:val="18"/>
              </w:rPr>
              <w:t xml:space="preserve"> II</w:t>
            </w:r>
          </w:p>
        </w:tc>
        <w:tc>
          <w:tcPr>
            <w:tcW w:w="711" w:type="dxa"/>
            <w:tcBorders>
              <w:top w:val="single" w:sz="6" w:space="0" w:color="auto"/>
              <w:left w:val="single" w:sz="12" w:space="0" w:color="auto"/>
              <w:bottom w:val="single" w:sz="6" w:space="0" w:color="auto"/>
              <w:right w:val="single" w:sz="6" w:space="0" w:color="auto"/>
            </w:tcBorders>
          </w:tcPr>
          <w:p w14:paraId="0FE29249" w14:textId="77777777" w:rsidR="00E2265A" w:rsidRPr="00E2265A" w:rsidRDefault="00E2265A" w:rsidP="00E2265A">
            <w:pPr>
              <w:ind w:right="-108"/>
              <w:rPr>
                <w:sz w:val="18"/>
                <w:szCs w:val="18"/>
              </w:rPr>
            </w:pPr>
            <w:r w:rsidRPr="00E2265A">
              <w:rPr>
                <w:sz w:val="18"/>
                <w:szCs w:val="18"/>
              </w:rPr>
              <w:t>2nd</w:t>
            </w:r>
          </w:p>
        </w:tc>
        <w:tc>
          <w:tcPr>
            <w:tcW w:w="852" w:type="dxa"/>
            <w:gridSpan w:val="2"/>
            <w:vMerge/>
            <w:tcBorders>
              <w:left w:val="single" w:sz="6" w:space="0" w:color="auto"/>
              <w:right w:val="single" w:sz="12" w:space="0" w:color="auto"/>
            </w:tcBorders>
          </w:tcPr>
          <w:p w14:paraId="0212B498"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single" w:sz="6" w:space="0" w:color="auto"/>
              <w:right w:val="single" w:sz="6" w:space="0" w:color="auto"/>
            </w:tcBorders>
          </w:tcPr>
          <w:p w14:paraId="22A6D5EE" w14:textId="77777777" w:rsidR="00E2265A" w:rsidRPr="00E2265A" w:rsidRDefault="00E2265A" w:rsidP="00E2265A">
            <w:pPr>
              <w:rPr>
                <w:sz w:val="18"/>
                <w:szCs w:val="18"/>
              </w:rPr>
            </w:pPr>
            <w:r w:rsidRPr="00E2265A">
              <w:rPr>
                <w:sz w:val="18"/>
                <w:szCs w:val="18"/>
              </w:rPr>
              <w:t>III</w:t>
            </w:r>
          </w:p>
        </w:tc>
        <w:tc>
          <w:tcPr>
            <w:tcW w:w="782" w:type="dxa"/>
            <w:gridSpan w:val="3"/>
            <w:vMerge/>
            <w:tcBorders>
              <w:left w:val="single" w:sz="6" w:space="0" w:color="auto"/>
              <w:bottom w:val="single" w:sz="4" w:space="0" w:color="auto"/>
              <w:right w:val="single" w:sz="12" w:space="0" w:color="auto"/>
            </w:tcBorders>
          </w:tcPr>
          <w:p w14:paraId="7569D377"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single" w:sz="6" w:space="0" w:color="auto"/>
              <w:right w:val="single" w:sz="6" w:space="0" w:color="auto"/>
            </w:tcBorders>
          </w:tcPr>
          <w:p w14:paraId="77E2826D" w14:textId="77777777" w:rsidR="00E2265A" w:rsidRPr="00E2265A" w:rsidRDefault="00E2265A" w:rsidP="00E2265A">
            <w:pPr>
              <w:rPr>
                <w:sz w:val="18"/>
                <w:szCs w:val="18"/>
              </w:rPr>
            </w:pPr>
            <w:r w:rsidRPr="00E2265A">
              <w:rPr>
                <w:sz w:val="18"/>
                <w:szCs w:val="18"/>
              </w:rPr>
              <w:t>5de</w:t>
            </w:r>
          </w:p>
        </w:tc>
        <w:tc>
          <w:tcPr>
            <w:tcW w:w="783" w:type="dxa"/>
            <w:gridSpan w:val="3"/>
            <w:vMerge/>
            <w:tcBorders>
              <w:left w:val="single" w:sz="6" w:space="0" w:color="auto"/>
              <w:right w:val="single" w:sz="12" w:space="0" w:color="auto"/>
            </w:tcBorders>
          </w:tcPr>
          <w:p w14:paraId="47B275BA" w14:textId="77777777" w:rsidR="00E2265A" w:rsidRPr="00E2265A" w:rsidRDefault="00E2265A" w:rsidP="00E2265A">
            <w:pPr>
              <w:rPr>
                <w:sz w:val="18"/>
                <w:szCs w:val="18"/>
              </w:rPr>
            </w:pPr>
          </w:p>
        </w:tc>
        <w:tc>
          <w:tcPr>
            <w:tcW w:w="391" w:type="dxa"/>
            <w:tcBorders>
              <w:left w:val="single" w:sz="12" w:space="0" w:color="auto"/>
              <w:bottom w:val="single" w:sz="4" w:space="0" w:color="auto"/>
              <w:right w:val="nil"/>
            </w:tcBorders>
          </w:tcPr>
          <w:p w14:paraId="245B2A3A" w14:textId="77777777" w:rsidR="00E2265A" w:rsidRPr="00E2265A" w:rsidRDefault="00E2265A" w:rsidP="00E2265A">
            <w:pPr>
              <w:rPr>
                <w:sz w:val="18"/>
                <w:szCs w:val="18"/>
              </w:rPr>
            </w:pPr>
            <w:r w:rsidRPr="00E2265A">
              <w:rPr>
                <w:sz w:val="18"/>
                <w:szCs w:val="18"/>
              </w:rPr>
              <w:t>3</w:t>
            </w:r>
          </w:p>
        </w:tc>
        <w:tc>
          <w:tcPr>
            <w:tcW w:w="1279" w:type="dxa"/>
            <w:gridSpan w:val="3"/>
            <w:vMerge/>
            <w:tcBorders>
              <w:left w:val="single" w:sz="4" w:space="0" w:color="auto"/>
              <w:right w:val="single" w:sz="4" w:space="0" w:color="auto"/>
            </w:tcBorders>
          </w:tcPr>
          <w:p w14:paraId="586FBBC0" w14:textId="77777777" w:rsidR="00E2265A" w:rsidRPr="00E2265A" w:rsidRDefault="00E2265A" w:rsidP="00E2265A">
            <w:pPr>
              <w:rPr>
                <w:sz w:val="18"/>
                <w:szCs w:val="18"/>
              </w:rPr>
            </w:pPr>
          </w:p>
        </w:tc>
        <w:tc>
          <w:tcPr>
            <w:tcW w:w="629" w:type="dxa"/>
            <w:gridSpan w:val="2"/>
            <w:vMerge/>
            <w:tcBorders>
              <w:left w:val="single" w:sz="4" w:space="0" w:color="auto"/>
              <w:right w:val="double" w:sz="4" w:space="0" w:color="auto"/>
            </w:tcBorders>
          </w:tcPr>
          <w:p w14:paraId="518295EE" w14:textId="77777777" w:rsidR="00E2265A" w:rsidRPr="00E2265A" w:rsidRDefault="00E2265A" w:rsidP="00E2265A">
            <w:pPr>
              <w:rPr>
                <w:sz w:val="18"/>
                <w:szCs w:val="18"/>
              </w:rPr>
            </w:pPr>
          </w:p>
        </w:tc>
      </w:tr>
      <w:tr w:rsidR="00E2265A" w:rsidRPr="00E2265A" w14:paraId="2B009DD8" w14:textId="77777777" w:rsidTr="005B4674">
        <w:trPr>
          <w:cantSplit/>
          <w:trHeight w:val="506"/>
        </w:trPr>
        <w:tc>
          <w:tcPr>
            <w:tcW w:w="512" w:type="dxa"/>
            <w:tcBorders>
              <w:top w:val="single" w:sz="6" w:space="0" w:color="auto"/>
              <w:left w:val="double" w:sz="4" w:space="0" w:color="auto"/>
              <w:right w:val="single" w:sz="6" w:space="0" w:color="auto"/>
            </w:tcBorders>
          </w:tcPr>
          <w:p w14:paraId="453985B8" w14:textId="77777777" w:rsidR="00E2265A" w:rsidRPr="00E2265A" w:rsidRDefault="00E2265A" w:rsidP="00E2265A">
            <w:pPr>
              <w:rPr>
                <w:sz w:val="18"/>
                <w:szCs w:val="18"/>
              </w:rPr>
            </w:pPr>
            <w:r w:rsidRPr="00E2265A">
              <w:rPr>
                <w:sz w:val="18"/>
                <w:szCs w:val="18"/>
              </w:rPr>
              <w:t>12</w:t>
            </w:r>
          </w:p>
        </w:tc>
        <w:tc>
          <w:tcPr>
            <w:tcW w:w="539" w:type="dxa"/>
            <w:gridSpan w:val="2"/>
            <w:tcBorders>
              <w:top w:val="single" w:sz="6" w:space="0" w:color="auto"/>
              <w:left w:val="single" w:sz="6" w:space="0" w:color="auto"/>
              <w:right w:val="single" w:sz="6" w:space="0" w:color="auto"/>
            </w:tcBorders>
          </w:tcPr>
          <w:p w14:paraId="4ACBB06C" w14:textId="77777777" w:rsidR="00E2265A" w:rsidRPr="00E2265A" w:rsidRDefault="00E2265A" w:rsidP="00E2265A">
            <w:pPr>
              <w:rPr>
                <w:sz w:val="18"/>
                <w:szCs w:val="18"/>
              </w:rPr>
            </w:pPr>
            <w:r w:rsidRPr="00E2265A">
              <w:rPr>
                <w:sz w:val="18"/>
                <w:szCs w:val="18"/>
              </w:rPr>
              <w:t>7th</w:t>
            </w:r>
          </w:p>
        </w:tc>
        <w:tc>
          <w:tcPr>
            <w:tcW w:w="508" w:type="dxa"/>
            <w:gridSpan w:val="2"/>
            <w:vMerge/>
            <w:tcBorders>
              <w:left w:val="single" w:sz="6" w:space="0" w:color="auto"/>
              <w:right w:val="single" w:sz="18" w:space="0" w:color="auto"/>
            </w:tcBorders>
          </w:tcPr>
          <w:p w14:paraId="033BEB24" w14:textId="77777777" w:rsidR="00E2265A" w:rsidRPr="00E2265A" w:rsidRDefault="00E2265A" w:rsidP="00E2265A">
            <w:pPr>
              <w:rPr>
                <w:sz w:val="18"/>
                <w:szCs w:val="18"/>
              </w:rPr>
            </w:pPr>
          </w:p>
        </w:tc>
        <w:tc>
          <w:tcPr>
            <w:tcW w:w="755" w:type="dxa"/>
            <w:gridSpan w:val="3"/>
            <w:tcBorders>
              <w:top w:val="single" w:sz="6" w:space="0" w:color="auto"/>
              <w:left w:val="nil"/>
              <w:right w:val="single" w:sz="6" w:space="0" w:color="auto"/>
            </w:tcBorders>
          </w:tcPr>
          <w:p w14:paraId="2CB877A1" w14:textId="77777777" w:rsidR="00E2265A" w:rsidRPr="00E2265A" w:rsidRDefault="00E2265A" w:rsidP="00E2265A">
            <w:pPr>
              <w:rPr>
                <w:sz w:val="18"/>
                <w:szCs w:val="18"/>
              </w:rPr>
            </w:pPr>
            <w:proofErr w:type="spellStart"/>
            <w:r w:rsidRPr="00E2265A">
              <w:rPr>
                <w:sz w:val="18"/>
                <w:szCs w:val="18"/>
              </w:rPr>
              <w:t>year</w:t>
            </w:r>
            <w:proofErr w:type="spellEnd"/>
            <w:r w:rsidRPr="00E2265A">
              <w:rPr>
                <w:sz w:val="18"/>
                <w:szCs w:val="18"/>
              </w:rPr>
              <w:t xml:space="preserve"> 13</w:t>
            </w:r>
          </w:p>
        </w:tc>
        <w:tc>
          <w:tcPr>
            <w:tcW w:w="541" w:type="dxa"/>
            <w:vMerge/>
            <w:tcBorders>
              <w:left w:val="single" w:sz="6" w:space="0" w:color="auto"/>
              <w:right w:val="single" w:sz="6" w:space="0" w:color="auto"/>
            </w:tcBorders>
          </w:tcPr>
          <w:p w14:paraId="3BD23422" w14:textId="77777777" w:rsidR="00E2265A" w:rsidRPr="00E2265A" w:rsidRDefault="00E2265A" w:rsidP="00E2265A">
            <w:pPr>
              <w:rPr>
                <w:sz w:val="18"/>
                <w:szCs w:val="18"/>
              </w:rPr>
            </w:pPr>
          </w:p>
        </w:tc>
        <w:tc>
          <w:tcPr>
            <w:tcW w:w="361" w:type="dxa"/>
            <w:tcBorders>
              <w:top w:val="single" w:sz="6" w:space="0" w:color="auto"/>
              <w:left w:val="single" w:sz="6" w:space="0" w:color="auto"/>
              <w:right w:val="single" w:sz="6" w:space="0" w:color="auto"/>
            </w:tcBorders>
          </w:tcPr>
          <w:p w14:paraId="0A26C243" w14:textId="77777777" w:rsidR="00E2265A" w:rsidRPr="00E2265A" w:rsidRDefault="00E2265A" w:rsidP="00E2265A">
            <w:pPr>
              <w:rPr>
                <w:sz w:val="18"/>
                <w:szCs w:val="18"/>
              </w:rPr>
            </w:pPr>
            <w:r w:rsidRPr="00E2265A">
              <w:rPr>
                <w:sz w:val="18"/>
                <w:szCs w:val="18"/>
              </w:rPr>
              <w:t>6</w:t>
            </w:r>
          </w:p>
        </w:tc>
        <w:tc>
          <w:tcPr>
            <w:tcW w:w="541" w:type="dxa"/>
            <w:gridSpan w:val="2"/>
            <w:vMerge/>
            <w:tcBorders>
              <w:left w:val="single" w:sz="6" w:space="0" w:color="auto"/>
              <w:right w:val="single" w:sz="12" w:space="0" w:color="auto"/>
            </w:tcBorders>
          </w:tcPr>
          <w:p w14:paraId="0BF749E0"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right w:val="single" w:sz="6" w:space="0" w:color="auto"/>
            </w:tcBorders>
          </w:tcPr>
          <w:p w14:paraId="28D9DF6F" w14:textId="77777777" w:rsidR="00E2265A" w:rsidRPr="00E2265A" w:rsidRDefault="00E2265A" w:rsidP="00E2265A">
            <w:pPr>
              <w:rPr>
                <w:sz w:val="18"/>
                <w:szCs w:val="18"/>
              </w:rPr>
            </w:pPr>
            <w:r w:rsidRPr="00E2265A">
              <w:rPr>
                <w:sz w:val="18"/>
                <w:szCs w:val="18"/>
              </w:rPr>
              <w:t>6ème</w:t>
            </w:r>
          </w:p>
        </w:tc>
        <w:tc>
          <w:tcPr>
            <w:tcW w:w="426" w:type="dxa"/>
            <w:gridSpan w:val="2"/>
            <w:vMerge/>
            <w:tcBorders>
              <w:left w:val="single" w:sz="6" w:space="0" w:color="auto"/>
              <w:right w:val="single" w:sz="12" w:space="0" w:color="auto"/>
            </w:tcBorders>
          </w:tcPr>
          <w:p w14:paraId="495D5C9F" w14:textId="77777777" w:rsidR="00E2265A" w:rsidRPr="00E2265A" w:rsidRDefault="00E2265A" w:rsidP="00E2265A">
            <w:pPr>
              <w:rPr>
                <w:sz w:val="18"/>
                <w:szCs w:val="18"/>
              </w:rPr>
            </w:pPr>
          </w:p>
        </w:tc>
        <w:tc>
          <w:tcPr>
            <w:tcW w:w="711" w:type="dxa"/>
            <w:tcBorders>
              <w:top w:val="dashed" w:sz="4" w:space="0" w:color="auto"/>
              <w:left w:val="single" w:sz="12" w:space="0" w:color="auto"/>
              <w:right w:val="single" w:sz="6" w:space="0" w:color="auto"/>
            </w:tcBorders>
          </w:tcPr>
          <w:p w14:paraId="1DB71B8D" w14:textId="77777777" w:rsidR="00E2265A" w:rsidRPr="00E2265A" w:rsidRDefault="00E2265A" w:rsidP="00E2265A">
            <w:pPr>
              <w:rPr>
                <w:sz w:val="18"/>
                <w:szCs w:val="18"/>
              </w:rPr>
            </w:pPr>
            <w:r w:rsidRPr="00E2265A">
              <w:rPr>
                <w:sz w:val="18"/>
                <w:szCs w:val="18"/>
              </w:rPr>
              <w:t>3.</w:t>
            </w:r>
          </w:p>
        </w:tc>
        <w:tc>
          <w:tcPr>
            <w:tcW w:w="568" w:type="dxa"/>
            <w:gridSpan w:val="2"/>
            <w:vMerge/>
            <w:tcBorders>
              <w:left w:val="single" w:sz="6" w:space="0" w:color="auto"/>
              <w:bottom w:val="single" w:sz="4" w:space="0" w:color="auto"/>
              <w:right w:val="single" w:sz="12" w:space="0" w:color="auto"/>
            </w:tcBorders>
          </w:tcPr>
          <w:p w14:paraId="14A8B742" w14:textId="77777777" w:rsidR="00E2265A" w:rsidRPr="00E2265A" w:rsidRDefault="00E2265A" w:rsidP="00E2265A">
            <w:pPr>
              <w:rPr>
                <w:sz w:val="18"/>
                <w:szCs w:val="18"/>
              </w:rPr>
            </w:pPr>
          </w:p>
        </w:tc>
        <w:tc>
          <w:tcPr>
            <w:tcW w:w="711" w:type="dxa"/>
            <w:gridSpan w:val="2"/>
            <w:tcBorders>
              <w:top w:val="single" w:sz="6" w:space="0" w:color="auto"/>
              <w:left w:val="single" w:sz="12" w:space="0" w:color="auto"/>
              <w:right w:val="single" w:sz="6" w:space="0" w:color="auto"/>
            </w:tcBorders>
          </w:tcPr>
          <w:p w14:paraId="278B19F2" w14:textId="77777777" w:rsidR="00E2265A" w:rsidRPr="00E2265A" w:rsidRDefault="00E2265A" w:rsidP="00E2265A">
            <w:pPr>
              <w:rPr>
                <w:sz w:val="18"/>
                <w:szCs w:val="18"/>
              </w:rPr>
            </w:pPr>
            <w:r w:rsidRPr="00E2265A">
              <w:rPr>
                <w:sz w:val="18"/>
                <w:szCs w:val="18"/>
              </w:rPr>
              <w:t>12.</w:t>
            </w:r>
          </w:p>
        </w:tc>
        <w:tc>
          <w:tcPr>
            <w:tcW w:w="710" w:type="dxa"/>
            <w:gridSpan w:val="2"/>
            <w:vMerge/>
            <w:tcBorders>
              <w:left w:val="single" w:sz="6" w:space="0" w:color="auto"/>
              <w:bottom w:val="single" w:sz="4" w:space="0" w:color="auto"/>
              <w:right w:val="single" w:sz="12" w:space="0" w:color="auto"/>
            </w:tcBorders>
          </w:tcPr>
          <w:p w14:paraId="1E6F30E2" w14:textId="77777777" w:rsidR="00E2265A" w:rsidRPr="00E2265A" w:rsidRDefault="00E2265A" w:rsidP="00E2265A">
            <w:pPr>
              <w:rPr>
                <w:sz w:val="18"/>
                <w:szCs w:val="18"/>
              </w:rPr>
            </w:pPr>
          </w:p>
        </w:tc>
        <w:tc>
          <w:tcPr>
            <w:tcW w:w="711" w:type="dxa"/>
            <w:tcBorders>
              <w:top w:val="single" w:sz="6" w:space="0" w:color="auto"/>
              <w:left w:val="single" w:sz="12" w:space="0" w:color="auto"/>
              <w:right w:val="single" w:sz="6" w:space="0" w:color="auto"/>
            </w:tcBorders>
          </w:tcPr>
          <w:p w14:paraId="2AB30B05" w14:textId="77777777" w:rsidR="00E2265A" w:rsidRPr="00E2265A" w:rsidRDefault="00E2265A" w:rsidP="00E2265A">
            <w:pPr>
              <w:ind w:right="-108"/>
              <w:rPr>
                <w:sz w:val="18"/>
                <w:szCs w:val="18"/>
              </w:rPr>
            </w:pPr>
            <w:r w:rsidRPr="00E2265A">
              <w:rPr>
                <w:sz w:val="18"/>
                <w:szCs w:val="18"/>
              </w:rPr>
              <w:t>3rd</w:t>
            </w:r>
          </w:p>
        </w:tc>
        <w:tc>
          <w:tcPr>
            <w:tcW w:w="852" w:type="dxa"/>
            <w:gridSpan w:val="2"/>
            <w:vMerge/>
            <w:tcBorders>
              <w:left w:val="single" w:sz="6" w:space="0" w:color="auto"/>
              <w:right w:val="single" w:sz="12" w:space="0" w:color="auto"/>
            </w:tcBorders>
          </w:tcPr>
          <w:p w14:paraId="31BA8C25" w14:textId="77777777" w:rsidR="00E2265A" w:rsidRPr="00E2265A" w:rsidRDefault="00E2265A" w:rsidP="00E2265A">
            <w:pPr>
              <w:rPr>
                <w:sz w:val="18"/>
                <w:szCs w:val="18"/>
              </w:rPr>
            </w:pPr>
          </w:p>
        </w:tc>
        <w:tc>
          <w:tcPr>
            <w:tcW w:w="780" w:type="dxa"/>
            <w:gridSpan w:val="2"/>
            <w:tcBorders>
              <w:top w:val="single" w:sz="6" w:space="0" w:color="auto"/>
              <w:left w:val="single" w:sz="12" w:space="0" w:color="auto"/>
              <w:right w:val="single" w:sz="6" w:space="0" w:color="auto"/>
            </w:tcBorders>
          </w:tcPr>
          <w:p w14:paraId="5C9F2C4D" w14:textId="77777777" w:rsidR="00E2265A" w:rsidRPr="00E2265A" w:rsidRDefault="00E2265A" w:rsidP="00E2265A">
            <w:pPr>
              <w:rPr>
                <w:sz w:val="18"/>
                <w:szCs w:val="18"/>
              </w:rPr>
            </w:pPr>
            <w:r w:rsidRPr="00E2265A">
              <w:rPr>
                <w:sz w:val="18"/>
                <w:szCs w:val="18"/>
              </w:rPr>
              <w:t>II</w:t>
            </w:r>
          </w:p>
        </w:tc>
        <w:tc>
          <w:tcPr>
            <w:tcW w:w="782" w:type="dxa"/>
            <w:gridSpan w:val="3"/>
            <w:vMerge/>
            <w:tcBorders>
              <w:left w:val="single" w:sz="6" w:space="0" w:color="auto"/>
              <w:bottom w:val="single" w:sz="4" w:space="0" w:color="auto"/>
              <w:right w:val="single" w:sz="12" w:space="0" w:color="auto"/>
            </w:tcBorders>
          </w:tcPr>
          <w:p w14:paraId="61735D0A" w14:textId="77777777" w:rsidR="00E2265A" w:rsidRPr="00E2265A" w:rsidRDefault="00E2265A" w:rsidP="00E2265A">
            <w:pPr>
              <w:rPr>
                <w:sz w:val="18"/>
                <w:szCs w:val="18"/>
              </w:rPr>
            </w:pPr>
          </w:p>
        </w:tc>
        <w:tc>
          <w:tcPr>
            <w:tcW w:w="996" w:type="dxa"/>
            <w:gridSpan w:val="2"/>
            <w:tcBorders>
              <w:top w:val="single" w:sz="6" w:space="0" w:color="auto"/>
              <w:left w:val="single" w:sz="12" w:space="0" w:color="auto"/>
              <w:right w:val="single" w:sz="6" w:space="0" w:color="auto"/>
            </w:tcBorders>
          </w:tcPr>
          <w:p w14:paraId="21C52506" w14:textId="77777777" w:rsidR="00E2265A" w:rsidRPr="00E2265A" w:rsidRDefault="00E2265A" w:rsidP="00E2265A">
            <w:pPr>
              <w:rPr>
                <w:sz w:val="18"/>
                <w:szCs w:val="18"/>
              </w:rPr>
            </w:pPr>
            <w:r w:rsidRPr="00E2265A">
              <w:rPr>
                <w:sz w:val="18"/>
                <w:szCs w:val="18"/>
              </w:rPr>
              <w:t>6de</w:t>
            </w:r>
          </w:p>
        </w:tc>
        <w:tc>
          <w:tcPr>
            <w:tcW w:w="783" w:type="dxa"/>
            <w:gridSpan w:val="3"/>
            <w:vMerge/>
            <w:tcBorders>
              <w:left w:val="single" w:sz="6" w:space="0" w:color="auto"/>
              <w:right w:val="single" w:sz="12" w:space="0" w:color="auto"/>
            </w:tcBorders>
          </w:tcPr>
          <w:p w14:paraId="232A093C" w14:textId="77777777" w:rsidR="00E2265A" w:rsidRPr="00E2265A" w:rsidRDefault="00E2265A" w:rsidP="00E2265A">
            <w:pPr>
              <w:rPr>
                <w:sz w:val="18"/>
                <w:szCs w:val="18"/>
              </w:rPr>
            </w:pPr>
          </w:p>
        </w:tc>
        <w:tc>
          <w:tcPr>
            <w:tcW w:w="391" w:type="dxa"/>
            <w:tcBorders>
              <w:left w:val="single" w:sz="12" w:space="0" w:color="auto"/>
              <w:right w:val="nil"/>
            </w:tcBorders>
          </w:tcPr>
          <w:p w14:paraId="1EB1032A" w14:textId="77777777" w:rsidR="00E2265A" w:rsidRPr="00E2265A" w:rsidRDefault="00E2265A" w:rsidP="00E2265A">
            <w:pPr>
              <w:rPr>
                <w:sz w:val="18"/>
                <w:szCs w:val="18"/>
              </w:rPr>
            </w:pPr>
            <w:r w:rsidRPr="00E2265A">
              <w:rPr>
                <w:sz w:val="18"/>
                <w:szCs w:val="18"/>
              </w:rPr>
              <w:t>4</w:t>
            </w:r>
          </w:p>
        </w:tc>
        <w:tc>
          <w:tcPr>
            <w:tcW w:w="1279" w:type="dxa"/>
            <w:gridSpan w:val="3"/>
            <w:vMerge/>
            <w:tcBorders>
              <w:left w:val="single" w:sz="4" w:space="0" w:color="auto"/>
              <w:right w:val="single" w:sz="4" w:space="0" w:color="auto"/>
            </w:tcBorders>
          </w:tcPr>
          <w:p w14:paraId="07D316DC" w14:textId="77777777" w:rsidR="00E2265A" w:rsidRPr="00E2265A" w:rsidRDefault="00E2265A" w:rsidP="00E2265A">
            <w:pPr>
              <w:rPr>
                <w:sz w:val="18"/>
                <w:szCs w:val="18"/>
              </w:rPr>
            </w:pPr>
          </w:p>
        </w:tc>
        <w:tc>
          <w:tcPr>
            <w:tcW w:w="629" w:type="dxa"/>
            <w:gridSpan w:val="2"/>
            <w:vMerge/>
            <w:tcBorders>
              <w:left w:val="single" w:sz="4" w:space="0" w:color="auto"/>
              <w:right w:val="double" w:sz="4" w:space="0" w:color="auto"/>
            </w:tcBorders>
          </w:tcPr>
          <w:p w14:paraId="4820BD07" w14:textId="77777777" w:rsidR="00E2265A" w:rsidRPr="00E2265A" w:rsidRDefault="00E2265A" w:rsidP="00E2265A">
            <w:pPr>
              <w:rPr>
                <w:sz w:val="18"/>
                <w:szCs w:val="18"/>
              </w:rPr>
            </w:pPr>
          </w:p>
        </w:tc>
      </w:tr>
      <w:tr w:rsidR="00E2265A" w:rsidRPr="00E2265A" w14:paraId="013C6453" w14:textId="77777777" w:rsidTr="005B4674">
        <w:trPr>
          <w:cantSplit/>
          <w:trHeight w:val="198"/>
        </w:trPr>
        <w:tc>
          <w:tcPr>
            <w:tcW w:w="512" w:type="dxa"/>
            <w:tcBorders>
              <w:top w:val="single" w:sz="6" w:space="0" w:color="auto"/>
              <w:left w:val="double" w:sz="4" w:space="0" w:color="auto"/>
              <w:bottom w:val="double" w:sz="4" w:space="0" w:color="auto"/>
              <w:right w:val="single" w:sz="6" w:space="0" w:color="auto"/>
            </w:tcBorders>
          </w:tcPr>
          <w:p w14:paraId="51B43B50" w14:textId="77777777" w:rsidR="00E2265A" w:rsidRPr="00E2265A" w:rsidRDefault="00E2265A" w:rsidP="00E2265A">
            <w:pPr>
              <w:rPr>
                <w:sz w:val="18"/>
                <w:szCs w:val="18"/>
              </w:rPr>
            </w:pPr>
          </w:p>
        </w:tc>
        <w:tc>
          <w:tcPr>
            <w:tcW w:w="539" w:type="dxa"/>
            <w:gridSpan w:val="2"/>
            <w:tcBorders>
              <w:top w:val="single" w:sz="6" w:space="0" w:color="auto"/>
              <w:left w:val="single" w:sz="6" w:space="0" w:color="auto"/>
              <w:bottom w:val="double" w:sz="4" w:space="0" w:color="auto"/>
              <w:right w:val="single" w:sz="6" w:space="0" w:color="auto"/>
            </w:tcBorders>
          </w:tcPr>
          <w:p w14:paraId="0A544FB9" w14:textId="77777777" w:rsidR="00E2265A" w:rsidRPr="00E2265A" w:rsidRDefault="00E2265A" w:rsidP="00E2265A">
            <w:pPr>
              <w:rPr>
                <w:sz w:val="18"/>
                <w:szCs w:val="18"/>
              </w:rPr>
            </w:pPr>
          </w:p>
        </w:tc>
        <w:tc>
          <w:tcPr>
            <w:tcW w:w="508" w:type="dxa"/>
            <w:gridSpan w:val="2"/>
            <w:tcBorders>
              <w:top w:val="single" w:sz="6" w:space="0" w:color="auto"/>
              <w:left w:val="single" w:sz="6" w:space="0" w:color="auto"/>
              <w:bottom w:val="double" w:sz="4" w:space="0" w:color="auto"/>
              <w:right w:val="single" w:sz="18" w:space="0" w:color="auto"/>
            </w:tcBorders>
          </w:tcPr>
          <w:p w14:paraId="5F830FA6" w14:textId="77777777" w:rsidR="00E2265A" w:rsidRPr="00E2265A" w:rsidRDefault="00E2265A" w:rsidP="00E2265A">
            <w:pPr>
              <w:rPr>
                <w:sz w:val="18"/>
                <w:szCs w:val="18"/>
              </w:rPr>
            </w:pPr>
          </w:p>
        </w:tc>
        <w:tc>
          <w:tcPr>
            <w:tcW w:w="755" w:type="dxa"/>
            <w:gridSpan w:val="3"/>
            <w:tcBorders>
              <w:top w:val="single" w:sz="6" w:space="0" w:color="auto"/>
              <w:left w:val="nil"/>
              <w:bottom w:val="double" w:sz="4" w:space="0" w:color="auto"/>
              <w:right w:val="single" w:sz="6" w:space="0" w:color="auto"/>
            </w:tcBorders>
          </w:tcPr>
          <w:p w14:paraId="41FC29EC" w14:textId="77777777" w:rsidR="00E2265A" w:rsidRPr="00E2265A" w:rsidRDefault="00E2265A" w:rsidP="00E2265A">
            <w:pPr>
              <w:rPr>
                <w:sz w:val="18"/>
                <w:szCs w:val="18"/>
              </w:rPr>
            </w:pPr>
          </w:p>
        </w:tc>
        <w:tc>
          <w:tcPr>
            <w:tcW w:w="541" w:type="dxa"/>
            <w:tcBorders>
              <w:top w:val="single" w:sz="6" w:space="0" w:color="auto"/>
              <w:left w:val="single" w:sz="6" w:space="0" w:color="auto"/>
              <w:bottom w:val="double" w:sz="4" w:space="0" w:color="auto"/>
              <w:right w:val="single" w:sz="6" w:space="0" w:color="auto"/>
            </w:tcBorders>
          </w:tcPr>
          <w:p w14:paraId="01E11BAE" w14:textId="77777777" w:rsidR="00E2265A" w:rsidRPr="00E2265A" w:rsidRDefault="00E2265A" w:rsidP="00E2265A">
            <w:pPr>
              <w:rPr>
                <w:sz w:val="18"/>
                <w:szCs w:val="18"/>
              </w:rPr>
            </w:pPr>
          </w:p>
        </w:tc>
        <w:tc>
          <w:tcPr>
            <w:tcW w:w="361" w:type="dxa"/>
            <w:tcBorders>
              <w:top w:val="single" w:sz="6" w:space="0" w:color="auto"/>
              <w:left w:val="single" w:sz="6" w:space="0" w:color="auto"/>
              <w:bottom w:val="double" w:sz="4" w:space="0" w:color="auto"/>
              <w:right w:val="single" w:sz="6" w:space="0" w:color="auto"/>
            </w:tcBorders>
          </w:tcPr>
          <w:p w14:paraId="33EF86A1" w14:textId="77777777" w:rsidR="00E2265A" w:rsidRPr="00E2265A" w:rsidRDefault="00E2265A" w:rsidP="00E2265A">
            <w:pPr>
              <w:rPr>
                <w:sz w:val="18"/>
                <w:szCs w:val="18"/>
              </w:rPr>
            </w:pPr>
          </w:p>
        </w:tc>
        <w:tc>
          <w:tcPr>
            <w:tcW w:w="541" w:type="dxa"/>
            <w:gridSpan w:val="2"/>
            <w:tcBorders>
              <w:left w:val="single" w:sz="6" w:space="0" w:color="auto"/>
              <w:bottom w:val="double" w:sz="4" w:space="0" w:color="auto"/>
              <w:right w:val="single" w:sz="12" w:space="0" w:color="auto"/>
            </w:tcBorders>
          </w:tcPr>
          <w:p w14:paraId="070C8C9C" w14:textId="77777777" w:rsidR="00E2265A" w:rsidRPr="00E2265A" w:rsidRDefault="00E2265A" w:rsidP="00E2265A">
            <w:pPr>
              <w:rPr>
                <w:sz w:val="18"/>
                <w:szCs w:val="18"/>
              </w:rPr>
            </w:pPr>
          </w:p>
        </w:tc>
        <w:tc>
          <w:tcPr>
            <w:tcW w:w="1173" w:type="dxa"/>
            <w:gridSpan w:val="3"/>
            <w:tcBorders>
              <w:top w:val="single" w:sz="6" w:space="0" w:color="auto"/>
              <w:left w:val="single" w:sz="12" w:space="0" w:color="auto"/>
              <w:bottom w:val="double" w:sz="4" w:space="0" w:color="auto"/>
              <w:right w:val="single" w:sz="6" w:space="0" w:color="auto"/>
            </w:tcBorders>
          </w:tcPr>
          <w:p w14:paraId="077AF70B" w14:textId="77777777" w:rsidR="00E2265A" w:rsidRPr="00E2265A" w:rsidRDefault="00E2265A" w:rsidP="00E2265A">
            <w:pPr>
              <w:rPr>
                <w:sz w:val="18"/>
                <w:szCs w:val="18"/>
              </w:rPr>
            </w:pPr>
          </w:p>
        </w:tc>
        <w:tc>
          <w:tcPr>
            <w:tcW w:w="426" w:type="dxa"/>
            <w:gridSpan w:val="2"/>
            <w:tcBorders>
              <w:top w:val="single" w:sz="6" w:space="0" w:color="auto"/>
              <w:left w:val="single" w:sz="6" w:space="0" w:color="auto"/>
              <w:bottom w:val="double" w:sz="4" w:space="0" w:color="auto"/>
              <w:right w:val="single" w:sz="12" w:space="0" w:color="auto"/>
            </w:tcBorders>
          </w:tcPr>
          <w:p w14:paraId="13642795" w14:textId="77777777" w:rsidR="00E2265A" w:rsidRPr="00E2265A" w:rsidRDefault="00E2265A" w:rsidP="00E2265A">
            <w:pPr>
              <w:rPr>
                <w:sz w:val="18"/>
                <w:szCs w:val="18"/>
              </w:rPr>
            </w:pPr>
          </w:p>
        </w:tc>
        <w:tc>
          <w:tcPr>
            <w:tcW w:w="711" w:type="dxa"/>
            <w:tcBorders>
              <w:top w:val="single" w:sz="6" w:space="0" w:color="auto"/>
              <w:left w:val="single" w:sz="12" w:space="0" w:color="auto"/>
              <w:bottom w:val="double" w:sz="4" w:space="0" w:color="auto"/>
              <w:right w:val="single" w:sz="6" w:space="0" w:color="auto"/>
            </w:tcBorders>
          </w:tcPr>
          <w:p w14:paraId="044F36A8" w14:textId="77777777" w:rsidR="00E2265A" w:rsidRPr="00E2265A" w:rsidRDefault="00E2265A" w:rsidP="00E2265A">
            <w:pPr>
              <w:rPr>
                <w:sz w:val="18"/>
                <w:szCs w:val="18"/>
              </w:rPr>
            </w:pPr>
          </w:p>
        </w:tc>
        <w:tc>
          <w:tcPr>
            <w:tcW w:w="568" w:type="dxa"/>
            <w:gridSpan w:val="2"/>
            <w:vMerge/>
            <w:tcBorders>
              <w:left w:val="single" w:sz="6" w:space="0" w:color="auto"/>
              <w:bottom w:val="double" w:sz="4" w:space="0" w:color="auto"/>
              <w:right w:val="single" w:sz="12" w:space="0" w:color="auto"/>
            </w:tcBorders>
          </w:tcPr>
          <w:p w14:paraId="6DF06EFF" w14:textId="77777777" w:rsidR="00E2265A" w:rsidRPr="00E2265A" w:rsidRDefault="00E2265A" w:rsidP="00E2265A">
            <w:pPr>
              <w:rPr>
                <w:sz w:val="18"/>
                <w:szCs w:val="18"/>
              </w:rPr>
            </w:pPr>
          </w:p>
        </w:tc>
        <w:tc>
          <w:tcPr>
            <w:tcW w:w="711" w:type="dxa"/>
            <w:gridSpan w:val="2"/>
            <w:tcBorders>
              <w:top w:val="single" w:sz="6" w:space="0" w:color="auto"/>
              <w:left w:val="single" w:sz="12" w:space="0" w:color="auto"/>
              <w:bottom w:val="double" w:sz="4" w:space="0" w:color="auto"/>
              <w:right w:val="single" w:sz="6" w:space="0" w:color="auto"/>
            </w:tcBorders>
          </w:tcPr>
          <w:p w14:paraId="3BDF0DAB" w14:textId="77777777" w:rsidR="00E2265A" w:rsidRPr="00E2265A" w:rsidRDefault="00E2265A" w:rsidP="00E2265A">
            <w:pPr>
              <w:rPr>
                <w:sz w:val="18"/>
                <w:szCs w:val="18"/>
              </w:rPr>
            </w:pPr>
            <w:r w:rsidRPr="00E2265A">
              <w:rPr>
                <w:sz w:val="18"/>
                <w:szCs w:val="18"/>
              </w:rPr>
              <w:t>13.</w:t>
            </w:r>
          </w:p>
        </w:tc>
        <w:tc>
          <w:tcPr>
            <w:tcW w:w="710" w:type="dxa"/>
            <w:gridSpan w:val="2"/>
            <w:vMerge/>
            <w:tcBorders>
              <w:left w:val="single" w:sz="6" w:space="0" w:color="auto"/>
              <w:bottom w:val="double" w:sz="4" w:space="0" w:color="auto"/>
              <w:right w:val="single" w:sz="12" w:space="0" w:color="auto"/>
            </w:tcBorders>
          </w:tcPr>
          <w:p w14:paraId="771C3BA6" w14:textId="77777777" w:rsidR="00E2265A" w:rsidRPr="00E2265A" w:rsidRDefault="00E2265A" w:rsidP="00E2265A">
            <w:pPr>
              <w:rPr>
                <w:sz w:val="18"/>
                <w:szCs w:val="18"/>
              </w:rPr>
            </w:pPr>
          </w:p>
        </w:tc>
        <w:tc>
          <w:tcPr>
            <w:tcW w:w="711" w:type="dxa"/>
            <w:tcBorders>
              <w:top w:val="single" w:sz="6" w:space="0" w:color="auto"/>
              <w:left w:val="single" w:sz="12" w:space="0" w:color="auto"/>
              <w:bottom w:val="double" w:sz="4" w:space="0" w:color="auto"/>
              <w:right w:val="single" w:sz="6" w:space="0" w:color="auto"/>
            </w:tcBorders>
          </w:tcPr>
          <w:p w14:paraId="11294A0A" w14:textId="77777777" w:rsidR="00E2265A" w:rsidRPr="00E2265A" w:rsidRDefault="00E2265A" w:rsidP="00E2265A">
            <w:pPr>
              <w:rPr>
                <w:sz w:val="18"/>
                <w:szCs w:val="18"/>
              </w:rPr>
            </w:pPr>
          </w:p>
        </w:tc>
        <w:tc>
          <w:tcPr>
            <w:tcW w:w="852" w:type="dxa"/>
            <w:gridSpan w:val="2"/>
            <w:tcBorders>
              <w:top w:val="single" w:sz="6" w:space="0" w:color="auto"/>
              <w:left w:val="single" w:sz="6" w:space="0" w:color="auto"/>
              <w:bottom w:val="double" w:sz="4" w:space="0" w:color="auto"/>
              <w:right w:val="single" w:sz="12" w:space="0" w:color="auto"/>
            </w:tcBorders>
          </w:tcPr>
          <w:p w14:paraId="780A297C" w14:textId="77777777" w:rsidR="00E2265A" w:rsidRPr="00E2265A" w:rsidRDefault="00E2265A" w:rsidP="00E2265A">
            <w:pPr>
              <w:rPr>
                <w:sz w:val="18"/>
                <w:szCs w:val="18"/>
              </w:rPr>
            </w:pPr>
          </w:p>
        </w:tc>
        <w:tc>
          <w:tcPr>
            <w:tcW w:w="780" w:type="dxa"/>
            <w:gridSpan w:val="2"/>
            <w:tcBorders>
              <w:top w:val="single" w:sz="6" w:space="0" w:color="auto"/>
              <w:left w:val="single" w:sz="12" w:space="0" w:color="auto"/>
              <w:bottom w:val="double" w:sz="4" w:space="0" w:color="auto"/>
              <w:right w:val="single" w:sz="6" w:space="0" w:color="auto"/>
            </w:tcBorders>
          </w:tcPr>
          <w:p w14:paraId="38E681AB" w14:textId="77777777" w:rsidR="00E2265A" w:rsidRPr="00E2265A" w:rsidRDefault="00E2265A" w:rsidP="00E2265A">
            <w:pPr>
              <w:rPr>
                <w:sz w:val="18"/>
                <w:szCs w:val="18"/>
              </w:rPr>
            </w:pPr>
            <w:r w:rsidRPr="00E2265A">
              <w:rPr>
                <w:sz w:val="18"/>
                <w:szCs w:val="18"/>
              </w:rPr>
              <w:t>I</w:t>
            </w:r>
          </w:p>
        </w:tc>
        <w:tc>
          <w:tcPr>
            <w:tcW w:w="782" w:type="dxa"/>
            <w:gridSpan w:val="3"/>
            <w:vMerge/>
            <w:tcBorders>
              <w:left w:val="single" w:sz="6" w:space="0" w:color="auto"/>
              <w:bottom w:val="double" w:sz="4" w:space="0" w:color="auto"/>
              <w:right w:val="single" w:sz="12" w:space="0" w:color="auto"/>
            </w:tcBorders>
          </w:tcPr>
          <w:p w14:paraId="7E094E44" w14:textId="77777777" w:rsidR="00E2265A" w:rsidRPr="00E2265A" w:rsidRDefault="00E2265A" w:rsidP="00E2265A">
            <w:pPr>
              <w:rPr>
                <w:sz w:val="18"/>
                <w:szCs w:val="18"/>
              </w:rPr>
            </w:pPr>
          </w:p>
        </w:tc>
        <w:tc>
          <w:tcPr>
            <w:tcW w:w="996" w:type="dxa"/>
            <w:gridSpan w:val="2"/>
            <w:tcBorders>
              <w:top w:val="single" w:sz="6" w:space="0" w:color="auto"/>
              <w:left w:val="single" w:sz="12" w:space="0" w:color="auto"/>
              <w:bottom w:val="double" w:sz="4" w:space="0" w:color="auto"/>
              <w:right w:val="single" w:sz="6" w:space="0" w:color="auto"/>
            </w:tcBorders>
          </w:tcPr>
          <w:p w14:paraId="460C7C0A" w14:textId="77777777" w:rsidR="00E2265A" w:rsidRPr="00E2265A" w:rsidRDefault="00E2265A" w:rsidP="00E2265A">
            <w:pPr>
              <w:rPr>
                <w:sz w:val="18"/>
                <w:szCs w:val="18"/>
              </w:rPr>
            </w:pPr>
          </w:p>
        </w:tc>
        <w:tc>
          <w:tcPr>
            <w:tcW w:w="783" w:type="dxa"/>
            <w:gridSpan w:val="3"/>
            <w:tcBorders>
              <w:top w:val="single" w:sz="6" w:space="0" w:color="auto"/>
              <w:left w:val="single" w:sz="6" w:space="0" w:color="auto"/>
              <w:bottom w:val="double" w:sz="4" w:space="0" w:color="auto"/>
              <w:right w:val="single" w:sz="12" w:space="0" w:color="auto"/>
            </w:tcBorders>
          </w:tcPr>
          <w:p w14:paraId="67FF76DA" w14:textId="77777777" w:rsidR="00E2265A" w:rsidRPr="00E2265A" w:rsidRDefault="00E2265A" w:rsidP="00E2265A">
            <w:pPr>
              <w:rPr>
                <w:sz w:val="18"/>
                <w:szCs w:val="18"/>
              </w:rPr>
            </w:pPr>
          </w:p>
        </w:tc>
        <w:tc>
          <w:tcPr>
            <w:tcW w:w="391" w:type="dxa"/>
            <w:tcBorders>
              <w:left w:val="single" w:sz="12" w:space="0" w:color="auto"/>
              <w:bottom w:val="double" w:sz="4" w:space="0" w:color="auto"/>
              <w:right w:val="nil"/>
            </w:tcBorders>
          </w:tcPr>
          <w:p w14:paraId="4E7F86A0" w14:textId="77777777" w:rsidR="00E2265A" w:rsidRPr="00E2265A" w:rsidRDefault="00E2265A" w:rsidP="00E2265A">
            <w:pPr>
              <w:rPr>
                <w:sz w:val="18"/>
                <w:szCs w:val="18"/>
              </w:rPr>
            </w:pPr>
          </w:p>
        </w:tc>
        <w:tc>
          <w:tcPr>
            <w:tcW w:w="1279" w:type="dxa"/>
            <w:gridSpan w:val="3"/>
            <w:tcBorders>
              <w:left w:val="single" w:sz="4" w:space="0" w:color="auto"/>
              <w:bottom w:val="double" w:sz="4" w:space="0" w:color="auto"/>
              <w:right w:val="single" w:sz="4" w:space="0" w:color="auto"/>
            </w:tcBorders>
          </w:tcPr>
          <w:p w14:paraId="0D5C8484" w14:textId="77777777" w:rsidR="00E2265A" w:rsidRPr="00E2265A" w:rsidRDefault="00E2265A" w:rsidP="00E2265A">
            <w:pPr>
              <w:rPr>
                <w:sz w:val="18"/>
                <w:szCs w:val="18"/>
              </w:rPr>
            </w:pPr>
          </w:p>
        </w:tc>
        <w:tc>
          <w:tcPr>
            <w:tcW w:w="629" w:type="dxa"/>
            <w:gridSpan w:val="2"/>
            <w:tcBorders>
              <w:left w:val="single" w:sz="4" w:space="0" w:color="auto"/>
              <w:bottom w:val="double" w:sz="4" w:space="0" w:color="auto"/>
              <w:right w:val="double" w:sz="4" w:space="0" w:color="auto"/>
            </w:tcBorders>
          </w:tcPr>
          <w:p w14:paraId="31546E02" w14:textId="77777777" w:rsidR="00E2265A" w:rsidRPr="00E2265A" w:rsidRDefault="00E2265A" w:rsidP="00E2265A">
            <w:pPr>
              <w:ind w:left="113" w:right="113"/>
              <w:jc w:val="center"/>
              <w:rPr>
                <w:sz w:val="18"/>
                <w:szCs w:val="18"/>
              </w:rPr>
            </w:pPr>
          </w:p>
          <w:p w14:paraId="0F0D0318" w14:textId="77777777" w:rsidR="00E2265A" w:rsidRPr="00E2265A" w:rsidRDefault="00E2265A" w:rsidP="00E2265A">
            <w:pPr>
              <w:rPr>
                <w:sz w:val="18"/>
                <w:szCs w:val="18"/>
              </w:rPr>
            </w:pPr>
          </w:p>
        </w:tc>
      </w:tr>
      <w:tr w:rsidR="00E2265A" w:rsidRPr="00E2265A" w14:paraId="02F0153D"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vMerge w:val="restart"/>
            <w:vAlign w:val="center"/>
          </w:tcPr>
          <w:p w14:paraId="04E164E6" w14:textId="77777777" w:rsidR="00E2265A" w:rsidRPr="00E2265A" w:rsidRDefault="00E2265A" w:rsidP="00E2265A">
            <w:pPr>
              <w:rPr>
                <w:sz w:val="18"/>
                <w:szCs w:val="18"/>
                <w:lang w:val="en-GB"/>
              </w:rPr>
            </w:pPr>
            <w:r w:rsidRPr="00E2265A">
              <w:rPr>
                <w:sz w:val="18"/>
                <w:szCs w:val="18"/>
                <w:lang w:val="en-GB"/>
              </w:rPr>
              <w:t>Year</w:t>
            </w:r>
          </w:p>
        </w:tc>
        <w:tc>
          <w:tcPr>
            <w:tcW w:w="1058" w:type="dxa"/>
            <w:gridSpan w:val="4"/>
            <w:vMerge w:val="restart"/>
            <w:tcBorders>
              <w:top w:val="double" w:sz="4" w:space="0" w:color="auto"/>
              <w:bottom w:val="single" w:sz="6" w:space="0" w:color="auto"/>
              <w:right w:val="single" w:sz="18" w:space="0" w:color="auto"/>
            </w:tcBorders>
            <w:vAlign w:val="center"/>
          </w:tcPr>
          <w:p w14:paraId="55E88D7E" w14:textId="77777777" w:rsidR="00E2265A" w:rsidRPr="00E2265A" w:rsidRDefault="00E2265A" w:rsidP="00E2265A">
            <w:pPr>
              <w:rPr>
                <w:sz w:val="18"/>
                <w:szCs w:val="18"/>
                <w:lang w:val="en-GB"/>
              </w:rPr>
            </w:pPr>
            <w:r w:rsidRPr="00E2265A">
              <w:rPr>
                <w:sz w:val="18"/>
                <w:szCs w:val="18"/>
                <w:lang w:val="en-GB"/>
              </w:rPr>
              <w:t>European School</w:t>
            </w:r>
          </w:p>
        </w:tc>
        <w:tc>
          <w:tcPr>
            <w:tcW w:w="13589" w:type="dxa"/>
            <w:gridSpan w:val="36"/>
            <w:tcBorders>
              <w:left w:val="nil"/>
            </w:tcBorders>
            <w:vAlign w:val="center"/>
          </w:tcPr>
          <w:p w14:paraId="5588FA1D" w14:textId="77777777" w:rsidR="00E2265A" w:rsidRPr="00E2265A" w:rsidRDefault="00E2265A" w:rsidP="00E2265A">
            <w:pPr>
              <w:jc w:val="center"/>
              <w:rPr>
                <w:b/>
                <w:sz w:val="18"/>
                <w:szCs w:val="18"/>
                <w:lang w:val="en-GB"/>
              </w:rPr>
            </w:pPr>
            <w:r w:rsidRPr="00E2265A">
              <w:rPr>
                <w:b/>
                <w:sz w:val="18"/>
                <w:szCs w:val="18"/>
                <w:lang w:val="en-GB"/>
              </w:rPr>
              <w:t>National schools</w:t>
            </w:r>
          </w:p>
        </w:tc>
      </w:tr>
      <w:tr w:rsidR="00E2265A" w:rsidRPr="00E2265A" w14:paraId="1629CFFD"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Height w:val="462"/>
        </w:trPr>
        <w:tc>
          <w:tcPr>
            <w:tcW w:w="567" w:type="dxa"/>
            <w:gridSpan w:val="2"/>
            <w:vMerge/>
          </w:tcPr>
          <w:p w14:paraId="4F6B6B73" w14:textId="77777777" w:rsidR="00E2265A" w:rsidRPr="00E2265A" w:rsidRDefault="00E2265A" w:rsidP="00E2265A">
            <w:pPr>
              <w:rPr>
                <w:sz w:val="18"/>
                <w:szCs w:val="18"/>
                <w:lang w:val="en-GB"/>
              </w:rPr>
            </w:pPr>
          </w:p>
        </w:tc>
        <w:tc>
          <w:tcPr>
            <w:tcW w:w="1058" w:type="dxa"/>
            <w:gridSpan w:val="4"/>
            <w:vMerge/>
            <w:tcBorders>
              <w:top w:val="single" w:sz="6" w:space="0" w:color="auto"/>
              <w:bottom w:val="single" w:sz="6" w:space="0" w:color="auto"/>
              <w:right w:val="single" w:sz="18" w:space="0" w:color="auto"/>
            </w:tcBorders>
          </w:tcPr>
          <w:p w14:paraId="6705EDA6" w14:textId="77777777" w:rsidR="00E2265A" w:rsidRPr="00E2265A" w:rsidRDefault="00E2265A" w:rsidP="00E2265A">
            <w:pPr>
              <w:rPr>
                <w:sz w:val="18"/>
                <w:szCs w:val="18"/>
                <w:lang w:val="en-GB"/>
              </w:rPr>
            </w:pPr>
          </w:p>
        </w:tc>
        <w:tc>
          <w:tcPr>
            <w:tcW w:w="2691" w:type="dxa"/>
            <w:gridSpan w:val="8"/>
            <w:tcBorders>
              <w:left w:val="nil"/>
              <w:right w:val="single" w:sz="12" w:space="0" w:color="auto"/>
            </w:tcBorders>
            <w:vAlign w:val="center"/>
          </w:tcPr>
          <w:p w14:paraId="697AE619" w14:textId="77777777" w:rsidR="00E2265A" w:rsidRPr="00E2265A" w:rsidRDefault="00E2265A" w:rsidP="00E2265A">
            <w:pPr>
              <w:jc w:val="center"/>
              <w:rPr>
                <w:b/>
                <w:sz w:val="18"/>
                <w:szCs w:val="18"/>
                <w:lang w:val="en-GB"/>
              </w:rPr>
            </w:pPr>
            <w:r w:rsidRPr="00E2265A">
              <w:rPr>
                <w:b/>
                <w:sz w:val="18"/>
                <w:szCs w:val="18"/>
                <w:lang w:val="en-GB"/>
              </w:rPr>
              <w:t>Italy</w:t>
            </w:r>
          </w:p>
        </w:tc>
        <w:tc>
          <w:tcPr>
            <w:tcW w:w="1806" w:type="dxa"/>
            <w:gridSpan w:val="5"/>
            <w:tcBorders>
              <w:left w:val="single" w:sz="12" w:space="0" w:color="auto"/>
              <w:right w:val="single" w:sz="12" w:space="0" w:color="auto"/>
            </w:tcBorders>
            <w:vAlign w:val="center"/>
          </w:tcPr>
          <w:p w14:paraId="2ADA4365" w14:textId="77777777" w:rsidR="00E2265A" w:rsidRPr="00E2265A" w:rsidRDefault="00E2265A" w:rsidP="00E2265A">
            <w:pPr>
              <w:jc w:val="center"/>
              <w:rPr>
                <w:b/>
                <w:sz w:val="18"/>
                <w:szCs w:val="18"/>
                <w:lang w:val="en-GB"/>
              </w:rPr>
            </w:pPr>
            <w:r w:rsidRPr="00E2265A">
              <w:rPr>
                <w:b/>
                <w:sz w:val="18"/>
                <w:szCs w:val="18"/>
                <w:lang w:val="en-GB"/>
              </w:rPr>
              <w:t>Ireland</w:t>
            </w:r>
          </w:p>
        </w:tc>
        <w:tc>
          <w:tcPr>
            <w:tcW w:w="1623" w:type="dxa"/>
            <w:gridSpan w:val="4"/>
            <w:tcBorders>
              <w:left w:val="single" w:sz="12" w:space="0" w:color="auto"/>
              <w:right w:val="single" w:sz="12" w:space="0" w:color="auto"/>
            </w:tcBorders>
            <w:vAlign w:val="center"/>
          </w:tcPr>
          <w:p w14:paraId="12584C44" w14:textId="77777777" w:rsidR="00E2265A" w:rsidRPr="00E2265A" w:rsidRDefault="00E2265A" w:rsidP="00E2265A">
            <w:pPr>
              <w:jc w:val="center"/>
              <w:rPr>
                <w:b/>
                <w:sz w:val="18"/>
                <w:szCs w:val="18"/>
                <w:lang w:val="en-GB"/>
              </w:rPr>
            </w:pPr>
            <w:r w:rsidRPr="00E2265A">
              <w:rPr>
                <w:b/>
                <w:sz w:val="18"/>
                <w:szCs w:val="18"/>
                <w:lang w:val="en-GB"/>
              </w:rPr>
              <w:t>Spain</w:t>
            </w:r>
          </w:p>
        </w:tc>
        <w:tc>
          <w:tcPr>
            <w:tcW w:w="2700" w:type="dxa"/>
            <w:gridSpan w:val="7"/>
            <w:tcBorders>
              <w:left w:val="single" w:sz="12" w:space="0" w:color="auto"/>
              <w:right w:val="single" w:sz="12" w:space="0" w:color="auto"/>
            </w:tcBorders>
            <w:vAlign w:val="center"/>
          </w:tcPr>
          <w:p w14:paraId="6072869F" w14:textId="77777777" w:rsidR="00E2265A" w:rsidRPr="00E2265A" w:rsidRDefault="00E2265A" w:rsidP="00E2265A">
            <w:pPr>
              <w:jc w:val="center"/>
              <w:rPr>
                <w:b/>
                <w:sz w:val="18"/>
                <w:szCs w:val="18"/>
                <w:lang w:val="en-GB"/>
              </w:rPr>
            </w:pPr>
            <w:r w:rsidRPr="00E2265A">
              <w:rPr>
                <w:b/>
                <w:sz w:val="18"/>
                <w:szCs w:val="18"/>
                <w:lang w:val="en-GB"/>
              </w:rPr>
              <w:t>France</w:t>
            </w:r>
          </w:p>
        </w:tc>
        <w:tc>
          <w:tcPr>
            <w:tcW w:w="1800" w:type="dxa"/>
            <w:gridSpan w:val="5"/>
            <w:tcBorders>
              <w:left w:val="single" w:sz="12" w:space="0" w:color="auto"/>
              <w:right w:val="single" w:sz="12" w:space="0" w:color="auto"/>
            </w:tcBorders>
            <w:vAlign w:val="center"/>
          </w:tcPr>
          <w:p w14:paraId="24A36B43" w14:textId="77777777" w:rsidR="00E2265A" w:rsidRPr="00E2265A" w:rsidRDefault="00E2265A" w:rsidP="00E2265A">
            <w:pPr>
              <w:jc w:val="center"/>
              <w:rPr>
                <w:b/>
                <w:sz w:val="18"/>
                <w:szCs w:val="18"/>
                <w:lang w:val="en-GB"/>
              </w:rPr>
            </w:pPr>
            <w:r w:rsidRPr="00E2265A">
              <w:rPr>
                <w:b/>
                <w:sz w:val="18"/>
                <w:szCs w:val="18"/>
                <w:lang w:val="en-GB"/>
              </w:rPr>
              <w:t>Portugal</w:t>
            </w:r>
          </w:p>
        </w:tc>
        <w:tc>
          <w:tcPr>
            <w:tcW w:w="1551" w:type="dxa"/>
            <w:gridSpan w:val="4"/>
            <w:tcBorders>
              <w:left w:val="single" w:sz="12" w:space="0" w:color="auto"/>
              <w:right w:val="single" w:sz="12" w:space="0" w:color="auto"/>
            </w:tcBorders>
            <w:vAlign w:val="center"/>
          </w:tcPr>
          <w:p w14:paraId="2C56B997" w14:textId="77777777" w:rsidR="00E2265A" w:rsidRPr="00E2265A" w:rsidRDefault="00E2265A" w:rsidP="00E2265A">
            <w:pPr>
              <w:jc w:val="center"/>
              <w:rPr>
                <w:b/>
                <w:sz w:val="18"/>
                <w:szCs w:val="18"/>
                <w:lang w:val="en-GB"/>
              </w:rPr>
            </w:pPr>
            <w:r w:rsidRPr="00E2265A">
              <w:rPr>
                <w:b/>
                <w:sz w:val="18"/>
                <w:szCs w:val="18"/>
                <w:lang w:val="en-GB"/>
              </w:rPr>
              <w:t>Finland</w:t>
            </w:r>
          </w:p>
        </w:tc>
        <w:tc>
          <w:tcPr>
            <w:tcW w:w="1418" w:type="dxa"/>
            <w:gridSpan w:val="3"/>
            <w:tcBorders>
              <w:left w:val="single" w:sz="12" w:space="0" w:color="auto"/>
            </w:tcBorders>
            <w:vAlign w:val="center"/>
          </w:tcPr>
          <w:p w14:paraId="161A9DF0" w14:textId="77777777" w:rsidR="00E2265A" w:rsidRPr="00E2265A" w:rsidRDefault="00E2265A" w:rsidP="00E2265A">
            <w:pPr>
              <w:jc w:val="center"/>
              <w:rPr>
                <w:b/>
                <w:sz w:val="18"/>
                <w:szCs w:val="18"/>
                <w:lang w:val="en-GB"/>
              </w:rPr>
            </w:pPr>
            <w:r w:rsidRPr="00E2265A">
              <w:rPr>
                <w:b/>
                <w:sz w:val="18"/>
                <w:szCs w:val="18"/>
                <w:lang w:val="en-GB"/>
              </w:rPr>
              <w:t>Sweden</w:t>
            </w:r>
          </w:p>
        </w:tc>
      </w:tr>
      <w:tr w:rsidR="00E2265A" w:rsidRPr="00E2265A" w14:paraId="1D52814B"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5D1CE18B" w14:textId="77777777" w:rsidR="00E2265A" w:rsidRPr="00E2265A" w:rsidRDefault="00E2265A" w:rsidP="00E2265A">
            <w:pPr>
              <w:rPr>
                <w:sz w:val="18"/>
                <w:szCs w:val="18"/>
                <w:lang w:val="en-GB"/>
              </w:rPr>
            </w:pPr>
            <w:r w:rsidRPr="00E2265A">
              <w:rPr>
                <w:sz w:val="18"/>
                <w:szCs w:val="18"/>
                <w:lang w:val="en-GB" w:eastAsia="en-GB"/>
              </w:rPr>
              <w:t>1</w:t>
            </w:r>
            <w:r w:rsidRPr="00E2265A">
              <w:rPr>
                <w:sz w:val="18"/>
                <w:szCs w:val="18"/>
                <w:vertAlign w:val="superscript"/>
                <w:lang w:val="en-GB" w:eastAsia="en-GB"/>
              </w:rPr>
              <w:endnoteReference w:id="3"/>
            </w:r>
          </w:p>
        </w:tc>
        <w:tc>
          <w:tcPr>
            <w:tcW w:w="682" w:type="dxa"/>
            <w:gridSpan w:val="2"/>
            <w:tcBorders>
              <w:top w:val="single" w:sz="6" w:space="0" w:color="auto"/>
              <w:bottom w:val="single" w:sz="6" w:space="0" w:color="auto"/>
            </w:tcBorders>
          </w:tcPr>
          <w:p w14:paraId="38057A06" w14:textId="77777777" w:rsidR="00E2265A" w:rsidRPr="00E2265A" w:rsidRDefault="00E2265A" w:rsidP="00E2265A">
            <w:pPr>
              <w:rPr>
                <w:sz w:val="18"/>
                <w:szCs w:val="18"/>
                <w:lang w:val="en-GB"/>
              </w:rPr>
            </w:pPr>
            <w:r w:rsidRPr="00E2265A">
              <w:rPr>
                <w:sz w:val="18"/>
                <w:szCs w:val="18"/>
                <w:lang w:val="en-GB"/>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14:paraId="4526FA91" w14:textId="77777777" w:rsidR="00E2265A" w:rsidRPr="00E2265A" w:rsidRDefault="00E2265A" w:rsidP="00E2265A">
            <w:pPr>
              <w:ind w:left="113" w:right="113"/>
              <w:rPr>
                <w:sz w:val="18"/>
                <w:szCs w:val="18"/>
                <w:lang w:val="en-GB"/>
              </w:rPr>
            </w:pPr>
            <w:r w:rsidRPr="00E2265A">
              <w:rPr>
                <w:sz w:val="18"/>
                <w:szCs w:val="18"/>
                <w:lang w:val="en-GB"/>
              </w:rPr>
              <w:t>Primary</w:t>
            </w:r>
          </w:p>
        </w:tc>
        <w:tc>
          <w:tcPr>
            <w:tcW w:w="524" w:type="dxa"/>
            <w:tcBorders>
              <w:left w:val="nil"/>
            </w:tcBorders>
          </w:tcPr>
          <w:p w14:paraId="036763F9" w14:textId="77777777" w:rsidR="00E2265A" w:rsidRPr="00E2265A" w:rsidRDefault="00E2265A" w:rsidP="00E2265A">
            <w:pPr>
              <w:rPr>
                <w:sz w:val="18"/>
                <w:szCs w:val="18"/>
                <w:lang w:val="en-GB"/>
              </w:rPr>
            </w:pPr>
            <w:r w:rsidRPr="00E2265A">
              <w:rPr>
                <w:sz w:val="18"/>
                <w:szCs w:val="18"/>
                <w:lang w:val="en-GB"/>
              </w:rPr>
              <w:t>1a</w:t>
            </w:r>
          </w:p>
        </w:tc>
        <w:tc>
          <w:tcPr>
            <w:tcW w:w="2167" w:type="dxa"/>
            <w:gridSpan w:val="7"/>
            <w:vMerge w:val="restart"/>
            <w:tcBorders>
              <w:right w:val="single" w:sz="12" w:space="0" w:color="auto"/>
            </w:tcBorders>
            <w:vAlign w:val="center"/>
          </w:tcPr>
          <w:p w14:paraId="3072EC06" w14:textId="77777777" w:rsidR="00E2265A" w:rsidRPr="00E2265A" w:rsidRDefault="00E2265A" w:rsidP="00E2265A">
            <w:pPr>
              <w:jc w:val="center"/>
              <w:rPr>
                <w:sz w:val="18"/>
                <w:szCs w:val="18"/>
                <w:lang w:val="en-GB"/>
              </w:rPr>
            </w:pPr>
            <w:proofErr w:type="spellStart"/>
            <w:r w:rsidRPr="00E2265A">
              <w:rPr>
                <w:sz w:val="18"/>
                <w:szCs w:val="18"/>
                <w:lang w:val="en-GB"/>
              </w:rPr>
              <w:t>Scuola</w:t>
            </w:r>
            <w:proofErr w:type="spellEnd"/>
          </w:p>
          <w:p w14:paraId="43D56E3B" w14:textId="77777777" w:rsidR="00E2265A" w:rsidRPr="00E2265A" w:rsidRDefault="00E2265A" w:rsidP="00E2265A">
            <w:pPr>
              <w:jc w:val="center"/>
              <w:rPr>
                <w:sz w:val="18"/>
                <w:szCs w:val="18"/>
                <w:lang w:val="en-GB"/>
              </w:rPr>
            </w:pPr>
            <w:proofErr w:type="spellStart"/>
            <w:r w:rsidRPr="00E2265A">
              <w:rPr>
                <w:sz w:val="18"/>
                <w:szCs w:val="18"/>
                <w:lang w:val="en-GB"/>
              </w:rPr>
              <w:t>Elementare</w:t>
            </w:r>
            <w:proofErr w:type="spellEnd"/>
          </w:p>
          <w:p w14:paraId="6DF2B548" w14:textId="77777777" w:rsidR="00E2265A" w:rsidRPr="00E2265A" w:rsidRDefault="00E2265A" w:rsidP="00E2265A">
            <w:pPr>
              <w:jc w:val="center"/>
              <w:rPr>
                <w:sz w:val="18"/>
                <w:szCs w:val="18"/>
                <w:lang w:val="en-GB"/>
              </w:rPr>
            </w:pPr>
            <w:r w:rsidRPr="00E2265A">
              <w:rPr>
                <w:sz w:val="18"/>
                <w:szCs w:val="18"/>
                <w:lang w:val="en-GB"/>
              </w:rPr>
              <w:t>(Primary)</w:t>
            </w:r>
          </w:p>
        </w:tc>
        <w:tc>
          <w:tcPr>
            <w:tcW w:w="726" w:type="dxa"/>
            <w:gridSpan w:val="2"/>
            <w:tcBorders>
              <w:left w:val="single" w:sz="12" w:space="0" w:color="auto"/>
            </w:tcBorders>
          </w:tcPr>
          <w:p w14:paraId="132181EC" w14:textId="77777777" w:rsidR="00E2265A" w:rsidRPr="00E2265A" w:rsidRDefault="00E2265A" w:rsidP="00E2265A">
            <w:pPr>
              <w:rPr>
                <w:sz w:val="18"/>
                <w:szCs w:val="18"/>
                <w:lang w:val="en-GB"/>
              </w:rPr>
            </w:pPr>
            <w:r w:rsidRPr="00E2265A">
              <w:rPr>
                <w:sz w:val="18"/>
                <w:szCs w:val="18"/>
                <w:lang w:val="en-GB"/>
              </w:rPr>
              <w:t>1st</w:t>
            </w:r>
          </w:p>
        </w:tc>
        <w:tc>
          <w:tcPr>
            <w:tcW w:w="1080" w:type="dxa"/>
            <w:gridSpan w:val="3"/>
            <w:vMerge w:val="restart"/>
            <w:tcBorders>
              <w:right w:val="single" w:sz="12" w:space="0" w:color="auto"/>
            </w:tcBorders>
            <w:textDirection w:val="btLr"/>
            <w:vAlign w:val="center"/>
          </w:tcPr>
          <w:p w14:paraId="0781EA78" w14:textId="77777777" w:rsidR="00E2265A" w:rsidRPr="00E2265A" w:rsidRDefault="00E2265A" w:rsidP="00E2265A">
            <w:pPr>
              <w:ind w:left="113" w:right="113"/>
              <w:jc w:val="center"/>
              <w:rPr>
                <w:sz w:val="18"/>
                <w:szCs w:val="18"/>
                <w:lang w:val="en-GB"/>
              </w:rPr>
            </w:pPr>
            <w:r w:rsidRPr="00E2265A">
              <w:rPr>
                <w:sz w:val="18"/>
                <w:szCs w:val="18"/>
                <w:lang w:val="en-GB"/>
              </w:rPr>
              <w:t>Primary</w:t>
            </w:r>
          </w:p>
        </w:tc>
        <w:tc>
          <w:tcPr>
            <w:tcW w:w="540" w:type="dxa"/>
            <w:gridSpan w:val="2"/>
            <w:tcBorders>
              <w:left w:val="single" w:sz="12" w:space="0" w:color="auto"/>
            </w:tcBorders>
          </w:tcPr>
          <w:p w14:paraId="1E0CA5C2" w14:textId="77777777" w:rsidR="00E2265A" w:rsidRPr="00E2265A" w:rsidRDefault="00E2265A" w:rsidP="00E2265A">
            <w:pPr>
              <w:rPr>
                <w:sz w:val="18"/>
                <w:szCs w:val="18"/>
                <w:lang w:val="en-GB"/>
              </w:rPr>
            </w:pPr>
            <w:r w:rsidRPr="00E2265A">
              <w:rPr>
                <w:sz w:val="18"/>
                <w:szCs w:val="18"/>
                <w:lang w:val="en-GB"/>
              </w:rPr>
              <w:t>1°</w:t>
            </w:r>
          </w:p>
        </w:tc>
        <w:tc>
          <w:tcPr>
            <w:tcW w:w="1083" w:type="dxa"/>
            <w:gridSpan w:val="2"/>
            <w:vMerge w:val="restart"/>
            <w:tcBorders>
              <w:right w:val="single" w:sz="12" w:space="0" w:color="auto"/>
            </w:tcBorders>
            <w:textDirection w:val="btLr"/>
            <w:vAlign w:val="center"/>
          </w:tcPr>
          <w:p w14:paraId="663FC4BD"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Educacion</w:t>
            </w:r>
            <w:proofErr w:type="spellEnd"/>
            <w:r w:rsidRPr="00E2265A">
              <w:rPr>
                <w:sz w:val="18"/>
                <w:szCs w:val="18"/>
                <w:lang w:val="en-GB"/>
              </w:rPr>
              <w:t xml:space="preserve"> </w:t>
            </w:r>
            <w:proofErr w:type="spellStart"/>
            <w:r w:rsidRPr="00E2265A">
              <w:rPr>
                <w:sz w:val="18"/>
                <w:szCs w:val="18"/>
                <w:lang w:val="en-GB"/>
              </w:rPr>
              <w:t>primaria</w:t>
            </w:r>
            <w:proofErr w:type="spellEnd"/>
          </w:p>
        </w:tc>
        <w:tc>
          <w:tcPr>
            <w:tcW w:w="2700" w:type="dxa"/>
            <w:gridSpan w:val="7"/>
            <w:tcBorders>
              <w:left w:val="single" w:sz="12" w:space="0" w:color="auto"/>
              <w:right w:val="single" w:sz="12" w:space="0" w:color="auto"/>
            </w:tcBorders>
          </w:tcPr>
          <w:p w14:paraId="376B6884" w14:textId="77777777" w:rsidR="00E2265A" w:rsidRPr="00E2265A" w:rsidRDefault="00E2265A" w:rsidP="00E2265A">
            <w:pPr>
              <w:rPr>
                <w:sz w:val="18"/>
                <w:szCs w:val="18"/>
                <w:lang w:val="en-GB"/>
              </w:rPr>
            </w:pPr>
            <w:proofErr w:type="spellStart"/>
            <w:r w:rsidRPr="00E2265A">
              <w:rPr>
                <w:sz w:val="18"/>
                <w:szCs w:val="18"/>
                <w:lang w:val="en-GB"/>
              </w:rPr>
              <w:t>Cours</w:t>
            </w:r>
            <w:proofErr w:type="spellEnd"/>
            <w:r w:rsidRPr="00E2265A">
              <w:rPr>
                <w:sz w:val="18"/>
                <w:szCs w:val="18"/>
                <w:lang w:val="en-GB"/>
              </w:rPr>
              <w:t xml:space="preserve"> </w:t>
            </w:r>
            <w:proofErr w:type="spellStart"/>
            <w:r w:rsidRPr="00E2265A">
              <w:rPr>
                <w:sz w:val="18"/>
                <w:szCs w:val="18"/>
                <w:lang w:val="en-GB"/>
              </w:rPr>
              <w:t>préparatoire</w:t>
            </w:r>
            <w:proofErr w:type="spellEnd"/>
          </w:p>
        </w:tc>
        <w:tc>
          <w:tcPr>
            <w:tcW w:w="540" w:type="dxa"/>
            <w:tcBorders>
              <w:left w:val="single" w:sz="12" w:space="0" w:color="auto"/>
            </w:tcBorders>
          </w:tcPr>
          <w:p w14:paraId="2E957256" w14:textId="77777777" w:rsidR="00E2265A" w:rsidRPr="00E2265A" w:rsidRDefault="00E2265A" w:rsidP="00E2265A">
            <w:pPr>
              <w:rPr>
                <w:sz w:val="18"/>
                <w:szCs w:val="18"/>
                <w:lang w:val="en-GB"/>
              </w:rPr>
            </w:pPr>
            <w:r w:rsidRPr="00E2265A">
              <w:rPr>
                <w:sz w:val="18"/>
                <w:szCs w:val="18"/>
                <w:lang w:val="en-GB"/>
              </w:rPr>
              <w:t>1°</w:t>
            </w:r>
          </w:p>
        </w:tc>
        <w:tc>
          <w:tcPr>
            <w:tcW w:w="540" w:type="dxa"/>
            <w:gridSpan w:val="2"/>
            <w:vMerge w:val="restart"/>
            <w:textDirection w:val="btLr"/>
            <w:vAlign w:val="center"/>
          </w:tcPr>
          <w:p w14:paraId="365013AD" w14:textId="77777777" w:rsidR="00E2265A" w:rsidRPr="00E2265A" w:rsidRDefault="00E2265A" w:rsidP="00E2265A">
            <w:pPr>
              <w:ind w:left="113" w:right="113"/>
              <w:jc w:val="center"/>
              <w:rPr>
                <w:sz w:val="18"/>
                <w:szCs w:val="18"/>
                <w:lang w:val="en-GB"/>
              </w:rPr>
            </w:pPr>
            <w:r w:rsidRPr="00E2265A">
              <w:rPr>
                <w:sz w:val="18"/>
                <w:szCs w:val="18"/>
                <w:lang w:val="en-GB"/>
              </w:rPr>
              <w:t xml:space="preserve">Ensino </w:t>
            </w:r>
            <w:proofErr w:type="spellStart"/>
            <w:r w:rsidRPr="00E2265A">
              <w:rPr>
                <w:sz w:val="18"/>
                <w:szCs w:val="18"/>
                <w:lang w:val="en-GB"/>
              </w:rPr>
              <w:t>Básico</w:t>
            </w:r>
            <w:proofErr w:type="spellEnd"/>
          </w:p>
        </w:tc>
        <w:tc>
          <w:tcPr>
            <w:tcW w:w="720" w:type="dxa"/>
            <w:gridSpan w:val="2"/>
            <w:vMerge w:val="restart"/>
            <w:tcBorders>
              <w:right w:val="single" w:sz="12" w:space="0" w:color="auto"/>
            </w:tcBorders>
            <w:textDirection w:val="btLr"/>
            <w:vAlign w:val="center"/>
          </w:tcPr>
          <w:p w14:paraId="390FA3CC" w14:textId="77777777" w:rsidR="00E2265A" w:rsidRPr="00E2265A" w:rsidRDefault="00E2265A" w:rsidP="00E2265A">
            <w:pPr>
              <w:ind w:left="113" w:right="113"/>
              <w:jc w:val="center"/>
              <w:rPr>
                <w:sz w:val="18"/>
                <w:szCs w:val="18"/>
                <w:lang w:val="en-GB"/>
              </w:rPr>
            </w:pPr>
            <w:r w:rsidRPr="00E2265A">
              <w:rPr>
                <w:sz w:val="18"/>
                <w:szCs w:val="18"/>
                <w:lang w:val="en-GB"/>
              </w:rPr>
              <w:t xml:space="preserve">1° </w:t>
            </w:r>
            <w:proofErr w:type="spellStart"/>
            <w:r w:rsidRPr="00E2265A">
              <w:rPr>
                <w:sz w:val="18"/>
                <w:szCs w:val="18"/>
                <w:lang w:val="en-GB"/>
              </w:rPr>
              <w:t>ciclo</w:t>
            </w:r>
            <w:proofErr w:type="spellEnd"/>
          </w:p>
        </w:tc>
        <w:tc>
          <w:tcPr>
            <w:tcW w:w="540" w:type="dxa"/>
            <w:tcBorders>
              <w:left w:val="single" w:sz="12" w:space="0" w:color="auto"/>
            </w:tcBorders>
          </w:tcPr>
          <w:p w14:paraId="280B9BAF" w14:textId="77777777" w:rsidR="00E2265A" w:rsidRPr="00E2265A" w:rsidRDefault="00E2265A" w:rsidP="00E2265A">
            <w:pPr>
              <w:rPr>
                <w:sz w:val="18"/>
                <w:szCs w:val="18"/>
                <w:lang w:val="en-GB"/>
              </w:rPr>
            </w:pPr>
            <w:r w:rsidRPr="00E2265A">
              <w:rPr>
                <w:sz w:val="18"/>
                <w:szCs w:val="18"/>
                <w:lang w:val="en-GB"/>
              </w:rPr>
              <w:t>1</w:t>
            </w:r>
          </w:p>
        </w:tc>
        <w:tc>
          <w:tcPr>
            <w:tcW w:w="1011" w:type="dxa"/>
            <w:gridSpan w:val="3"/>
            <w:vMerge w:val="restart"/>
            <w:tcBorders>
              <w:right w:val="single" w:sz="12" w:space="0" w:color="auto"/>
            </w:tcBorders>
            <w:textDirection w:val="btLr"/>
            <w:vAlign w:val="center"/>
          </w:tcPr>
          <w:p w14:paraId="6060427E" w14:textId="77777777" w:rsidR="00E2265A" w:rsidRPr="00E2265A" w:rsidRDefault="00E2265A" w:rsidP="00E2265A">
            <w:pPr>
              <w:ind w:left="113" w:right="113"/>
              <w:jc w:val="center"/>
              <w:rPr>
                <w:sz w:val="18"/>
                <w:szCs w:val="18"/>
                <w:lang w:val="en-GB"/>
              </w:rPr>
            </w:pPr>
            <w:r w:rsidRPr="00E2265A">
              <w:rPr>
                <w:sz w:val="18"/>
                <w:szCs w:val="18"/>
                <w:lang w:val="en-GB"/>
              </w:rPr>
              <w:t>Comprehensive school</w:t>
            </w:r>
          </w:p>
        </w:tc>
        <w:tc>
          <w:tcPr>
            <w:tcW w:w="429" w:type="dxa"/>
            <w:tcBorders>
              <w:left w:val="single" w:sz="12" w:space="0" w:color="auto"/>
            </w:tcBorders>
          </w:tcPr>
          <w:p w14:paraId="67E3C545" w14:textId="77777777" w:rsidR="00E2265A" w:rsidRPr="00E2265A" w:rsidRDefault="00E2265A" w:rsidP="00E2265A">
            <w:pPr>
              <w:rPr>
                <w:sz w:val="18"/>
                <w:szCs w:val="18"/>
                <w:lang w:val="en-GB"/>
              </w:rPr>
            </w:pPr>
            <w:r w:rsidRPr="00E2265A">
              <w:rPr>
                <w:sz w:val="18"/>
                <w:szCs w:val="18"/>
                <w:lang w:val="en-GB"/>
              </w:rPr>
              <w:t>1</w:t>
            </w:r>
          </w:p>
        </w:tc>
        <w:tc>
          <w:tcPr>
            <w:tcW w:w="989" w:type="dxa"/>
            <w:gridSpan w:val="2"/>
            <w:vMerge w:val="restart"/>
            <w:textDirection w:val="btLr"/>
            <w:vAlign w:val="center"/>
          </w:tcPr>
          <w:p w14:paraId="2813DEAE" w14:textId="77777777" w:rsidR="00E2265A" w:rsidRPr="00E2265A" w:rsidRDefault="00E2265A" w:rsidP="00E2265A">
            <w:pPr>
              <w:ind w:left="113" w:right="113"/>
              <w:jc w:val="center"/>
              <w:rPr>
                <w:sz w:val="18"/>
                <w:szCs w:val="18"/>
                <w:lang w:val="en-GB"/>
              </w:rPr>
            </w:pPr>
            <w:r w:rsidRPr="00E2265A">
              <w:rPr>
                <w:sz w:val="18"/>
                <w:szCs w:val="18"/>
                <w:lang w:val="en-GB"/>
              </w:rPr>
              <w:t>Comprehensive school</w:t>
            </w:r>
          </w:p>
        </w:tc>
      </w:tr>
      <w:tr w:rsidR="00E2265A" w:rsidRPr="00E2265A" w14:paraId="306B2D07"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0136EA0D" w14:textId="77777777" w:rsidR="00E2265A" w:rsidRPr="00E2265A" w:rsidRDefault="00E2265A" w:rsidP="00E2265A">
            <w:pPr>
              <w:rPr>
                <w:sz w:val="18"/>
                <w:szCs w:val="18"/>
                <w:lang w:val="en-GB"/>
              </w:rPr>
            </w:pPr>
            <w:r w:rsidRPr="00E2265A">
              <w:rPr>
                <w:sz w:val="18"/>
                <w:szCs w:val="18"/>
                <w:lang w:val="en-GB"/>
              </w:rPr>
              <w:t>2</w:t>
            </w:r>
          </w:p>
        </w:tc>
        <w:tc>
          <w:tcPr>
            <w:tcW w:w="682" w:type="dxa"/>
            <w:gridSpan w:val="2"/>
            <w:tcBorders>
              <w:top w:val="single" w:sz="6" w:space="0" w:color="auto"/>
              <w:bottom w:val="single" w:sz="6" w:space="0" w:color="auto"/>
            </w:tcBorders>
          </w:tcPr>
          <w:p w14:paraId="32BD92FF" w14:textId="77777777" w:rsidR="00E2265A" w:rsidRPr="00E2265A" w:rsidRDefault="00E2265A" w:rsidP="00E2265A">
            <w:pPr>
              <w:rPr>
                <w:sz w:val="18"/>
                <w:szCs w:val="18"/>
                <w:lang w:val="en-GB"/>
              </w:rPr>
            </w:pPr>
            <w:r w:rsidRPr="00E2265A">
              <w:rPr>
                <w:sz w:val="18"/>
                <w:szCs w:val="18"/>
                <w:lang w:val="en-GB"/>
              </w:rPr>
              <w:t>2nd</w:t>
            </w:r>
          </w:p>
        </w:tc>
        <w:tc>
          <w:tcPr>
            <w:tcW w:w="376" w:type="dxa"/>
            <w:gridSpan w:val="2"/>
            <w:vMerge/>
            <w:tcBorders>
              <w:top w:val="single" w:sz="6" w:space="0" w:color="auto"/>
              <w:bottom w:val="single" w:sz="6" w:space="0" w:color="auto"/>
              <w:right w:val="single" w:sz="18" w:space="0" w:color="auto"/>
            </w:tcBorders>
            <w:vAlign w:val="center"/>
          </w:tcPr>
          <w:p w14:paraId="2DBD02CD" w14:textId="77777777" w:rsidR="00E2265A" w:rsidRPr="00E2265A" w:rsidRDefault="00E2265A" w:rsidP="00E2265A">
            <w:pPr>
              <w:rPr>
                <w:sz w:val="18"/>
                <w:szCs w:val="18"/>
                <w:lang w:val="en-GB"/>
              </w:rPr>
            </w:pPr>
          </w:p>
        </w:tc>
        <w:tc>
          <w:tcPr>
            <w:tcW w:w="524" w:type="dxa"/>
            <w:tcBorders>
              <w:left w:val="nil"/>
            </w:tcBorders>
          </w:tcPr>
          <w:p w14:paraId="4721405C" w14:textId="77777777" w:rsidR="00E2265A" w:rsidRPr="00E2265A" w:rsidRDefault="00E2265A" w:rsidP="00E2265A">
            <w:pPr>
              <w:rPr>
                <w:sz w:val="18"/>
                <w:szCs w:val="18"/>
                <w:lang w:val="en-GB"/>
              </w:rPr>
            </w:pPr>
            <w:r w:rsidRPr="00E2265A">
              <w:rPr>
                <w:sz w:val="18"/>
                <w:szCs w:val="18"/>
                <w:lang w:val="en-GB"/>
              </w:rPr>
              <w:t>2a</w:t>
            </w:r>
          </w:p>
        </w:tc>
        <w:tc>
          <w:tcPr>
            <w:tcW w:w="2167" w:type="dxa"/>
            <w:gridSpan w:val="7"/>
            <w:vMerge/>
            <w:tcBorders>
              <w:right w:val="single" w:sz="12" w:space="0" w:color="auto"/>
            </w:tcBorders>
          </w:tcPr>
          <w:p w14:paraId="61AEEF5C"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0F218E2B" w14:textId="77777777" w:rsidR="00E2265A" w:rsidRPr="00E2265A" w:rsidRDefault="00E2265A" w:rsidP="00E2265A">
            <w:pPr>
              <w:rPr>
                <w:sz w:val="18"/>
                <w:szCs w:val="18"/>
                <w:lang w:val="en-GB"/>
              </w:rPr>
            </w:pPr>
            <w:r w:rsidRPr="00E2265A">
              <w:rPr>
                <w:sz w:val="18"/>
                <w:szCs w:val="18"/>
                <w:lang w:val="en-GB"/>
              </w:rPr>
              <w:t>2nd</w:t>
            </w:r>
          </w:p>
        </w:tc>
        <w:tc>
          <w:tcPr>
            <w:tcW w:w="1080" w:type="dxa"/>
            <w:gridSpan w:val="3"/>
            <w:vMerge/>
            <w:tcBorders>
              <w:right w:val="single" w:sz="12" w:space="0" w:color="auto"/>
            </w:tcBorders>
          </w:tcPr>
          <w:p w14:paraId="1557B0C2"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6024D199" w14:textId="77777777" w:rsidR="00E2265A" w:rsidRPr="00E2265A" w:rsidRDefault="00E2265A" w:rsidP="00E2265A">
            <w:pPr>
              <w:rPr>
                <w:sz w:val="18"/>
                <w:szCs w:val="18"/>
                <w:lang w:val="en-GB"/>
              </w:rPr>
            </w:pPr>
            <w:r w:rsidRPr="00E2265A">
              <w:rPr>
                <w:sz w:val="18"/>
                <w:szCs w:val="18"/>
                <w:lang w:val="en-GB"/>
              </w:rPr>
              <w:t>2°</w:t>
            </w:r>
          </w:p>
        </w:tc>
        <w:tc>
          <w:tcPr>
            <w:tcW w:w="1083" w:type="dxa"/>
            <w:gridSpan w:val="2"/>
            <w:vMerge/>
            <w:tcBorders>
              <w:right w:val="single" w:sz="12" w:space="0" w:color="auto"/>
            </w:tcBorders>
            <w:vAlign w:val="center"/>
          </w:tcPr>
          <w:p w14:paraId="7F89D396" w14:textId="77777777" w:rsidR="00E2265A" w:rsidRPr="00E2265A" w:rsidRDefault="00E2265A" w:rsidP="00E2265A">
            <w:pPr>
              <w:jc w:val="center"/>
              <w:rPr>
                <w:sz w:val="18"/>
                <w:szCs w:val="18"/>
                <w:lang w:val="en-GB"/>
              </w:rPr>
            </w:pPr>
          </w:p>
        </w:tc>
        <w:tc>
          <w:tcPr>
            <w:tcW w:w="2700" w:type="dxa"/>
            <w:gridSpan w:val="7"/>
            <w:tcBorders>
              <w:left w:val="single" w:sz="12" w:space="0" w:color="auto"/>
              <w:right w:val="single" w:sz="12" w:space="0" w:color="auto"/>
            </w:tcBorders>
          </w:tcPr>
          <w:p w14:paraId="65872F1B" w14:textId="77777777" w:rsidR="00E2265A" w:rsidRPr="00E2265A" w:rsidRDefault="00E2265A" w:rsidP="00E2265A">
            <w:pPr>
              <w:rPr>
                <w:sz w:val="18"/>
                <w:szCs w:val="18"/>
                <w:lang w:val="en-GB"/>
              </w:rPr>
            </w:pPr>
            <w:proofErr w:type="spellStart"/>
            <w:r w:rsidRPr="00E2265A">
              <w:rPr>
                <w:sz w:val="18"/>
                <w:szCs w:val="18"/>
                <w:lang w:val="en-GB"/>
              </w:rPr>
              <w:t>Cours</w:t>
            </w:r>
            <w:proofErr w:type="spellEnd"/>
            <w:r w:rsidRPr="00E2265A">
              <w:rPr>
                <w:sz w:val="18"/>
                <w:szCs w:val="18"/>
                <w:lang w:val="en-GB"/>
              </w:rPr>
              <w:t xml:space="preserve"> </w:t>
            </w:r>
            <w:proofErr w:type="spellStart"/>
            <w:r w:rsidRPr="00E2265A">
              <w:rPr>
                <w:sz w:val="18"/>
                <w:szCs w:val="18"/>
                <w:lang w:val="en-GB"/>
              </w:rPr>
              <w:t>élémentaire</w:t>
            </w:r>
            <w:proofErr w:type="spellEnd"/>
            <w:r w:rsidRPr="00E2265A">
              <w:rPr>
                <w:sz w:val="18"/>
                <w:szCs w:val="18"/>
                <w:lang w:val="en-GB"/>
              </w:rPr>
              <w:t xml:space="preserve"> 1ère </w:t>
            </w:r>
            <w:proofErr w:type="spellStart"/>
            <w:r w:rsidRPr="00E2265A">
              <w:rPr>
                <w:sz w:val="18"/>
                <w:szCs w:val="18"/>
                <w:lang w:val="en-GB"/>
              </w:rPr>
              <w:t>année</w:t>
            </w:r>
            <w:proofErr w:type="spellEnd"/>
          </w:p>
        </w:tc>
        <w:tc>
          <w:tcPr>
            <w:tcW w:w="540" w:type="dxa"/>
            <w:tcBorders>
              <w:left w:val="single" w:sz="12" w:space="0" w:color="auto"/>
            </w:tcBorders>
          </w:tcPr>
          <w:p w14:paraId="0E270457" w14:textId="77777777" w:rsidR="00E2265A" w:rsidRPr="00E2265A" w:rsidRDefault="00E2265A" w:rsidP="00E2265A">
            <w:pPr>
              <w:rPr>
                <w:sz w:val="18"/>
                <w:szCs w:val="18"/>
                <w:lang w:val="en-GB"/>
              </w:rPr>
            </w:pPr>
            <w:r w:rsidRPr="00E2265A">
              <w:rPr>
                <w:sz w:val="18"/>
                <w:szCs w:val="18"/>
                <w:lang w:val="en-GB"/>
              </w:rPr>
              <w:t>2°</w:t>
            </w:r>
          </w:p>
        </w:tc>
        <w:tc>
          <w:tcPr>
            <w:tcW w:w="540" w:type="dxa"/>
            <w:gridSpan w:val="2"/>
            <w:vMerge/>
          </w:tcPr>
          <w:p w14:paraId="09DE35CE"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2CC2DC28" w14:textId="77777777" w:rsidR="00E2265A" w:rsidRPr="00E2265A" w:rsidRDefault="00E2265A" w:rsidP="00E2265A">
            <w:pPr>
              <w:rPr>
                <w:sz w:val="18"/>
                <w:szCs w:val="18"/>
                <w:lang w:val="en-GB"/>
              </w:rPr>
            </w:pPr>
          </w:p>
        </w:tc>
        <w:tc>
          <w:tcPr>
            <w:tcW w:w="540" w:type="dxa"/>
            <w:tcBorders>
              <w:left w:val="single" w:sz="12" w:space="0" w:color="auto"/>
            </w:tcBorders>
          </w:tcPr>
          <w:p w14:paraId="4A84A679" w14:textId="77777777" w:rsidR="00E2265A" w:rsidRPr="00E2265A" w:rsidRDefault="00E2265A" w:rsidP="00E2265A">
            <w:pPr>
              <w:rPr>
                <w:sz w:val="18"/>
                <w:szCs w:val="18"/>
                <w:lang w:val="en-GB"/>
              </w:rPr>
            </w:pPr>
            <w:r w:rsidRPr="00E2265A">
              <w:rPr>
                <w:sz w:val="18"/>
                <w:szCs w:val="18"/>
                <w:lang w:val="en-GB"/>
              </w:rPr>
              <w:t>2</w:t>
            </w:r>
          </w:p>
        </w:tc>
        <w:tc>
          <w:tcPr>
            <w:tcW w:w="1011" w:type="dxa"/>
            <w:gridSpan w:val="3"/>
            <w:vMerge/>
            <w:tcBorders>
              <w:right w:val="single" w:sz="12" w:space="0" w:color="auto"/>
            </w:tcBorders>
          </w:tcPr>
          <w:p w14:paraId="5DF355C8" w14:textId="77777777" w:rsidR="00E2265A" w:rsidRPr="00E2265A" w:rsidRDefault="00E2265A" w:rsidP="00E2265A">
            <w:pPr>
              <w:rPr>
                <w:sz w:val="18"/>
                <w:szCs w:val="18"/>
                <w:lang w:val="en-GB"/>
              </w:rPr>
            </w:pPr>
          </w:p>
        </w:tc>
        <w:tc>
          <w:tcPr>
            <w:tcW w:w="429" w:type="dxa"/>
            <w:tcBorders>
              <w:left w:val="single" w:sz="12" w:space="0" w:color="auto"/>
            </w:tcBorders>
          </w:tcPr>
          <w:p w14:paraId="5B2ED416" w14:textId="77777777" w:rsidR="00E2265A" w:rsidRPr="00E2265A" w:rsidRDefault="00E2265A" w:rsidP="00E2265A">
            <w:pPr>
              <w:rPr>
                <w:sz w:val="18"/>
                <w:szCs w:val="18"/>
                <w:lang w:val="en-GB"/>
              </w:rPr>
            </w:pPr>
            <w:r w:rsidRPr="00E2265A">
              <w:rPr>
                <w:sz w:val="18"/>
                <w:szCs w:val="18"/>
                <w:lang w:val="en-GB"/>
              </w:rPr>
              <w:t>2</w:t>
            </w:r>
          </w:p>
        </w:tc>
        <w:tc>
          <w:tcPr>
            <w:tcW w:w="989" w:type="dxa"/>
            <w:gridSpan w:val="2"/>
            <w:vMerge/>
          </w:tcPr>
          <w:p w14:paraId="2E8B488E" w14:textId="77777777" w:rsidR="00E2265A" w:rsidRPr="00E2265A" w:rsidRDefault="00E2265A" w:rsidP="00E2265A">
            <w:pPr>
              <w:rPr>
                <w:sz w:val="18"/>
                <w:szCs w:val="18"/>
                <w:lang w:val="en-GB"/>
              </w:rPr>
            </w:pPr>
          </w:p>
        </w:tc>
      </w:tr>
      <w:tr w:rsidR="00E2265A" w:rsidRPr="00E2265A" w14:paraId="60A3272C"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1AAB3D49" w14:textId="77777777" w:rsidR="00E2265A" w:rsidRPr="00E2265A" w:rsidRDefault="00E2265A" w:rsidP="00E2265A">
            <w:pPr>
              <w:rPr>
                <w:sz w:val="18"/>
                <w:szCs w:val="18"/>
                <w:lang w:val="en-GB"/>
              </w:rPr>
            </w:pPr>
            <w:r w:rsidRPr="00E2265A">
              <w:rPr>
                <w:sz w:val="18"/>
                <w:szCs w:val="18"/>
                <w:lang w:val="en-GB"/>
              </w:rPr>
              <w:t>3</w:t>
            </w:r>
          </w:p>
        </w:tc>
        <w:tc>
          <w:tcPr>
            <w:tcW w:w="682" w:type="dxa"/>
            <w:gridSpan w:val="2"/>
            <w:tcBorders>
              <w:top w:val="single" w:sz="6" w:space="0" w:color="auto"/>
              <w:bottom w:val="single" w:sz="6" w:space="0" w:color="auto"/>
            </w:tcBorders>
          </w:tcPr>
          <w:p w14:paraId="365AE7E5" w14:textId="77777777" w:rsidR="00E2265A" w:rsidRPr="00E2265A" w:rsidRDefault="00E2265A" w:rsidP="00E2265A">
            <w:pPr>
              <w:rPr>
                <w:sz w:val="18"/>
                <w:szCs w:val="18"/>
                <w:lang w:val="en-GB"/>
              </w:rPr>
            </w:pPr>
            <w:r w:rsidRPr="00E2265A">
              <w:rPr>
                <w:sz w:val="18"/>
                <w:szCs w:val="18"/>
                <w:lang w:val="en-GB"/>
              </w:rPr>
              <w:t>3rd</w:t>
            </w:r>
          </w:p>
        </w:tc>
        <w:tc>
          <w:tcPr>
            <w:tcW w:w="376" w:type="dxa"/>
            <w:gridSpan w:val="2"/>
            <w:vMerge/>
            <w:tcBorders>
              <w:top w:val="single" w:sz="6" w:space="0" w:color="auto"/>
              <w:bottom w:val="single" w:sz="6" w:space="0" w:color="auto"/>
              <w:right w:val="single" w:sz="18" w:space="0" w:color="auto"/>
            </w:tcBorders>
            <w:vAlign w:val="center"/>
          </w:tcPr>
          <w:p w14:paraId="587F15E1" w14:textId="77777777" w:rsidR="00E2265A" w:rsidRPr="00E2265A" w:rsidRDefault="00E2265A" w:rsidP="00E2265A">
            <w:pPr>
              <w:rPr>
                <w:sz w:val="18"/>
                <w:szCs w:val="18"/>
                <w:lang w:val="en-GB"/>
              </w:rPr>
            </w:pPr>
          </w:p>
        </w:tc>
        <w:tc>
          <w:tcPr>
            <w:tcW w:w="524" w:type="dxa"/>
            <w:tcBorders>
              <w:left w:val="nil"/>
            </w:tcBorders>
          </w:tcPr>
          <w:p w14:paraId="1E7742D7" w14:textId="77777777" w:rsidR="00E2265A" w:rsidRPr="00E2265A" w:rsidRDefault="00E2265A" w:rsidP="00E2265A">
            <w:pPr>
              <w:rPr>
                <w:sz w:val="18"/>
                <w:szCs w:val="18"/>
                <w:lang w:val="en-GB"/>
              </w:rPr>
            </w:pPr>
            <w:r w:rsidRPr="00E2265A">
              <w:rPr>
                <w:sz w:val="18"/>
                <w:szCs w:val="18"/>
                <w:lang w:val="en-GB"/>
              </w:rPr>
              <w:t>3a</w:t>
            </w:r>
          </w:p>
        </w:tc>
        <w:tc>
          <w:tcPr>
            <w:tcW w:w="2167" w:type="dxa"/>
            <w:gridSpan w:val="7"/>
            <w:vMerge/>
            <w:tcBorders>
              <w:right w:val="single" w:sz="12" w:space="0" w:color="auto"/>
            </w:tcBorders>
          </w:tcPr>
          <w:p w14:paraId="604BED5F"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5BDE4959" w14:textId="77777777" w:rsidR="00E2265A" w:rsidRPr="00E2265A" w:rsidRDefault="00E2265A" w:rsidP="00E2265A">
            <w:pPr>
              <w:rPr>
                <w:sz w:val="18"/>
                <w:szCs w:val="18"/>
                <w:lang w:val="en-GB"/>
              </w:rPr>
            </w:pPr>
            <w:r w:rsidRPr="00E2265A">
              <w:rPr>
                <w:sz w:val="18"/>
                <w:szCs w:val="18"/>
                <w:lang w:val="en-GB"/>
              </w:rPr>
              <w:t>3rd</w:t>
            </w:r>
          </w:p>
        </w:tc>
        <w:tc>
          <w:tcPr>
            <w:tcW w:w="1080" w:type="dxa"/>
            <w:gridSpan w:val="3"/>
            <w:vMerge/>
            <w:tcBorders>
              <w:right w:val="single" w:sz="12" w:space="0" w:color="auto"/>
            </w:tcBorders>
          </w:tcPr>
          <w:p w14:paraId="79B0D47D"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0FD4B49A" w14:textId="77777777" w:rsidR="00E2265A" w:rsidRPr="00E2265A" w:rsidRDefault="00E2265A" w:rsidP="00E2265A">
            <w:pPr>
              <w:rPr>
                <w:sz w:val="18"/>
                <w:szCs w:val="18"/>
                <w:lang w:val="en-GB"/>
              </w:rPr>
            </w:pPr>
            <w:r w:rsidRPr="00E2265A">
              <w:rPr>
                <w:sz w:val="18"/>
                <w:szCs w:val="18"/>
                <w:lang w:val="en-GB"/>
              </w:rPr>
              <w:t>3°</w:t>
            </w:r>
          </w:p>
        </w:tc>
        <w:tc>
          <w:tcPr>
            <w:tcW w:w="1083" w:type="dxa"/>
            <w:gridSpan w:val="2"/>
            <w:vMerge/>
            <w:tcBorders>
              <w:right w:val="single" w:sz="12" w:space="0" w:color="auto"/>
            </w:tcBorders>
            <w:vAlign w:val="center"/>
          </w:tcPr>
          <w:p w14:paraId="6E212EB7" w14:textId="77777777" w:rsidR="00E2265A" w:rsidRPr="00E2265A" w:rsidRDefault="00E2265A" w:rsidP="00E2265A">
            <w:pPr>
              <w:jc w:val="center"/>
              <w:rPr>
                <w:sz w:val="18"/>
                <w:szCs w:val="18"/>
                <w:lang w:val="en-GB"/>
              </w:rPr>
            </w:pPr>
          </w:p>
        </w:tc>
        <w:tc>
          <w:tcPr>
            <w:tcW w:w="2700" w:type="dxa"/>
            <w:gridSpan w:val="7"/>
            <w:tcBorders>
              <w:left w:val="single" w:sz="12" w:space="0" w:color="auto"/>
              <w:right w:val="single" w:sz="12" w:space="0" w:color="auto"/>
            </w:tcBorders>
          </w:tcPr>
          <w:p w14:paraId="0A0A1A38" w14:textId="77777777" w:rsidR="00E2265A" w:rsidRPr="00E2265A" w:rsidRDefault="00E2265A" w:rsidP="00E2265A">
            <w:pPr>
              <w:rPr>
                <w:sz w:val="18"/>
                <w:szCs w:val="18"/>
                <w:lang w:val="en-GB"/>
              </w:rPr>
            </w:pPr>
            <w:proofErr w:type="spellStart"/>
            <w:r w:rsidRPr="00E2265A">
              <w:rPr>
                <w:sz w:val="18"/>
                <w:szCs w:val="18"/>
                <w:lang w:val="en-GB"/>
              </w:rPr>
              <w:t>Cours</w:t>
            </w:r>
            <w:proofErr w:type="spellEnd"/>
            <w:r w:rsidRPr="00E2265A">
              <w:rPr>
                <w:sz w:val="18"/>
                <w:szCs w:val="18"/>
                <w:lang w:val="en-GB"/>
              </w:rPr>
              <w:t xml:space="preserve"> </w:t>
            </w:r>
            <w:proofErr w:type="spellStart"/>
            <w:r w:rsidRPr="00E2265A">
              <w:rPr>
                <w:sz w:val="18"/>
                <w:szCs w:val="18"/>
                <w:lang w:val="en-GB"/>
              </w:rPr>
              <w:t>élémentaire</w:t>
            </w:r>
            <w:proofErr w:type="spellEnd"/>
            <w:r w:rsidRPr="00E2265A">
              <w:rPr>
                <w:sz w:val="18"/>
                <w:szCs w:val="18"/>
                <w:lang w:val="en-GB"/>
              </w:rPr>
              <w:t xml:space="preserve"> 2ème </w:t>
            </w:r>
            <w:proofErr w:type="spellStart"/>
            <w:r w:rsidRPr="00E2265A">
              <w:rPr>
                <w:sz w:val="18"/>
                <w:szCs w:val="18"/>
                <w:lang w:val="en-GB"/>
              </w:rPr>
              <w:t>année</w:t>
            </w:r>
            <w:proofErr w:type="spellEnd"/>
          </w:p>
        </w:tc>
        <w:tc>
          <w:tcPr>
            <w:tcW w:w="540" w:type="dxa"/>
            <w:tcBorders>
              <w:left w:val="single" w:sz="12" w:space="0" w:color="auto"/>
            </w:tcBorders>
          </w:tcPr>
          <w:p w14:paraId="409C9403" w14:textId="77777777" w:rsidR="00E2265A" w:rsidRPr="00E2265A" w:rsidRDefault="00E2265A" w:rsidP="00E2265A">
            <w:pPr>
              <w:rPr>
                <w:sz w:val="18"/>
                <w:szCs w:val="18"/>
                <w:lang w:val="en-GB"/>
              </w:rPr>
            </w:pPr>
            <w:r w:rsidRPr="00E2265A">
              <w:rPr>
                <w:sz w:val="18"/>
                <w:szCs w:val="18"/>
                <w:lang w:val="en-GB"/>
              </w:rPr>
              <w:t>3°</w:t>
            </w:r>
          </w:p>
        </w:tc>
        <w:tc>
          <w:tcPr>
            <w:tcW w:w="540" w:type="dxa"/>
            <w:gridSpan w:val="2"/>
            <w:vMerge/>
          </w:tcPr>
          <w:p w14:paraId="51E6FD5F"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25930DE4" w14:textId="77777777" w:rsidR="00E2265A" w:rsidRPr="00E2265A" w:rsidRDefault="00E2265A" w:rsidP="00E2265A">
            <w:pPr>
              <w:rPr>
                <w:sz w:val="18"/>
                <w:szCs w:val="18"/>
                <w:lang w:val="en-GB"/>
              </w:rPr>
            </w:pPr>
          </w:p>
        </w:tc>
        <w:tc>
          <w:tcPr>
            <w:tcW w:w="540" w:type="dxa"/>
            <w:tcBorders>
              <w:left w:val="single" w:sz="12" w:space="0" w:color="auto"/>
            </w:tcBorders>
          </w:tcPr>
          <w:p w14:paraId="15889848" w14:textId="77777777" w:rsidR="00E2265A" w:rsidRPr="00E2265A" w:rsidRDefault="00E2265A" w:rsidP="00E2265A">
            <w:pPr>
              <w:rPr>
                <w:sz w:val="18"/>
                <w:szCs w:val="18"/>
                <w:lang w:val="en-GB"/>
              </w:rPr>
            </w:pPr>
            <w:r w:rsidRPr="00E2265A">
              <w:rPr>
                <w:sz w:val="18"/>
                <w:szCs w:val="18"/>
                <w:lang w:val="en-GB"/>
              </w:rPr>
              <w:t>3</w:t>
            </w:r>
          </w:p>
        </w:tc>
        <w:tc>
          <w:tcPr>
            <w:tcW w:w="1011" w:type="dxa"/>
            <w:gridSpan w:val="3"/>
            <w:vMerge/>
            <w:tcBorders>
              <w:right w:val="single" w:sz="12" w:space="0" w:color="auto"/>
            </w:tcBorders>
          </w:tcPr>
          <w:p w14:paraId="3446BB54" w14:textId="77777777" w:rsidR="00E2265A" w:rsidRPr="00E2265A" w:rsidRDefault="00E2265A" w:rsidP="00E2265A">
            <w:pPr>
              <w:rPr>
                <w:sz w:val="18"/>
                <w:szCs w:val="18"/>
                <w:lang w:val="en-GB"/>
              </w:rPr>
            </w:pPr>
          </w:p>
        </w:tc>
        <w:tc>
          <w:tcPr>
            <w:tcW w:w="429" w:type="dxa"/>
            <w:tcBorders>
              <w:left w:val="single" w:sz="12" w:space="0" w:color="auto"/>
            </w:tcBorders>
          </w:tcPr>
          <w:p w14:paraId="188D4FB3" w14:textId="77777777" w:rsidR="00E2265A" w:rsidRPr="00E2265A" w:rsidRDefault="00E2265A" w:rsidP="00E2265A">
            <w:pPr>
              <w:rPr>
                <w:sz w:val="18"/>
                <w:szCs w:val="18"/>
                <w:lang w:val="en-GB"/>
              </w:rPr>
            </w:pPr>
            <w:r w:rsidRPr="00E2265A">
              <w:rPr>
                <w:sz w:val="18"/>
                <w:szCs w:val="18"/>
                <w:lang w:val="en-GB"/>
              </w:rPr>
              <w:t>3</w:t>
            </w:r>
          </w:p>
        </w:tc>
        <w:tc>
          <w:tcPr>
            <w:tcW w:w="989" w:type="dxa"/>
            <w:gridSpan w:val="2"/>
            <w:vMerge/>
          </w:tcPr>
          <w:p w14:paraId="003732C4" w14:textId="77777777" w:rsidR="00E2265A" w:rsidRPr="00E2265A" w:rsidRDefault="00E2265A" w:rsidP="00E2265A">
            <w:pPr>
              <w:rPr>
                <w:sz w:val="18"/>
                <w:szCs w:val="18"/>
                <w:lang w:val="en-GB"/>
              </w:rPr>
            </w:pPr>
          </w:p>
        </w:tc>
      </w:tr>
      <w:tr w:rsidR="00E2265A" w:rsidRPr="00E2265A" w14:paraId="030AB950"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6E22B600" w14:textId="77777777" w:rsidR="00E2265A" w:rsidRPr="00E2265A" w:rsidRDefault="00E2265A" w:rsidP="00E2265A">
            <w:pPr>
              <w:rPr>
                <w:sz w:val="18"/>
                <w:szCs w:val="18"/>
                <w:lang w:val="en-GB"/>
              </w:rPr>
            </w:pPr>
            <w:r w:rsidRPr="00E2265A">
              <w:rPr>
                <w:sz w:val="18"/>
                <w:szCs w:val="18"/>
                <w:lang w:val="en-GB"/>
              </w:rPr>
              <w:t>4</w:t>
            </w:r>
          </w:p>
        </w:tc>
        <w:tc>
          <w:tcPr>
            <w:tcW w:w="682" w:type="dxa"/>
            <w:gridSpan w:val="2"/>
            <w:tcBorders>
              <w:top w:val="single" w:sz="6" w:space="0" w:color="auto"/>
              <w:bottom w:val="single" w:sz="6" w:space="0" w:color="auto"/>
            </w:tcBorders>
          </w:tcPr>
          <w:p w14:paraId="44ACFF42" w14:textId="77777777" w:rsidR="00E2265A" w:rsidRPr="00E2265A" w:rsidRDefault="00E2265A" w:rsidP="00E2265A">
            <w:pPr>
              <w:rPr>
                <w:sz w:val="18"/>
                <w:szCs w:val="18"/>
                <w:lang w:val="en-GB"/>
              </w:rPr>
            </w:pPr>
            <w:r w:rsidRPr="00E2265A">
              <w:rPr>
                <w:sz w:val="18"/>
                <w:szCs w:val="18"/>
                <w:lang w:val="en-GB"/>
              </w:rPr>
              <w:t>4th</w:t>
            </w:r>
          </w:p>
        </w:tc>
        <w:tc>
          <w:tcPr>
            <w:tcW w:w="376" w:type="dxa"/>
            <w:gridSpan w:val="2"/>
            <w:vMerge/>
            <w:tcBorders>
              <w:top w:val="single" w:sz="6" w:space="0" w:color="auto"/>
              <w:bottom w:val="single" w:sz="6" w:space="0" w:color="auto"/>
              <w:right w:val="single" w:sz="18" w:space="0" w:color="auto"/>
            </w:tcBorders>
            <w:vAlign w:val="center"/>
          </w:tcPr>
          <w:p w14:paraId="3BC95820" w14:textId="77777777" w:rsidR="00E2265A" w:rsidRPr="00E2265A" w:rsidRDefault="00E2265A" w:rsidP="00E2265A">
            <w:pPr>
              <w:rPr>
                <w:sz w:val="18"/>
                <w:szCs w:val="18"/>
                <w:lang w:val="en-GB"/>
              </w:rPr>
            </w:pPr>
          </w:p>
        </w:tc>
        <w:tc>
          <w:tcPr>
            <w:tcW w:w="524" w:type="dxa"/>
            <w:tcBorders>
              <w:left w:val="nil"/>
            </w:tcBorders>
          </w:tcPr>
          <w:p w14:paraId="3646929A" w14:textId="77777777" w:rsidR="00E2265A" w:rsidRPr="00E2265A" w:rsidRDefault="00E2265A" w:rsidP="00E2265A">
            <w:pPr>
              <w:rPr>
                <w:sz w:val="18"/>
                <w:szCs w:val="18"/>
                <w:lang w:val="en-GB"/>
              </w:rPr>
            </w:pPr>
            <w:r w:rsidRPr="00E2265A">
              <w:rPr>
                <w:sz w:val="18"/>
                <w:szCs w:val="18"/>
                <w:lang w:val="en-GB"/>
              </w:rPr>
              <w:t>4a</w:t>
            </w:r>
          </w:p>
        </w:tc>
        <w:tc>
          <w:tcPr>
            <w:tcW w:w="2167" w:type="dxa"/>
            <w:gridSpan w:val="7"/>
            <w:vMerge/>
            <w:tcBorders>
              <w:right w:val="single" w:sz="12" w:space="0" w:color="auto"/>
            </w:tcBorders>
          </w:tcPr>
          <w:p w14:paraId="4C72E2A7"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6E6E1029" w14:textId="77777777" w:rsidR="00E2265A" w:rsidRPr="00E2265A" w:rsidRDefault="00E2265A" w:rsidP="00E2265A">
            <w:pPr>
              <w:rPr>
                <w:sz w:val="18"/>
                <w:szCs w:val="18"/>
                <w:lang w:val="en-GB"/>
              </w:rPr>
            </w:pPr>
            <w:r w:rsidRPr="00E2265A">
              <w:rPr>
                <w:sz w:val="18"/>
                <w:szCs w:val="18"/>
                <w:lang w:val="en-GB"/>
              </w:rPr>
              <w:t>4th</w:t>
            </w:r>
          </w:p>
        </w:tc>
        <w:tc>
          <w:tcPr>
            <w:tcW w:w="1080" w:type="dxa"/>
            <w:gridSpan w:val="3"/>
            <w:vMerge/>
            <w:tcBorders>
              <w:right w:val="single" w:sz="12" w:space="0" w:color="auto"/>
            </w:tcBorders>
          </w:tcPr>
          <w:p w14:paraId="0F6ED987"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2A9BC16C" w14:textId="77777777" w:rsidR="00E2265A" w:rsidRPr="00E2265A" w:rsidRDefault="00E2265A" w:rsidP="00E2265A">
            <w:pPr>
              <w:rPr>
                <w:sz w:val="18"/>
                <w:szCs w:val="18"/>
                <w:lang w:val="en-GB"/>
              </w:rPr>
            </w:pPr>
            <w:r w:rsidRPr="00E2265A">
              <w:rPr>
                <w:sz w:val="18"/>
                <w:szCs w:val="18"/>
                <w:lang w:val="en-GB"/>
              </w:rPr>
              <w:t>4°</w:t>
            </w:r>
          </w:p>
        </w:tc>
        <w:tc>
          <w:tcPr>
            <w:tcW w:w="1083" w:type="dxa"/>
            <w:gridSpan w:val="2"/>
            <w:vMerge/>
            <w:tcBorders>
              <w:right w:val="single" w:sz="12" w:space="0" w:color="auto"/>
            </w:tcBorders>
            <w:vAlign w:val="center"/>
          </w:tcPr>
          <w:p w14:paraId="34581A9C" w14:textId="77777777" w:rsidR="00E2265A" w:rsidRPr="00E2265A" w:rsidRDefault="00E2265A" w:rsidP="00E2265A">
            <w:pPr>
              <w:jc w:val="center"/>
              <w:rPr>
                <w:sz w:val="18"/>
                <w:szCs w:val="18"/>
                <w:lang w:val="en-GB"/>
              </w:rPr>
            </w:pPr>
          </w:p>
        </w:tc>
        <w:tc>
          <w:tcPr>
            <w:tcW w:w="2700" w:type="dxa"/>
            <w:gridSpan w:val="7"/>
            <w:tcBorders>
              <w:left w:val="single" w:sz="12" w:space="0" w:color="auto"/>
              <w:right w:val="single" w:sz="12" w:space="0" w:color="auto"/>
            </w:tcBorders>
          </w:tcPr>
          <w:p w14:paraId="3301AC5D" w14:textId="77777777" w:rsidR="00E2265A" w:rsidRPr="00E2265A" w:rsidRDefault="00E2265A" w:rsidP="00E2265A">
            <w:pPr>
              <w:rPr>
                <w:sz w:val="18"/>
                <w:szCs w:val="18"/>
                <w:lang w:val="en-GB"/>
              </w:rPr>
            </w:pPr>
            <w:proofErr w:type="spellStart"/>
            <w:r w:rsidRPr="00E2265A">
              <w:rPr>
                <w:sz w:val="18"/>
                <w:szCs w:val="18"/>
                <w:lang w:val="en-GB"/>
              </w:rPr>
              <w:t>Cours</w:t>
            </w:r>
            <w:proofErr w:type="spellEnd"/>
            <w:r w:rsidRPr="00E2265A">
              <w:rPr>
                <w:sz w:val="18"/>
                <w:szCs w:val="18"/>
                <w:lang w:val="en-GB"/>
              </w:rPr>
              <w:t xml:space="preserve"> </w:t>
            </w:r>
            <w:proofErr w:type="spellStart"/>
            <w:r w:rsidRPr="00E2265A">
              <w:rPr>
                <w:sz w:val="18"/>
                <w:szCs w:val="18"/>
                <w:lang w:val="en-GB"/>
              </w:rPr>
              <w:t>Moyen</w:t>
            </w:r>
            <w:proofErr w:type="spellEnd"/>
            <w:r w:rsidRPr="00E2265A">
              <w:rPr>
                <w:sz w:val="18"/>
                <w:szCs w:val="18"/>
                <w:lang w:val="en-GB"/>
              </w:rPr>
              <w:t xml:space="preserve"> 1ère </w:t>
            </w:r>
            <w:proofErr w:type="spellStart"/>
            <w:r w:rsidRPr="00E2265A">
              <w:rPr>
                <w:sz w:val="18"/>
                <w:szCs w:val="18"/>
                <w:lang w:val="en-GB"/>
              </w:rPr>
              <w:t>année</w:t>
            </w:r>
            <w:proofErr w:type="spellEnd"/>
          </w:p>
        </w:tc>
        <w:tc>
          <w:tcPr>
            <w:tcW w:w="540" w:type="dxa"/>
            <w:tcBorders>
              <w:left w:val="single" w:sz="12" w:space="0" w:color="auto"/>
            </w:tcBorders>
          </w:tcPr>
          <w:p w14:paraId="623E2F85" w14:textId="77777777" w:rsidR="00E2265A" w:rsidRPr="00E2265A" w:rsidRDefault="00E2265A" w:rsidP="00E2265A">
            <w:pPr>
              <w:rPr>
                <w:sz w:val="18"/>
                <w:szCs w:val="18"/>
                <w:lang w:val="en-GB"/>
              </w:rPr>
            </w:pPr>
            <w:r w:rsidRPr="00E2265A">
              <w:rPr>
                <w:sz w:val="18"/>
                <w:szCs w:val="18"/>
                <w:lang w:val="en-GB"/>
              </w:rPr>
              <w:t>4°</w:t>
            </w:r>
          </w:p>
        </w:tc>
        <w:tc>
          <w:tcPr>
            <w:tcW w:w="540" w:type="dxa"/>
            <w:gridSpan w:val="2"/>
            <w:vMerge/>
          </w:tcPr>
          <w:p w14:paraId="06B1E2F4"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715C51C0" w14:textId="77777777" w:rsidR="00E2265A" w:rsidRPr="00E2265A" w:rsidRDefault="00E2265A" w:rsidP="00E2265A">
            <w:pPr>
              <w:rPr>
                <w:sz w:val="18"/>
                <w:szCs w:val="18"/>
                <w:lang w:val="en-GB"/>
              </w:rPr>
            </w:pPr>
          </w:p>
        </w:tc>
        <w:tc>
          <w:tcPr>
            <w:tcW w:w="540" w:type="dxa"/>
            <w:tcBorders>
              <w:left w:val="single" w:sz="12" w:space="0" w:color="auto"/>
            </w:tcBorders>
          </w:tcPr>
          <w:p w14:paraId="7DB92BE8" w14:textId="77777777" w:rsidR="00E2265A" w:rsidRPr="00E2265A" w:rsidRDefault="00E2265A" w:rsidP="00E2265A">
            <w:pPr>
              <w:rPr>
                <w:sz w:val="18"/>
                <w:szCs w:val="18"/>
                <w:lang w:val="en-GB"/>
              </w:rPr>
            </w:pPr>
            <w:r w:rsidRPr="00E2265A">
              <w:rPr>
                <w:sz w:val="18"/>
                <w:szCs w:val="18"/>
                <w:lang w:val="en-GB"/>
              </w:rPr>
              <w:t>4</w:t>
            </w:r>
          </w:p>
        </w:tc>
        <w:tc>
          <w:tcPr>
            <w:tcW w:w="1011" w:type="dxa"/>
            <w:gridSpan w:val="3"/>
            <w:vMerge/>
            <w:tcBorders>
              <w:right w:val="single" w:sz="12" w:space="0" w:color="auto"/>
            </w:tcBorders>
          </w:tcPr>
          <w:p w14:paraId="43D6588B" w14:textId="77777777" w:rsidR="00E2265A" w:rsidRPr="00E2265A" w:rsidRDefault="00E2265A" w:rsidP="00E2265A">
            <w:pPr>
              <w:rPr>
                <w:sz w:val="18"/>
                <w:szCs w:val="18"/>
                <w:lang w:val="en-GB"/>
              </w:rPr>
            </w:pPr>
          </w:p>
        </w:tc>
        <w:tc>
          <w:tcPr>
            <w:tcW w:w="429" w:type="dxa"/>
            <w:tcBorders>
              <w:left w:val="single" w:sz="12" w:space="0" w:color="auto"/>
            </w:tcBorders>
          </w:tcPr>
          <w:p w14:paraId="110FB0AE" w14:textId="77777777" w:rsidR="00E2265A" w:rsidRPr="00E2265A" w:rsidRDefault="00E2265A" w:rsidP="00E2265A">
            <w:pPr>
              <w:rPr>
                <w:sz w:val="18"/>
                <w:szCs w:val="18"/>
                <w:lang w:val="en-GB"/>
              </w:rPr>
            </w:pPr>
            <w:r w:rsidRPr="00E2265A">
              <w:rPr>
                <w:sz w:val="18"/>
                <w:szCs w:val="18"/>
                <w:lang w:val="en-GB"/>
              </w:rPr>
              <w:t>4</w:t>
            </w:r>
          </w:p>
        </w:tc>
        <w:tc>
          <w:tcPr>
            <w:tcW w:w="989" w:type="dxa"/>
            <w:gridSpan w:val="2"/>
            <w:vMerge/>
          </w:tcPr>
          <w:p w14:paraId="21F9B112" w14:textId="77777777" w:rsidR="00E2265A" w:rsidRPr="00E2265A" w:rsidRDefault="00E2265A" w:rsidP="00E2265A">
            <w:pPr>
              <w:rPr>
                <w:sz w:val="18"/>
                <w:szCs w:val="18"/>
                <w:lang w:val="en-GB"/>
              </w:rPr>
            </w:pPr>
          </w:p>
        </w:tc>
      </w:tr>
      <w:tr w:rsidR="00E2265A" w:rsidRPr="00E2265A" w14:paraId="72DDCE72"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4D73E743" w14:textId="77777777" w:rsidR="00E2265A" w:rsidRPr="00E2265A" w:rsidRDefault="00E2265A" w:rsidP="00E2265A">
            <w:pPr>
              <w:rPr>
                <w:sz w:val="18"/>
                <w:szCs w:val="18"/>
                <w:lang w:val="en-GB"/>
              </w:rPr>
            </w:pPr>
            <w:r w:rsidRPr="00E2265A">
              <w:rPr>
                <w:sz w:val="18"/>
                <w:szCs w:val="18"/>
                <w:lang w:val="en-GB"/>
              </w:rPr>
              <w:t>5</w:t>
            </w:r>
          </w:p>
        </w:tc>
        <w:tc>
          <w:tcPr>
            <w:tcW w:w="682" w:type="dxa"/>
            <w:gridSpan w:val="2"/>
            <w:tcBorders>
              <w:top w:val="single" w:sz="6" w:space="0" w:color="auto"/>
              <w:bottom w:val="single" w:sz="6" w:space="0" w:color="auto"/>
            </w:tcBorders>
          </w:tcPr>
          <w:p w14:paraId="727BCDD4" w14:textId="77777777" w:rsidR="00E2265A" w:rsidRPr="00E2265A" w:rsidRDefault="00E2265A" w:rsidP="00E2265A">
            <w:pPr>
              <w:rPr>
                <w:sz w:val="18"/>
                <w:szCs w:val="18"/>
                <w:lang w:val="en-GB"/>
              </w:rPr>
            </w:pPr>
            <w:r w:rsidRPr="00E2265A">
              <w:rPr>
                <w:sz w:val="18"/>
                <w:szCs w:val="18"/>
                <w:lang w:val="en-GB"/>
              </w:rPr>
              <w:t>5th</w:t>
            </w:r>
          </w:p>
        </w:tc>
        <w:tc>
          <w:tcPr>
            <w:tcW w:w="376" w:type="dxa"/>
            <w:gridSpan w:val="2"/>
            <w:vMerge/>
            <w:tcBorders>
              <w:top w:val="single" w:sz="6" w:space="0" w:color="auto"/>
              <w:bottom w:val="single" w:sz="6" w:space="0" w:color="auto"/>
              <w:right w:val="single" w:sz="18" w:space="0" w:color="auto"/>
            </w:tcBorders>
            <w:vAlign w:val="center"/>
          </w:tcPr>
          <w:p w14:paraId="129442B7" w14:textId="77777777" w:rsidR="00E2265A" w:rsidRPr="00E2265A" w:rsidRDefault="00E2265A" w:rsidP="00E2265A">
            <w:pPr>
              <w:rPr>
                <w:sz w:val="18"/>
                <w:szCs w:val="18"/>
                <w:lang w:val="en-GB"/>
              </w:rPr>
            </w:pPr>
          </w:p>
        </w:tc>
        <w:tc>
          <w:tcPr>
            <w:tcW w:w="524" w:type="dxa"/>
            <w:tcBorders>
              <w:left w:val="nil"/>
            </w:tcBorders>
          </w:tcPr>
          <w:p w14:paraId="5CD03454" w14:textId="77777777" w:rsidR="00E2265A" w:rsidRPr="00E2265A" w:rsidRDefault="00E2265A" w:rsidP="00E2265A">
            <w:pPr>
              <w:rPr>
                <w:sz w:val="18"/>
                <w:szCs w:val="18"/>
                <w:lang w:val="en-GB"/>
              </w:rPr>
            </w:pPr>
            <w:r w:rsidRPr="00E2265A">
              <w:rPr>
                <w:sz w:val="18"/>
                <w:szCs w:val="18"/>
                <w:lang w:val="en-GB"/>
              </w:rPr>
              <w:t>5a</w:t>
            </w:r>
          </w:p>
        </w:tc>
        <w:tc>
          <w:tcPr>
            <w:tcW w:w="2167" w:type="dxa"/>
            <w:gridSpan w:val="7"/>
            <w:vMerge/>
            <w:tcBorders>
              <w:right w:val="single" w:sz="12" w:space="0" w:color="auto"/>
            </w:tcBorders>
          </w:tcPr>
          <w:p w14:paraId="3A747027"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1FFF68C1" w14:textId="77777777" w:rsidR="00E2265A" w:rsidRPr="00E2265A" w:rsidRDefault="00E2265A" w:rsidP="00E2265A">
            <w:pPr>
              <w:rPr>
                <w:sz w:val="18"/>
                <w:szCs w:val="18"/>
                <w:lang w:val="en-GB"/>
              </w:rPr>
            </w:pPr>
            <w:r w:rsidRPr="00E2265A">
              <w:rPr>
                <w:sz w:val="18"/>
                <w:szCs w:val="18"/>
                <w:lang w:val="en-GB"/>
              </w:rPr>
              <w:t>5th</w:t>
            </w:r>
          </w:p>
        </w:tc>
        <w:tc>
          <w:tcPr>
            <w:tcW w:w="1080" w:type="dxa"/>
            <w:gridSpan w:val="3"/>
            <w:vMerge/>
            <w:tcBorders>
              <w:right w:val="single" w:sz="12" w:space="0" w:color="auto"/>
            </w:tcBorders>
          </w:tcPr>
          <w:p w14:paraId="24626CC3"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6EF3349A" w14:textId="77777777" w:rsidR="00E2265A" w:rsidRPr="00E2265A" w:rsidRDefault="00E2265A" w:rsidP="00E2265A">
            <w:pPr>
              <w:rPr>
                <w:sz w:val="18"/>
                <w:szCs w:val="18"/>
                <w:lang w:val="en-GB"/>
              </w:rPr>
            </w:pPr>
            <w:r w:rsidRPr="00E2265A">
              <w:rPr>
                <w:sz w:val="18"/>
                <w:szCs w:val="18"/>
                <w:lang w:val="en-GB"/>
              </w:rPr>
              <w:t>5°</w:t>
            </w:r>
          </w:p>
        </w:tc>
        <w:tc>
          <w:tcPr>
            <w:tcW w:w="1083" w:type="dxa"/>
            <w:gridSpan w:val="2"/>
            <w:vMerge/>
            <w:tcBorders>
              <w:right w:val="single" w:sz="12" w:space="0" w:color="auto"/>
            </w:tcBorders>
            <w:vAlign w:val="center"/>
          </w:tcPr>
          <w:p w14:paraId="0335E7E4" w14:textId="77777777" w:rsidR="00E2265A" w:rsidRPr="00E2265A" w:rsidRDefault="00E2265A" w:rsidP="00E2265A">
            <w:pPr>
              <w:jc w:val="center"/>
              <w:rPr>
                <w:sz w:val="18"/>
                <w:szCs w:val="18"/>
                <w:lang w:val="en-GB"/>
              </w:rPr>
            </w:pPr>
          </w:p>
        </w:tc>
        <w:tc>
          <w:tcPr>
            <w:tcW w:w="2700" w:type="dxa"/>
            <w:gridSpan w:val="7"/>
            <w:tcBorders>
              <w:left w:val="single" w:sz="12" w:space="0" w:color="auto"/>
              <w:right w:val="single" w:sz="12" w:space="0" w:color="auto"/>
            </w:tcBorders>
          </w:tcPr>
          <w:p w14:paraId="460DD7B1" w14:textId="77777777" w:rsidR="00E2265A" w:rsidRPr="00E2265A" w:rsidRDefault="00E2265A" w:rsidP="00E2265A">
            <w:pPr>
              <w:rPr>
                <w:sz w:val="18"/>
                <w:szCs w:val="18"/>
                <w:lang w:val="en-GB"/>
              </w:rPr>
            </w:pPr>
            <w:proofErr w:type="spellStart"/>
            <w:r w:rsidRPr="00E2265A">
              <w:rPr>
                <w:sz w:val="18"/>
                <w:szCs w:val="18"/>
                <w:lang w:val="en-GB"/>
              </w:rPr>
              <w:t>Cours</w:t>
            </w:r>
            <w:proofErr w:type="spellEnd"/>
            <w:r w:rsidRPr="00E2265A">
              <w:rPr>
                <w:sz w:val="18"/>
                <w:szCs w:val="18"/>
                <w:lang w:val="en-GB"/>
              </w:rPr>
              <w:t xml:space="preserve"> </w:t>
            </w:r>
            <w:proofErr w:type="spellStart"/>
            <w:r w:rsidRPr="00E2265A">
              <w:rPr>
                <w:sz w:val="18"/>
                <w:szCs w:val="18"/>
                <w:lang w:val="en-GB"/>
              </w:rPr>
              <w:t>Moyen</w:t>
            </w:r>
            <w:proofErr w:type="spellEnd"/>
            <w:r w:rsidRPr="00E2265A">
              <w:rPr>
                <w:sz w:val="18"/>
                <w:szCs w:val="18"/>
                <w:lang w:val="en-GB"/>
              </w:rPr>
              <w:t xml:space="preserve"> 2ème </w:t>
            </w:r>
            <w:proofErr w:type="spellStart"/>
            <w:r w:rsidRPr="00E2265A">
              <w:rPr>
                <w:sz w:val="18"/>
                <w:szCs w:val="18"/>
                <w:lang w:val="en-GB"/>
              </w:rPr>
              <w:t>année</w:t>
            </w:r>
            <w:proofErr w:type="spellEnd"/>
          </w:p>
        </w:tc>
        <w:tc>
          <w:tcPr>
            <w:tcW w:w="540" w:type="dxa"/>
            <w:tcBorders>
              <w:left w:val="single" w:sz="12" w:space="0" w:color="auto"/>
            </w:tcBorders>
          </w:tcPr>
          <w:p w14:paraId="1C186E2F" w14:textId="77777777" w:rsidR="00E2265A" w:rsidRPr="00E2265A" w:rsidRDefault="00E2265A" w:rsidP="00E2265A">
            <w:pPr>
              <w:rPr>
                <w:sz w:val="18"/>
                <w:szCs w:val="18"/>
                <w:lang w:val="en-GB"/>
              </w:rPr>
            </w:pPr>
            <w:r w:rsidRPr="00E2265A">
              <w:rPr>
                <w:sz w:val="18"/>
                <w:szCs w:val="18"/>
                <w:lang w:val="en-GB"/>
              </w:rPr>
              <w:t>5°</w:t>
            </w:r>
          </w:p>
        </w:tc>
        <w:tc>
          <w:tcPr>
            <w:tcW w:w="540" w:type="dxa"/>
            <w:gridSpan w:val="2"/>
            <w:vMerge/>
          </w:tcPr>
          <w:p w14:paraId="7047B320" w14:textId="77777777" w:rsidR="00E2265A" w:rsidRPr="00E2265A" w:rsidRDefault="00E2265A" w:rsidP="00E2265A">
            <w:pPr>
              <w:rPr>
                <w:sz w:val="18"/>
                <w:szCs w:val="18"/>
                <w:lang w:val="en-GB"/>
              </w:rPr>
            </w:pPr>
          </w:p>
        </w:tc>
        <w:tc>
          <w:tcPr>
            <w:tcW w:w="720" w:type="dxa"/>
            <w:gridSpan w:val="2"/>
            <w:vMerge w:val="restart"/>
            <w:tcBorders>
              <w:right w:val="single" w:sz="12" w:space="0" w:color="auto"/>
            </w:tcBorders>
            <w:vAlign w:val="center"/>
          </w:tcPr>
          <w:p w14:paraId="09AFB95B" w14:textId="77777777" w:rsidR="00E2265A" w:rsidRPr="00E2265A" w:rsidRDefault="00E2265A" w:rsidP="00E2265A">
            <w:pPr>
              <w:jc w:val="center"/>
              <w:rPr>
                <w:sz w:val="18"/>
                <w:szCs w:val="18"/>
                <w:lang w:val="en-GB"/>
              </w:rPr>
            </w:pPr>
            <w:r w:rsidRPr="00E2265A">
              <w:rPr>
                <w:sz w:val="18"/>
                <w:szCs w:val="18"/>
                <w:lang w:val="en-GB"/>
              </w:rPr>
              <w:t xml:space="preserve">2° </w:t>
            </w:r>
            <w:proofErr w:type="spellStart"/>
            <w:r w:rsidRPr="00E2265A">
              <w:rPr>
                <w:sz w:val="18"/>
                <w:szCs w:val="18"/>
                <w:lang w:val="en-GB"/>
              </w:rPr>
              <w:t>ciclo</w:t>
            </w:r>
            <w:proofErr w:type="spellEnd"/>
          </w:p>
        </w:tc>
        <w:tc>
          <w:tcPr>
            <w:tcW w:w="540" w:type="dxa"/>
            <w:tcBorders>
              <w:left w:val="single" w:sz="12" w:space="0" w:color="auto"/>
            </w:tcBorders>
          </w:tcPr>
          <w:p w14:paraId="35668CBC" w14:textId="77777777" w:rsidR="00E2265A" w:rsidRPr="00E2265A" w:rsidRDefault="00E2265A" w:rsidP="00E2265A">
            <w:pPr>
              <w:rPr>
                <w:sz w:val="18"/>
                <w:szCs w:val="18"/>
                <w:lang w:val="en-GB"/>
              </w:rPr>
            </w:pPr>
            <w:r w:rsidRPr="00E2265A">
              <w:rPr>
                <w:sz w:val="18"/>
                <w:szCs w:val="18"/>
                <w:lang w:val="en-GB"/>
              </w:rPr>
              <w:t>5</w:t>
            </w:r>
          </w:p>
        </w:tc>
        <w:tc>
          <w:tcPr>
            <w:tcW w:w="1011" w:type="dxa"/>
            <w:gridSpan w:val="3"/>
            <w:vMerge/>
            <w:tcBorders>
              <w:right w:val="single" w:sz="12" w:space="0" w:color="auto"/>
            </w:tcBorders>
          </w:tcPr>
          <w:p w14:paraId="3A31D65F" w14:textId="77777777" w:rsidR="00E2265A" w:rsidRPr="00E2265A" w:rsidRDefault="00E2265A" w:rsidP="00E2265A">
            <w:pPr>
              <w:rPr>
                <w:sz w:val="18"/>
                <w:szCs w:val="18"/>
                <w:lang w:val="en-GB"/>
              </w:rPr>
            </w:pPr>
          </w:p>
        </w:tc>
        <w:tc>
          <w:tcPr>
            <w:tcW w:w="429" w:type="dxa"/>
            <w:tcBorders>
              <w:left w:val="single" w:sz="12" w:space="0" w:color="auto"/>
            </w:tcBorders>
          </w:tcPr>
          <w:p w14:paraId="24F9DEB1" w14:textId="77777777" w:rsidR="00E2265A" w:rsidRPr="00E2265A" w:rsidRDefault="00E2265A" w:rsidP="00E2265A">
            <w:pPr>
              <w:rPr>
                <w:sz w:val="18"/>
                <w:szCs w:val="18"/>
                <w:lang w:val="en-GB"/>
              </w:rPr>
            </w:pPr>
            <w:r w:rsidRPr="00E2265A">
              <w:rPr>
                <w:sz w:val="18"/>
                <w:szCs w:val="18"/>
                <w:lang w:val="en-GB"/>
              </w:rPr>
              <w:t>5</w:t>
            </w:r>
          </w:p>
        </w:tc>
        <w:tc>
          <w:tcPr>
            <w:tcW w:w="989" w:type="dxa"/>
            <w:gridSpan w:val="2"/>
            <w:vMerge/>
          </w:tcPr>
          <w:p w14:paraId="20E10086" w14:textId="77777777" w:rsidR="00E2265A" w:rsidRPr="00E2265A" w:rsidRDefault="00E2265A" w:rsidP="00E2265A">
            <w:pPr>
              <w:rPr>
                <w:sz w:val="18"/>
                <w:szCs w:val="18"/>
                <w:lang w:val="en-GB"/>
              </w:rPr>
            </w:pPr>
          </w:p>
        </w:tc>
      </w:tr>
      <w:tr w:rsidR="00E2265A" w:rsidRPr="00E2265A" w14:paraId="75D41295"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4245ED57" w14:textId="77777777" w:rsidR="00E2265A" w:rsidRPr="00E2265A" w:rsidRDefault="00E2265A" w:rsidP="00E2265A">
            <w:pPr>
              <w:rPr>
                <w:sz w:val="18"/>
                <w:szCs w:val="18"/>
                <w:lang w:val="en-GB"/>
              </w:rPr>
            </w:pPr>
            <w:r w:rsidRPr="00E2265A">
              <w:rPr>
                <w:sz w:val="18"/>
                <w:szCs w:val="18"/>
                <w:lang w:val="en-GB"/>
              </w:rPr>
              <w:t>6</w:t>
            </w:r>
          </w:p>
        </w:tc>
        <w:tc>
          <w:tcPr>
            <w:tcW w:w="682" w:type="dxa"/>
            <w:gridSpan w:val="2"/>
            <w:tcBorders>
              <w:top w:val="single" w:sz="6" w:space="0" w:color="auto"/>
              <w:bottom w:val="single" w:sz="6" w:space="0" w:color="auto"/>
            </w:tcBorders>
          </w:tcPr>
          <w:p w14:paraId="0FAEFB40" w14:textId="77777777" w:rsidR="00E2265A" w:rsidRPr="00E2265A" w:rsidRDefault="00E2265A" w:rsidP="00E2265A">
            <w:pPr>
              <w:rPr>
                <w:sz w:val="18"/>
                <w:szCs w:val="18"/>
                <w:lang w:val="en-GB"/>
              </w:rPr>
            </w:pPr>
            <w:r w:rsidRPr="00E2265A">
              <w:rPr>
                <w:sz w:val="18"/>
                <w:szCs w:val="18"/>
                <w:lang w:val="en-GB"/>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14:paraId="46E97528" w14:textId="77777777" w:rsidR="00E2265A" w:rsidRPr="00E2265A" w:rsidRDefault="00E2265A" w:rsidP="00E2265A">
            <w:pPr>
              <w:ind w:left="113" w:right="113"/>
              <w:rPr>
                <w:sz w:val="18"/>
                <w:szCs w:val="18"/>
                <w:lang w:val="en-GB"/>
              </w:rPr>
            </w:pPr>
            <w:r w:rsidRPr="00E2265A">
              <w:rPr>
                <w:sz w:val="18"/>
                <w:szCs w:val="18"/>
                <w:lang w:val="en-GB"/>
              </w:rPr>
              <w:t>Secondary</w:t>
            </w:r>
          </w:p>
        </w:tc>
        <w:tc>
          <w:tcPr>
            <w:tcW w:w="524" w:type="dxa"/>
            <w:tcBorders>
              <w:left w:val="nil"/>
            </w:tcBorders>
          </w:tcPr>
          <w:p w14:paraId="05404E23" w14:textId="77777777" w:rsidR="00E2265A" w:rsidRPr="00E2265A" w:rsidRDefault="00E2265A" w:rsidP="00E2265A">
            <w:pPr>
              <w:rPr>
                <w:sz w:val="18"/>
                <w:szCs w:val="18"/>
                <w:lang w:val="en-GB"/>
              </w:rPr>
            </w:pPr>
            <w:r w:rsidRPr="00E2265A">
              <w:rPr>
                <w:sz w:val="18"/>
                <w:szCs w:val="18"/>
                <w:lang w:val="en-GB"/>
              </w:rPr>
              <w:t>I</w:t>
            </w:r>
          </w:p>
        </w:tc>
        <w:tc>
          <w:tcPr>
            <w:tcW w:w="2167" w:type="dxa"/>
            <w:gridSpan w:val="7"/>
            <w:vMerge w:val="restart"/>
            <w:tcBorders>
              <w:right w:val="single" w:sz="12" w:space="0" w:color="auto"/>
            </w:tcBorders>
          </w:tcPr>
          <w:p w14:paraId="0F023696" w14:textId="77777777" w:rsidR="00E2265A" w:rsidRPr="00E2265A" w:rsidRDefault="00E2265A" w:rsidP="00E2265A">
            <w:pPr>
              <w:jc w:val="center"/>
              <w:rPr>
                <w:sz w:val="18"/>
                <w:szCs w:val="18"/>
                <w:lang w:val="en-GB"/>
              </w:rPr>
            </w:pPr>
            <w:proofErr w:type="spellStart"/>
            <w:r w:rsidRPr="00E2265A">
              <w:rPr>
                <w:sz w:val="18"/>
                <w:szCs w:val="18"/>
                <w:lang w:val="en-GB"/>
              </w:rPr>
              <w:t>Scuola</w:t>
            </w:r>
            <w:proofErr w:type="spellEnd"/>
            <w:r w:rsidRPr="00E2265A">
              <w:rPr>
                <w:sz w:val="18"/>
                <w:szCs w:val="18"/>
                <w:lang w:val="en-GB"/>
              </w:rPr>
              <w:t xml:space="preserve"> Media</w:t>
            </w:r>
          </w:p>
          <w:p w14:paraId="62F4CFDD" w14:textId="77777777" w:rsidR="00E2265A" w:rsidRPr="00E2265A" w:rsidRDefault="00E2265A" w:rsidP="00E2265A">
            <w:pPr>
              <w:jc w:val="center"/>
              <w:rPr>
                <w:sz w:val="18"/>
                <w:szCs w:val="18"/>
                <w:lang w:val="en-GB"/>
              </w:rPr>
            </w:pPr>
            <w:r w:rsidRPr="00E2265A">
              <w:rPr>
                <w:sz w:val="18"/>
                <w:szCs w:val="18"/>
                <w:lang w:val="en-GB"/>
              </w:rPr>
              <w:t>(Lower</w:t>
            </w:r>
          </w:p>
          <w:p w14:paraId="64D7340A" w14:textId="77777777" w:rsidR="00E2265A" w:rsidRPr="00E2265A" w:rsidRDefault="00E2265A" w:rsidP="00E2265A">
            <w:pPr>
              <w:jc w:val="center"/>
              <w:rPr>
                <w:sz w:val="18"/>
                <w:szCs w:val="18"/>
                <w:lang w:val="en-GB"/>
              </w:rPr>
            </w:pPr>
            <w:r w:rsidRPr="00E2265A">
              <w:rPr>
                <w:sz w:val="18"/>
                <w:szCs w:val="18"/>
                <w:lang w:val="en-GB"/>
              </w:rPr>
              <w:t>Secondary)</w:t>
            </w:r>
          </w:p>
        </w:tc>
        <w:tc>
          <w:tcPr>
            <w:tcW w:w="726" w:type="dxa"/>
            <w:gridSpan w:val="2"/>
            <w:tcBorders>
              <w:left w:val="single" w:sz="12" w:space="0" w:color="auto"/>
            </w:tcBorders>
          </w:tcPr>
          <w:p w14:paraId="2EF44CE9" w14:textId="77777777" w:rsidR="00E2265A" w:rsidRPr="00E2265A" w:rsidRDefault="00E2265A" w:rsidP="00E2265A">
            <w:pPr>
              <w:rPr>
                <w:sz w:val="18"/>
                <w:szCs w:val="18"/>
                <w:lang w:val="en-GB"/>
              </w:rPr>
            </w:pPr>
            <w:r w:rsidRPr="00E2265A">
              <w:rPr>
                <w:sz w:val="18"/>
                <w:szCs w:val="18"/>
                <w:lang w:val="en-GB"/>
              </w:rPr>
              <w:t>6th</w:t>
            </w:r>
          </w:p>
        </w:tc>
        <w:tc>
          <w:tcPr>
            <w:tcW w:w="1080" w:type="dxa"/>
            <w:gridSpan w:val="3"/>
            <w:vMerge/>
            <w:tcBorders>
              <w:right w:val="single" w:sz="12" w:space="0" w:color="auto"/>
            </w:tcBorders>
          </w:tcPr>
          <w:p w14:paraId="6D3741FC"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7BEB5B5A" w14:textId="77777777" w:rsidR="00E2265A" w:rsidRPr="00E2265A" w:rsidRDefault="00E2265A" w:rsidP="00E2265A">
            <w:pPr>
              <w:rPr>
                <w:sz w:val="18"/>
                <w:szCs w:val="18"/>
                <w:lang w:val="en-GB"/>
              </w:rPr>
            </w:pPr>
            <w:r w:rsidRPr="00E2265A">
              <w:rPr>
                <w:sz w:val="18"/>
                <w:szCs w:val="18"/>
                <w:lang w:val="en-GB"/>
              </w:rPr>
              <w:t>6°</w:t>
            </w:r>
          </w:p>
        </w:tc>
        <w:tc>
          <w:tcPr>
            <w:tcW w:w="1083" w:type="dxa"/>
            <w:gridSpan w:val="2"/>
            <w:vMerge/>
            <w:tcBorders>
              <w:right w:val="single" w:sz="12" w:space="0" w:color="auto"/>
            </w:tcBorders>
            <w:vAlign w:val="center"/>
          </w:tcPr>
          <w:p w14:paraId="0F1C80D0" w14:textId="77777777" w:rsidR="00E2265A" w:rsidRPr="00E2265A" w:rsidRDefault="00E2265A" w:rsidP="00E2265A">
            <w:pPr>
              <w:jc w:val="center"/>
              <w:rPr>
                <w:sz w:val="18"/>
                <w:szCs w:val="18"/>
                <w:lang w:val="en-GB"/>
              </w:rPr>
            </w:pPr>
          </w:p>
        </w:tc>
        <w:tc>
          <w:tcPr>
            <w:tcW w:w="1260" w:type="dxa"/>
            <w:gridSpan w:val="3"/>
            <w:tcBorders>
              <w:left w:val="single" w:sz="12" w:space="0" w:color="auto"/>
            </w:tcBorders>
          </w:tcPr>
          <w:p w14:paraId="53865B71" w14:textId="77777777" w:rsidR="00E2265A" w:rsidRPr="00E2265A" w:rsidRDefault="00E2265A" w:rsidP="00E2265A">
            <w:pPr>
              <w:rPr>
                <w:sz w:val="18"/>
                <w:szCs w:val="18"/>
                <w:lang w:val="en-GB"/>
              </w:rPr>
            </w:pPr>
            <w:proofErr w:type="spellStart"/>
            <w:r w:rsidRPr="00E2265A">
              <w:rPr>
                <w:sz w:val="18"/>
                <w:szCs w:val="18"/>
                <w:lang w:val="en-GB"/>
              </w:rPr>
              <w:t>VIième</w:t>
            </w:r>
            <w:proofErr w:type="spellEnd"/>
          </w:p>
        </w:tc>
        <w:tc>
          <w:tcPr>
            <w:tcW w:w="720" w:type="dxa"/>
            <w:gridSpan w:val="2"/>
            <w:vMerge w:val="restart"/>
            <w:textDirection w:val="btLr"/>
            <w:vAlign w:val="center"/>
          </w:tcPr>
          <w:p w14:paraId="646EDA83"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Enseignement</w:t>
            </w:r>
            <w:proofErr w:type="spellEnd"/>
            <w:r w:rsidRPr="00E2265A">
              <w:rPr>
                <w:sz w:val="18"/>
                <w:szCs w:val="18"/>
                <w:lang w:val="en-GB"/>
              </w:rPr>
              <w:t xml:space="preserve"> </w:t>
            </w:r>
            <w:proofErr w:type="spellStart"/>
            <w:r w:rsidRPr="00E2265A">
              <w:rPr>
                <w:sz w:val="18"/>
                <w:szCs w:val="18"/>
                <w:lang w:val="en-GB"/>
              </w:rPr>
              <w:t>secondaire</w:t>
            </w:r>
            <w:proofErr w:type="spellEnd"/>
          </w:p>
        </w:tc>
        <w:tc>
          <w:tcPr>
            <w:tcW w:w="720" w:type="dxa"/>
            <w:gridSpan w:val="2"/>
            <w:vMerge w:val="restart"/>
            <w:tcBorders>
              <w:right w:val="single" w:sz="12" w:space="0" w:color="auto"/>
            </w:tcBorders>
            <w:textDirection w:val="btLr"/>
            <w:vAlign w:val="center"/>
          </w:tcPr>
          <w:p w14:paraId="0BC1B2FA" w14:textId="77777777" w:rsidR="00E2265A" w:rsidRPr="00E2265A" w:rsidRDefault="00E2265A" w:rsidP="00E2265A">
            <w:pPr>
              <w:ind w:left="113" w:right="113"/>
              <w:jc w:val="center"/>
              <w:rPr>
                <w:sz w:val="18"/>
                <w:szCs w:val="18"/>
                <w:lang w:val="en-GB"/>
              </w:rPr>
            </w:pPr>
            <w:r w:rsidRPr="00E2265A">
              <w:rPr>
                <w:sz w:val="18"/>
                <w:szCs w:val="18"/>
                <w:lang w:val="en-GB"/>
              </w:rPr>
              <w:t>1er cycle</w:t>
            </w:r>
          </w:p>
        </w:tc>
        <w:tc>
          <w:tcPr>
            <w:tcW w:w="540" w:type="dxa"/>
            <w:tcBorders>
              <w:left w:val="single" w:sz="12" w:space="0" w:color="auto"/>
            </w:tcBorders>
          </w:tcPr>
          <w:p w14:paraId="20FBDD11" w14:textId="77777777" w:rsidR="00E2265A" w:rsidRPr="00E2265A" w:rsidRDefault="00E2265A" w:rsidP="00E2265A">
            <w:pPr>
              <w:rPr>
                <w:sz w:val="18"/>
                <w:szCs w:val="18"/>
                <w:lang w:val="en-GB"/>
              </w:rPr>
            </w:pPr>
            <w:r w:rsidRPr="00E2265A">
              <w:rPr>
                <w:sz w:val="18"/>
                <w:szCs w:val="18"/>
                <w:lang w:val="en-GB"/>
              </w:rPr>
              <w:t>6°</w:t>
            </w:r>
          </w:p>
        </w:tc>
        <w:tc>
          <w:tcPr>
            <w:tcW w:w="540" w:type="dxa"/>
            <w:gridSpan w:val="2"/>
            <w:vMerge/>
          </w:tcPr>
          <w:p w14:paraId="795C8A26"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6E2CBDC0" w14:textId="77777777" w:rsidR="00E2265A" w:rsidRPr="00E2265A" w:rsidRDefault="00E2265A" w:rsidP="00E2265A">
            <w:pPr>
              <w:rPr>
                <w:sz w:val="18"/>
                <w:szCs w:val="18"/>
                <w:lang w:val="en-GB"/>
              </w:rPr>
            </w:pPr>
          </w:p>
        </w:tc>
        <w:tc>
          <w:tcPr>
            <w:tcW w:w="540" w:type="dxa"/>
            <w:tcBorders>
              <w:left w:val="single" w:sz="12" w:space="0" w:color="auto"/>
            </w:tcBorders>
          </w:tcPr>
          <w:p w14:paraId="457868F5" w14:textId="77777777" w:rsidR="00E2265A" w:rsidRPr="00E2265A" w:rsidRDefault="00E2265A" w:rsidP="00E2265A">
            <w:pPr>
              <w:rPr>
                <w:sz w:val="18"/>
                <w:szCs w:val="18"/>
                <w:lang w:val="en-GB"/>
              </w:rPr>
            </w:pPr>
            <w:r w:rsidRPr="00E2265A">
              <w:rPr>
                <w:sz w:val="18"/>
                <w:szCs w:val="18"/>
                <w:lang w:val="en-GB"/>
              </w:rPr>
              <w:t>6</w:t>
            </w:r>
          </w:p>
        </w:tc>
        <w:tc>
          <w:tcPr>
            <w:tcW w:w="1011" w:type="dxa"/>
            <w:gridSpan w:val="3"/>
            <w:vMerge/>
            <w:tcBorders>
              <w:right w:val="single" w:sz="12" w:space="0" w:color="auto"/>
            </w:tcBorders>
          </w:tcPr>
          <w:p w14:paraId="375F62BC" w14:textId="77777777" w:rsidR="00E2265A" w:rsidRPr="00E2265A" w:rsidRDefault="00E2265A" w:rsidP="00E2265A">
            <w:pPr>
              <w:rPr>
                <w:sz w:val="18"/>
                <w:szCs w:val="18"/>
                <w:lang w:val="en-GB"/>
              </w:rPr>
            </w:pPr>
          </w:p>
        </w:tc>
        <w:tc>
          <w:tcPr>
            <w:tcW w:w="429" w:type="dxa"/>
            <w:tcBorders>
              <w:left w:val="single" w:sz="12" w:space="0" w:color="auto"/>
            </w:tcBorders>
          </w:tcPr>
          <w:p w14:paraId="615B9711" w14:textId="77777777" w:rsidR="00E2265A" w:rsidRPr="00E2265A" w:rsidRDefault="00E2265A" w:rsidP="00E2265A">
            <w:pPr>
              <w:rPr>
                <w:sz w:val="18"/>
                <w:szCs w:val="18"/>
                <w:lang w:val="en-GB"/>
              </w:rPr>
            </w:pPr>
            <w:r w:rsidRPr="00E2265A">
              <w:rPr>
                <w:sz w:val="18"/>
                <w:szCs w:val="18"/>
                <w:lang w:val="en-GB"/>
              </w:rPr>
              <w:t>6</w:t>
            </w:r>
          </w:p>
        </w:tc>
        <w:tc>
          <w:tcPr>
            <w:tcW w:w="989" w:type="dxa"/>
            <w:gridSpan w:val="2"/>
            <w:vMerge/>
          </w:tcPr>
          <w:p w14:paraId="11BF600A" w14:textId="77777777" w:rsidR="00E2265A" w:rsidRPr="00E2265A" w:rsidRDefault="00E2265A" w:rsidP="00E2265A">
            <w:pPr>
              <w:rPr>
                <w:sz w:val="18"/>
                <w:szCs w:val="18"/>
                <w:lang w:val="en-GB"/>
              </w:rPr>
            </w:pPr>
          </w:p>
        </w:tc>
      </w:tr>
      <w:tr w:rsidR="00E2265A" w:rsidRPr="00E2265A" w14:paraId="04A7A8A4"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63D9CBBF" w14:textId="77777777" w:rsidR="00E2265A" w:rsidRPr="00E2265A" w:rsidRDefault="00E2265A" w:rsidP="00E2265A">
            <w:pPr>
              <w:rPr>
                <w:sz w:val="18"/>
                <w:szCs w:val="18"/>
                <w:lang w:val="en-GB"/>
              </w:rPr>
            </w:pPr>
            <w:r w:rsidRPr="00E2265A">
              <w:rPr>
                <w:sz w:val="18"/>
                <w:szCs w:val="18"/>
                <w:lang w:val="en-GB"/>
              </w:rPr>
              <w:t>7</w:t>
            </w:r>
          </w:p>
        </w:tc>
        <w:tc>
          <w:tcPr>
            <w:tcW w:w="682" w:type="dxa"/>
            <w:gridSpan w:val="2"/>
            <w:tcBorders>
              <w:top w:val="single" w:sz="6" w:space="0" w:color="auto"/>
              <w:bottom w:val="single" w:sz="6" w:space="0" w:color="auto"/>
            </w:tcBorders>
          </w:tcPr>
          <w:p w14:paraId="356A54B3" w14:textId="77777777" w:rsidR="00E2265A" w:rsidRPr="00E2265A" w:rsidRDefault="00E2265A" w:rsidP="00E2265A">
            <w:pPr>
              <w:rPr>
                <w:sz w:val="18"/>
                <w:szCs w:val="18"/>
                <w:lang w:val="en-GB"/>
              </w:rPr>
            </w:pPr>
            <w:r w:rsidRPr="00E2265A">
              <w:rPr>
                <w:sz w:val="18"/>
                <w:szCs w:val="18"/>
                <w:lang w:val="en-GB"/>
              </w:rPr>
              <w:t>2nd</w:t>
            </w:r>
          </w:p>
        </w:tc>
        <w:tc>
          <w:tcPr>
            <w:tcW w:w="376" w:type="dxa"/>
            <w:gridSpan w:val="2"/>
            <w:vMerge/>
            <w:tcBorders>
              <w:top w:val="single" w:sz="6" w:space="0" w:color="auto"/>
              <w:bottom w:val="single" w:sz="6" w:space="0" w:color="auto"/>
              <w:right w:val="single" w:sz="18" w:space="0" w:color="auto"/>
            </w:tcBorders>
          </w:tcPr>
          <w:p w14:paraId="4B402999" w14:textId="77777777" w:rsidR="00E2265A" w:rsidRPr="00E2265A" w:rsidRDefault="00E2265A" w:rsidP="00E2265A">
            <w:pPr>
              <w:rPr>
                <w:sz w:val="18"/>
                <w:szCs w:val="18"/>
                <w:lang w:val="en-GB"/>
              </w:rPr>
            </w:pPr>
          </w:p>
        </w:tc>
        <w:tc>
          <w:tcPr>
            <w:tcW w:w="524" w:type="dxa"/>
            <w:tcBorders>
              <w:left w:val="nil"/>
            </w:tcBorders>
          </w:tcPr>
          <w:p w14:paraId="7788B2DD" w14:textId="77777777" w:rsidR="00E2265A" w:rsidRPr="00E2265A" w:rsidRDefault="00E2265A" w:rsidP="00E2265A">
            <w:pPr>
              <w:rPr>
                <w:sz w:val="18"/>
                <w:szCs w:val="18"/>
                <w:lang w:val="en-GB"/>
              </w:rPr>
            </w:pPr>
            <w:r w:rsidRPr="00E2265A">
              <w:rPr>
                <w:sz w:val="18"/>
                <w:szCs w:val="18"/>
                <w:lang w:val="en-GB"/>
              </w:rPr>
              <w:t>II</w:t>
            </w:r>
          </w:p>
        </w:tc>
        <w:tc>
          <w:tcPr>
            <w:tcW w:w="2167" w:type="dxa"/>
            <w:gridSpan w:val="7"/>
            <w:vMerge/>
            <w:tcBorders>
              <w:right w:val="single" w:sz="12" w:space="0" w:color="auto"/>
            </w:tcBorders>
          </w:tcPr>
          <w:p w14:paraId="5242B1C9"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63AB3C44" w14:textId="77777777" w:rsidR="00E2265A" w:rsidRPr="00E2265A" w:rsidRDefault="00E2265A" w:rsidP="00E2265A">
            <w:pPr>
              <w:rPr>
                <w:sz w:val="18"/>
                <w:szCs w:val="18"/>
                <w:lang w:val="en-GB"/>
              </w:rPr>
            </w:pPr>
            <w:r w:rsidRPr="00E2265A">
              <w:rPr>
                <w:sz w:val="18"/>
                <w:szCs w:val="18"/>
                <w:lang w:val="en-GB"/>
              </w:rPr>
              <w:t>1st</w:t>
            </w:r>
          </w:p>
        </w:tc>
        <w:tc>
          <w:tcPr>
            <w:tcW w:w="1080" w:type="dxa"/>
            <w:gridSpan w:val="3"/>
            <w:vMerge w:val="restart"/>
            <w:tcBorders>
              <w:right w:val="single" w:sz="12" w:space="0" w:color="auto"/>
            </w:tcBorders>
          </w:tcPr>
          <w:p w14:paraId="3B33EB26" w14:textId="77777777" w:rsidR="00E2265A" w:rsidRPr="00E2265A" w:rsidRDefault="00E2265A" w:rsidP="00E2265A">
            <w:pPr>
              <w:rPr>
                <w:sz w:val="16"/>
                <w:szCs w:val="16"/>
                <w:lang w:val="en-GB"/>
              </w:rPr>
            </w:pPr>
          </w:p>
          <w:p w14:paraId="51D0E09A" w14:textId="77777777" w:rsidR="00E2265A" w:rsidRPr="00E2265A" w:rsidRDefault="00E2265A" w:rsidP="00E2265A">
            <w:pPr>
              <w:rPr>
                <w:sz w:val="16"/>
                <w:szCs w:val="16"/>
                <w:lang w:val="en-GB"/>
              </w:rPr>
            </w:pPr>
            <w:r w:rsidRPr="00E2265A">
              <w:rPr>
                <w:sz w:val="16"/>
                <w:szCs w:val="16"/>
                <w:lang w:val="en-GB"/>
              </w:rPr>
              <w:t>Junior Certificate</w:t>
            </w:r>
          </w:p>
        </w:tc>
        <w:tc>
          <w:tcPr>
            <w:tcW w:w="540" w:type="dxa"/>
            <w:gridSpan w:val="2"/>
            <w:tcBorders>
              <w:left w:val="single" w:sz="12" w:space="0" w:color="auto"/>
            </w:tcBorders>
          </w:tcPr>
          <w:p w14:paraId="55455EF1" w14:textId="77777777" w:rsidR="00E2265A" w:rsidRPr="00E2265A" w:rsidRDefault="00E2265A" w:rsidP="00E2265A">
            <w:pPr>
              <w:rPr>
                <w:sz w:val="18"/>
                <w:szCs w:val="18"/>
                <w:lang w:val="en-GB"/>
              </w:rPr>
            </w:pPr>
            <w:r w:rsidRPr="00E2265A">
              <w:rPr>
                <w:sz w:val="18"/>
                <w:szCs w:val="18"/>
                <w:lang w:val="en-GB"/>
              </w:rPr>
              <w:t>1°</w:t>
            </w:r>
          </w:p>
        </w:tc>
        <w:tc>
          <w:tcPr>
            <w:tcW w:w="1083" w:type="dxa"/>
            <w:gridSpan w:val="2"/>
            <w:vMerge w:val="restart"/>
            <w:tcBorders>
              <w:right w:val="single" w:sz="12" w:space="0" w:color="auto"/>
            </w:tcBorders>
            <w:vAlign w:val="center"/>
          </w:tcPr>
          <w:p w14:paraId="61582C13" w14:textId="77777777" w:rsidR="00E2265A" w:rsidRPr="00E2265A" w:rsidRDefault="00E2265A" w:rsidP="00E2265A">
            <w:pPr>
              <w:jc w:val="center"/>
              <w:rPr>
                <w:sz w:val="18"/>
                <w:szCs w:val="18"/>
                <w:lang w:val="en-GB"/>
              </w:rPr>
            </w:pPr>
            <w:proofErr w:type="spellStart"/>
            <w:r w:rsidRPr="00E2265A">
              <w:rPr>
                <w:sz w:val="18"/>
                <w:szCs w:val="18"/>
                <w:lang w:val="en-GB"/>
              </w:rPr>
              <w:t>Educación</w:t>
            </w:r>
            <w:proofErr w:type="spellEnd"/>
            <w:r w:rsidRPr="00E2265A">
              <w:rPr>
                <w:sz w:val="18"/>
                <w:szCs w:val="18"/>
                <w:lang w:val="en-GB"/>
              </w:rPr>
              <w:t xml:space="preserve"> </w:t>
            </w:r>
            <w:proofErr w:type="spellStart"/>
            <w:r w:rsidRPr="00E2265A">
              <w:rPr>
                <w:sz w:val="18"/>
                <w:szCs w:val="18"/>
                <w:lang w:val="en-GB"/>
              </w:rPr>
              <w:t>secondaria</w:t>
            </w:r>
            <w:proofErr w:type="spellEnd"/>
            <w:r w:rsidRPr="00E2265A">
              <w:rPr>
                <w:sz w:val="18"/>
                <w:szCs w:val="18"/>
                <w:lang w:val="en-GB"/>
              </w:rPr>
              <w:t xml:space="preserve"> </w:t>
            </w:r>
            <w:proofErr w:type="spellStart"/>
            <w:r w:rsidRPr="00E2265A">
              <w:rPr>
                <w:sz w:val="18"/>
                <w:szCs w:val="18"/>
                <w:lang w:val="en-GB"/>
              </w:rPr>
              <w:t>obligatoria</w:t>
            </w:r>
            <w:proofErr w:type="spellEnd"/>
          </w:p>
        </w:tc>
        <w:tc>
          <w:tcPr>
            <w:tcW w:w="1260" w:type="dxa"/>
            <w:gridSpan w:val="3"/>
            <w:tcBorders>
              <w:left w:val="single" w:sz="12" w:space="0" w:color="auto"/>
            </w:tcBorders>
          </w:tcPr>
          <w:p w14:paraId="0E9FBDA8" w14:textId="77777777" w:rsidR="00E2265A" w:rsidRPr="00E2265A" w:rsidRDefault="00E2265A" w:rsidP="00E2265A">
            <w:pPr>
              <w:rPr>
                <w:sz w:val="18"/>
                <w:szCs w:val="18"/>
                <w:lang w:val="en-GB"/>
              </w:rPr>
            </w:pPr>
            <w:proofErr w:type="spellStart"/>
            <w:r w:rsidRPr="00E2265A">
              <w:rPr>
                <w:sz w:val="18"/>
                <w:szCs w:val="18"/>
                <w:lang w:val="en-GB"/>
              </w:rPr>
              <w:t>Vème</w:t>
            </w:r>
            <w:proofErr w:type="spellEnd"/>
          </w:p>
        </w:tc>
        <w:tc>
          <w:tcPr>
            <w:tcW w:w="720" w:type="dxa"/>
            <w:gridSpan w:val="2"/>
            <w:vMerge/>
          </w:tcPr>
          <w:p w14:paraId="213B86F6"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03B5564D" w14:textId="77777777" w:rsidR="00E2265A" w:rsidRPr="00E2265A" w:rsidRDefault="00E2265A" w:rsidP="00E2265A">
            <w:pPr>
              <w:rPr>
                <w:sz w:val="18"/>
                <w:szCs w:val="18"/>
                <w:lang w:val="en-GB"/>
              </w:rPr>
            </w:pPr>
          </w:p>
        </w:tc>
        <w:tc>
          <w:tcPr>
            <w:tcW w:w="540" w:type="dxa"/>
            <w:tcBorders>
              <w:left w:val="single" w:sz="12" w:space="0" w:color="auto"/>
            </w:tcBorders>
          </w:tcPr>
          <w:p w14:paraId="5EBC6DA9" w14:textId="77777777" w:rsidR="00E2265A" w:rsidRPr="00E2265A" w:rsidRDefault="00E2265A" w:rsidP="00E2265A">
            <w:pPr>
              <w:rPr>
                <w:sz w:val="18"/>
                <w:szCs w:val="18"/>
                <w:lang w:val="en-GB"/>
              </w:rPr>
            </w:pPr>
            <w:r w:rsidRPr="00E2265A">
              <w:rPr>
                <w:sz w:val="18"/>
                <w:szCs w:val="18"/>
                <w:lang w:val="en-GB"/>
              </w:rPr>
              <w:t>7°</w:t>
            </w:r>
          </w:p>
        </w:tc>
        <w:tc>
          <w:tcPr>
            <w:tcW w:w="540" w:type="dxa"/>
            <w:gridSpan w:val="2"/>
            <w:vMerge/>
          </w:tcPr>
          <w:p w14:paraId="7DC7D43E" w14:textId="77777777" w:rsidR="00E2265A" w:rsidRPr="00E2265A" w:rsidRDefault="00E2265A" w:rsidP="00E2265A">
            <w:pPr>
              <w:rPr>
                <w:sz w:val="18"/>
                <w:szCs w:val="18"/>
                <w:lang w:val="en-GB"/>
              </w:rPr>
            </w:pPr>
          </w:p>
        </w:tc>
        <w:tc>
          <w:tcPr>
            <w:tcW w:w="720" w:type="dxa"/>
            <w:gridSpan w:val="2"/>
            <w:vMerge w:val="restart"/>
            <w:tcBorders>
              <w:right w:val="single" w:sz="12" w:space="0" w:color="auto"/>
            </w:tcBorders>
            <w:textDirection w:val="btLr"/>
            <w:vAlign w:val="center"/>
          </w:tcPr>
          <w:p w14:paraId="76264548" w14:textId="77777777" w:rsidR="00E2265A" w:rsidRPr="00E2265A" w:rsidRDefault="00E2265A" w:rsidP="00E2265A">
            <w:pPr>
              <w:ind w:left="113" w:right="113"/>
              <w:jc w:val="center"/>
              <w:rPr>
                <w:sz w:val="18"/>
                <w:szCs w:val="18"/>
                <w:lang w:val="en-GB"/>
              </w:rPr>
            </w:pPr>
            <w:r w:rsidRPr="00E2265A">
              <w:rPr>
                <w:sz w:val="18"/>
                <w:szCs w:val="18"/>
                <w:lang w:val="en-GB"/>
              </w:rPr>
              <w:t xml:space="preserve">3° </w:t>
            </w:r>
            <w:proofErr w:type="spellStart"/>
            <w:r w:rsidRPr="00E2265A">
              <w:rPr>
                <w:sz w:val="18"/>
                <w:szCs w:val="18"/>
                <w:lang w:val="en-GB"/>
              </w:rPr>
              <w:t>ciclo</w:t>
            </w:r>
            <w:proofErr w:type="spellEnd"/>
          </w:p>
        </w:tc>
        <w:tc>
          <w:tcPr>
            <w:tcW w:w="540" w:type="dxa"/>
            <w:tcBorders>
              <w:left w:val="single" w:sz="12" w:space="0" w:color="auto"/>
            </w:tcBorders>
          </w:tcPr>
          <w:p w14:paraId="353CD79D" w14:textId="77777777" w:rsidR="00E2265A" w:rsidRPr="00E2265A" w:rsidRDefault="00E2265A" w:rsidP="00E2265A">
            <w:pPr>
              <w:rPr>
                <w:sz w:val="18"/>
                <w:szCs w:val="18"/>
                <w:lang w:val="en-GB"/>
              </w:rPr>
            </w:pPr>
            <w:r w:rsidRPr="00E2265A">
              <w:rPr>
                <w:sz w:val="18"/>
                <w:szCs w:val="18"/>
                <w:lang w:val="en-GB"/>
              </w:rPr>
              <w:t>7</w:t>
            </w:r>
          </w:p>
        </w:tc>
        <w:tc>
          <w:tcPr>
            <w:tcW w:w="1011" w:type="dxa"/>
            <w:gridSpan w:val="3"/>
            <w:vMerge/>
            <w:tcBorders>
              <w:right w:val="single" w:sz="12" w:space="0" w:color="auto"/>
            </w:tcBorders>
          </w:tcPr>
          <w:p w14:paraId="7A2870A2" w14:textId="77777777" w:rsidR="00E2265A" w:rsidRPr="00E2265A" w:rsidRDefault="00E2265A" w:rsidP="00E2265A">
            <w:pPr>
              <w:rPr>
                <w:sz w:val="18"/>
                <w:szCs w:val="18"/>
                <w:lang w:val="en-GB"/>
              </w:rPr>
            </w:pPr>
          </w:p>
        </w:tc>
        <w:tc>
          <w:tcPr>
            <w:tcW w:w="429" w:type="dxa"/>
            <w:tcBorders>
              <w:left w:val="single" w:sz="12" w:space="0" w:color="auto"/>
            </w:tcBorders>
          </w:tcPr>
          <w:p w14:paraId="7C75E571" w14:textId="77777777" w:rsidR="00E2265A" w:rsidRPr="00E2265A" w:rsidRDefault="00E2265A" w:rsidP="00E2265A">
            <w:pPr>
              <w:rPr>
                <w:sz w:val="18"/>
                <w:szCs w:val="18"/>
                <w:lang w:val="en-GB"/>
              </w:rPr>
            </w:pPr>
            <w:r w:rsidRPr="00E2265A">
              <w:rPr>
                <w:sz w:val="18"/>
                <w:szCs w:val="18"/>
                <w:lang w:val="en-GB"/>
              </w:rPr>
              <w:t>7</w:t>
            </w:r>
          </w:p>
        </w:tc>
        <w:tc>
          <w:tcPr>
            <w:tcW w:w="989" w:type="dxa"/>
            <w:gridSpan w:val="2"/>
            <w:vMerge/>
          </w:tcPr>
          <w:p w14:paraId="51F02426" w14:textId="77777777" w:rsidR="00E2265A" w:rsidRPr="00E2265A" w:rsidRDefault="00E2265A" w:rsidP="00E2265A">
            <w:pPr>
              <w:rPr>
                <w:sz w:val="18"/>
                <w:szCs w:val="18"/>
                <w:lang w:val="en-GB"/>
              </w:rPr>
            </w:pPr>
          </w:p>
        </w:tc>
      </w:tr>
      <w:tr w:rsidR="00E2265A" w:rsidRPr="00E2265A" w14:paraId="2782BAEC"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2EFD3F18" w14:textId="77777777" w:rsidR="00E2265A" w:rsidRPr="00E2265A" w:rsidRDefault="00E2265A" w:rsidP="00E2265A">
            <w:pPr>
              <w:rPr>
                <w:sz w:val="18"/>
                <w:szCs w:val="18"/>
                <w:lang w:val="en-GB"/>
              </w:rPr>
            </w:pPr>
            <w:r w:rsidRPr="00E2265A">
              <w:rPr>
                <w:sz w:val="18"/>
                <w:szCs w:val="18"/>
                <w:lang w:val="en-GB"/>
              </w:rPr>
              <w:t>8</w:t>
            </w:r>
          </w:p>
        </w:tc>
        <w:tc>
          <w:tcPr>
            <w:tcW w:w="682" w:type="dxa"/>
            <w:gridSpan w:val="2"/>
            <w:tcBorders>
              <w:top w:val="single" w:sz="6" w:space="0" w:color="auto"/>
              <w:bottom w:val="single" w:sz="6" w:space="0" w:color="auto"/>
            </w:tcBorders>
          </w:tcPr>
          <w:p w14:paraId="446A594E" w14:textId="77777777" w:rsidR="00E2265A" w:rsidRPr="00E2265A" w:rsidRDefault="00E2265A" w:rsidP="00E2265A">
            <w:pPr>
              <w:rPr>
                <w:sz w:val="18"/>
                <w:szCs w:val="18"/>
                <w:lang w:val="en-GB"/>
              </w:rPr>
            </w:pPr>
            <w:r w:rsidRPr="00E2265A">
              <w:rPr>
                <w:sz w:val="18"/>
                <w:szCs w:val="18"/>
                <w:lang w:val="en-GB"/>
              </w:rPr>
              <w:t>3rd</w:t>
            </w:r>
          </w:p>
        </w:tc>
        <w:tc>
          <w:tcPr>
            <w:tcW w:w="376" w:type="dxa"/>
            <w:gridSpan w:val="2"/>
            <w:vMerge/>
            <w:tcBorders>
              <w:top w:val="single" w:sz="6" w:space="0" w:color="auto"/>
              <w:bottom w:val="single" w:sz="6" w:space="0" w:color="auto"/>
              <w:right w:val="single" w:sz="18" w:space="0" w:color="auto"/>
            </w:tcBorders>
          </w:tcPr>
          <w:p w14:paraId="3EF0DA28" w14:textId="77777777" w:rsidR="00E2265A" w:rsidRPr="00E2265A" w:rsidRDefault="00E2265A" w:rsidP="00E2265A">
            <w:pPr>
              <w:rPr>
                <w:sz w:val="18"/>
                <w:szCs w:val="18"/>
                <w:lang w:val="en-GB"/>
              </w:rPr>
            </w:pPr>
          </w:p>
        </w:tc>
        <w:tc>
          <w:tcPr>
            <w:tcW w:w="524" w:type="dxa"/>
            <w:tcBorders>
              <w:left w:val="nil"/>
            </w:tcBorders>
          </w:tcPr>
          <w:p w14:paraId="38EDFBAF" w14:textId="77777777" w:rsidR="00E2265A" w:rsidRPr="00E2265A" w:rsidRDefault="00E2265A" w:rsidP="00E2265A">
            <w:pPr>
              <w:rPr>
                <w:sz w:val="18"/>
                <w:szCs w:val="18"/>
                <w:lang w:val="en-GB"/>
              </w:rPr>
            </w:pPr>
            <w:r w:rsidRPr="00E2265A">
              <w:rPr>
                <w:sz w:val="18"/>
                <w:szCs w:val="18"/>
                <w:lang w:val="en-GB"/>
              </w:rPr>
              <w:t>III</w:t>
            </w:r>
          </w:p>
        </w:tc>
        <w:tc>
          <w:tcPr>
            <w:tcW w:w="2167" w:type="dxa"/>
            <w:gridSpan w:val="7"/>
            <w:vMerge/>
            <w:tcBorders>
              <w:right w:val="single" w:sz="12" w:space="0" w:color="auto"/>
            </w:tcBorders>
          </w:tcPr>
          <w:p w14:paraId="1CDD4989"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705AC1E4" w14:textId="77777777" w:rsidR="00E2265A" w:rsidRPr="00E2265A" w:rsidRDefault="00E2265A" w:rsidP="00E2265A">
            <w:pPr>
              <w:rPr>
                <w:sz w:val="18"/>
                <w:szCs w:val="18"/>
                <w:lang w:val="en-GB"/>
              </w:rPr>
            </w:pPr>
            <w:r w:rsidRPr="00E2265A">
              <w:rPr>
                <w:sz w:val="18"/>
                <w:szCs w:val="18"/>
                <w:lang w:val="en-GB"/>
              </w:rPr>
              <w:t>2nd</w:t>
            </w:r>
          </w:p>
        </w:tc>
        <w:tc>
          <w:tcPr>
            <w:tcW w:w="1080" w:type="dxa"/>
            <w:gridSpan w:val="3"/>
            <w:vMerge/>
            <w:tcBorders>
              <w:right w:val="single" w:sz="12" w:space="0" w:color="auto"/>
            </w:tcBorders>
          </w:tcPr>
          <w:p w14:paraId="64CD3FB6"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31121AEF" w14:textId="77777777" w:rsidR="00E2265A" w:rsidRPr="00E2265A" w:rsidRDefault="00E2265A" w:rsidP="00E2265A">
            <w:pPr>
              <w:rPr>
                <w:sz w:val="18"/>
                <w:szCs w:val="18"/>
                <w:lang w:val="en-GB"/>
              </w:rPr>
            </w:pPr>
            <w:r w:rsidRPr="00E2265A">
              <w:rPr>
                <w:sz w:val="18"/>
                <w:szCs w:val="18"/>
                <w:lang w:val="en-GB"/>
              </w:rPr>
              <w:t>2°</w:t>
            </w:r>
          </w:p>
        </w:tc>
        <w:tc>
          <w:tcPr>
            <w:tcW w:w="1083" w:type="dxa"/>
            <w:gridSpan w:val="2"/>
            <w:vMerge/>
            <w:tcBorders>
              <w:right w:val="single" w:sz="12" w:space="0" w:color="auto"/>
            </w:tcBorders>
          </w:tcPr>
          <w:p w14:paraId="1EA0194B" w14:textId="77777777" w:rsidR="00E2265A" w:rsidRPr="00E2265A" w:rsidRDefault="00E2265A" w:rsidP="00E2265A">
            <w:pPr>
              <w:rPr>
                <w:sz w:val="18"/>
                <w:szCs w:val="18"/>
                <w:lang w:val="en-GB"/>
              </w:rPr>
            </w:pPr>
          </w:p>
        </w:tc>
        <w:tc>
          <w:tcPr>
            <w:tcW w:w="1260" w:type="dxa"/>
            <w:gridSpan w:val="3"/>
            <w:tcBorders>
              <w:left w:val="single" w:sz="12" w:space="0" w:color="auto"/>
            </w:tcBorders>
          </w:tcPr>
          <w:p w14:paraId="7EF71D3F" w14:textId="77777777" w:rsidR="00E2265A" w:rsidRPr="00E2265A" w:rsidRDefault="00E2265A" w:rsidP="00E2265A">
            <w:pPr>
              <w:rPr>
                <w:sz w:val="18"/>
                <w:szCs w:val="18"/>
                <w:lang w:val="en-GB"/>
              </w:rPr>
            </w:pPr>
            <w:proofErr w:type="spellStart"/>
            <w:r w:rsidRPr="00E2265A">
              <w:rPr>
                <w:sz w:val="18"/>
                <w:szCs w:val="18"/>
                <w:lang w:val="en-GB"/>
              </w:rPr>
              <w:t>IVème</w:t>
            </w:r>
            <w:proofErr w:type="spellEnd"/>
          </w:p>
        </w:tc>
        <w:tc>
          <w:tcPr>
            <w:tcW w:w="720" w:type="dxa"/>
            <w:gridSpan w:val="2"/>
            <w:vMerge/>
          </w:tcPr>
          <w:p w14:paraId="6929F345"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096681CD" w14:textId="77777777" w:rsidR="00E2265A" w:rsidRPr="00E2265A" w:rsidRDefault="00E2265A" w:rsidP="00E2265A">
            <w:pPr>
              <w:rPr>
                <w:sz w:val="18"/>
                <w:szCs w:val="18"/>
                <w:lang w:val="en-GB"/>
              </w:rPr>
            </w:pPr>
          </w:p>
        </w:tc>
        <w:tc>
          <w:tcPr>
            <w:tcW w:w="540" w:type="dxa"/>
            <w:tcBorders>
              <w:left w:val="single" w:sz="12" w:space="0" w:color="auto"/>
            </w:tcBorders>
          </w:tcPr>
          <w:p w14:paraId="3C8E3FE2" w14:textId="77777777" w:rsidR="00E2265A" w:rsidRPr="00E2265A" w:rsidRDefault="00E2265A" w:rsidP="00E2265A">
            <w:pPr>
              <w:rPr>
                <w:sz w:val="18"/>
                <w:szCs w:val="18"/>
                <w:lang w:val="en-GB"/>
              </w:rPr>
            </w:pPr>
            <w:r w:rsidRPr="00E2265A">
              <w:rPr>
                <w:sz w:val="18"/>
                <w:szCs w:val="18"/>
                <w:lang w:val="en-GB"/>
              </w:rPr>
              <w:t>8°</w:t>
            </w:r>
          </w:p>
        </w:tc>
        <w:tc>
          <w:tcPr>
            <w:tcW w:w="540" w:type="dxa"/>
            <w:gridSpan w:val="2"/>
            <w:vMerge/>
          </w:tcPr>
          <w:p w14:paraId="38359399"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7A6C2DE5" w14:textId="77777777" w:rsidR="00E2265A" w:rsidRPr="00E2265A" w:rsidRDefault="00E2265A" w:rsidP="00E2265A">
            <w:pPr>
              <w:rPr>
                <w:sz w:val="18"/>
                <w:szCs w:val="18"/>
                <w:lang w:val="en-GB"/>
              </w:rPr>
            </w:pPr>
          </w:p>
        </w:tc>
        <w:tc>
          <w:tcPr>
            <w:tcW w:w="540" w:type="dxa"/>
            <w:tcBorders>
              <w:left w:val="single" w:sz="12" w:space="0" w:color="auto"/>
            </w:tcBorders>
          </w:tcPr>
          <w:p w14:paraId="232997D0" w14:textId="77777777" w:rsidR="00E2265A" w:rsidRPr="00E2265A" w:rsidRDefault="00E2265A" w:rsidP="00E2265A">
            <w:pPr>
              <w:rPr>
                <w:sz w:val="18"/>
                <w:szCs w:val="18"/>
                <w:lang w:val="en-GB"/>
              </w:rPr>
            </w:pPr>
            <w:r w:rsidRPr="00E2265A">
              <w:rPr>
                <w:sz w:val="18"/>
                <w:szCs w:val="18"/>
                <w:lang w:val="en-GB"/>
              </w:rPr>
              <w:t>8</w:t>
            </w:r>
          </w:p>
        </w:tc>
        <w:tc>
          <w:tcPr>
            <w:tcW w:w="1011" w:type="dxa"/>
            <w:gridSpan w:val="3"/>
            <w:vMerge/>
            <w:tcBorders>
              <w:right w:val="single" w:sz="12" w:space="0" w:color="auto"/>
            </w:tcBorders>
          </w:tcPr>
          <w:p w14:paraId="0DB1D684" w14:textId="77777777" w:rsidR="00E2265A" w:rsidRPr="00E2265A" w:rsidRDefault="00E2265A" w:rsidP="00E2265A">
            <w:pPr>
              <w:rPr>
                <w:sz w:val="18"/>
                <w:szCs w:val="18"/>
                <w:lang w:val="en-GB"/>
              </w:rPr>
            </w:pPr>
          </w:p>
        </w:tc>
        <w:tc>
          <w:tcPr>
            <w:tcW w:w="429" w:type="dxa"/>
            <w:tcBorders>
              <w:left w:val="single" w:sz="12" w:space="0" w:color="auto"/>
            </w:tcBorders>
          </w:tcPr>
          <w:p w14:paraId="7A7F3228" w14:textId="77777777" w:rsidR="00E2265A" w:rsidRPr="00E2265A" w:rsidRDefault="00E2265A" w:rsidP="00E2265A">
            <w:pPr>
              <w:rPr>
                <w:sz w:val="18"/>
                <w:szCs w:val="18"/>
                <w:lang w:val="en-GB"/>
              </w:rPr>
            </w:pPr>
            <w:r w:rsidRPr="00E2265A">
              <w:rPr>
                <w:sz w:val="18"/>
                <w:szCs w:val="18"/>
                <w:lang w:val="en-GB"/>
              </w:rPr>
              <w:t>8</w:t>
            </w:r>
          </w:p>
        </w:tc>
        <w:tc>
          <w:tcPr>
            <w:tcW w:w="989" w:type="dxa"/>
            <w:gridSpan w:val="2"/>
            <w:vMerge/>
          </w:tcPr>
          <w:p w14:paraId="7CB42F2D" w14:textId="77777777" w:rsidR="00E2265A" w:rsidRPr="00E2265A" w:rsidRDefault="00E2265A" w:rsidP="00E2265A">
            <w:pPr>
              <w:rPr>
                <w:sz w:val="18"/>
                <w:szCs w:val="18"/>
                <w:lang w:val="en-GB"/>
              </w:rPr>
            </w:pPr>
          </w:p>
        </w:tc>
      </w:tr>
      <w:tr w:rsidR="00E2265A" w:rsidRPr="00E2265A" w14:paraId="40E979DF"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5D49C706" w14:textId="77777777" w:rsidR="00E2265A" w:rsidRPr="00E2265A" w:rsidRDefault="00E2265A" w:rsidP="00E2265A">
            <w:pPr>
              <w:rPr>
                <w:sz w:val="18"/>
                <w:szCs w:val="18"/>
                <w:lang w:val="en-GB"/>
              </w:rPr>
            </w:pPr>
            <w:r w:rsidRPr="00E2265A">
              <w:rPr>
                <w:sz w:val="18"/>
                <w:szCs w:val="18"/>
                <w:lang w:val="en-GB"/>
              </w:rPr>
              <w:t>9</w:t>
            </w:r>
          </w:p>
        </w:tc>
        <w:tc>
          <w:tcPr>
            <w:tcW w:w="682" w:type="dxa"/>
            <w:gridSpan w:val="2"/>
            <w:tcBorders>
              <w:top w:val="single" w:sz="6" w:space="0" w:color="auto"/>
              <w:bottom w:val="single" w:sz="6" w:space="0" w:color="auto"/>
            </w:tcBorders>
          </w:tcPr>
          <w:p w14:paraId="72652278" w14:textId="77777777" w:rsidR="00E2265A" w:rsidRPr="00E2265A" w:rsidRDefault="00E2265A" w:rsidP="00E2265A">
            <w:pPr>
              <w:rPr>
                <w:sz w:val="18"/>
                <w:szCs w:val="18"/>
                <w:lang w:val="en-GB"/>
              </w:rPr>
            </w:pPr>
            <w:r w:rsidRPr="00E2265A">
              <w:rPr>
                <w:sz w:val="18"/>
                <w:szCs w:val="18"/>
                <w:lang w:val="en-GB"/>
              </w:rPr>
              <w:t>4th</w:t>
            </w:r>
          </w:p>
        </w:tc>
        <w:tc>
          <w:tcPr>
            <w:tcW w:w="376" w:type="dxa"/>
            <w:gridSpan w:val="2"/>
            <w:vMerge/>
            <w:tcBorders>
              <w:top w:val="single" w:sz="6" w:space="0" w:color="auto"/>
              <w:bottom w:val="single" w:sz="6" w:space="0" w:color="auto"/>
              <w:right w:val="single" w:sz="18" w:space="0" w:color="auto"/>
            </w:tcBorders>
          </w:tcPr>
          <w:p w14:paraId="2CE84803" w14:textId="77777777" w:rsidR="00E2265A" w:rsidRPr="00E2265A" w:rsidRDefault="00E2265A" w:rsidP="00E2265A">
            <w:pPr>
              <w:rPr>
                <w:sz w:val="18"/>
                <w:szCs w:val="18"/>
                <w:lang w:val="en-GB"/>
              </w:rPr>
            </w:pPr>
          </w:p>
        </w:tc>
        <w:tc>
          <w:tcPr>
            <w:tcW w:w="524" w:type="dxa"/>
            <w:tcBorders>
              <w:left w:val="nil"/>
            </w:tcBorders>
          </w:tcPr>
          <w:p w14:paraId="661F5CA6" w14:textId="77777777" w:rsidR="00E2265A" w:rsidRPr="00E2265A" w:rsidRDefault="00E2265A" w:rsidP="00E2265A">
            <w:pPr>
              <w:rPr>
                <w:sz w:val="18"/>
                <w:szCs w:val="18"/>
                <w:lang w:val="en-GB"/>
              </w:rPr>
            </w:pPr>
            <w:r w:rsidRPr="00E2265A">
              <w:rPr>
                <w:sz w:val="18"/>
                <w:szCs w:val="18"/>
                <w:lang w:val="en-GB"/>
              </w:rPr>
              <w:t>IV</w:t>
            </w:r>
          </w:p>
        </w:tc>
        <w:tc>
          <w:tcPr>
            <w:tcW w:w="1080" w:type="dxa"/>
            <w:gridSpan w:val="4"/>
            <w:vMerge w:val="restart"/>
          </w:tcPr>
          <w:p w14:paraId="5C324A08" w14:textId="77777777" w:rsidR="00E2265A" w:rsidRPr="00E2265A" w:rsidRDefault="00E2265A" w:rsidP="00E2265A">
            <w:pPr>
              <w:rPr>
                <w:sz w:val="18"/>
                <w:szCs w:val="18"/>
                <w:lang w:val="en-GB"/>
              </w:rPr>
            </w:pPr>
            <w:proofErr w:type="spellStart"/>
            <w:r w:rsidRPr="00E2265A">
              <w:rPr>
                <w:sz w:val="18"/>
                <w:szCs w:val="18"/>
                <w:lang w:val="en-GB"/>
              </w:rPr>
              <w:t>Ginnasio</w:t>
            </w:r>
            <w:proofErr w:type="spellEnd"/>
          </w:p>
        </w:tc>
        <w:tc>
          <w:tcPr>
            <w:tcW w:w="547" w:type="dxa"/>
            <w:gridSpan w:val="2"/>
          </w:tcPr>
          <w:p w14:paraId="104F0D2B" w14:textId="77777777" w:rsidR="00E2265A" w:rsidRPr="00E2265A" w:rsidRDefault="00E2265A" w:rsidP="00E2265A">
            <w:pPr>
              <w:rPr>
                <w:sz w:val="18"/>
                <w:szCs w:val="18"/>
                <w:lang w:val="en-GB"/>
              </w:rPr>
            </w:pPr>
            <w:r w:rsidRPr="00E2265A">
              <w:rPr>
                <w:sz w:val="18"/>
                <w:szCs w:val="18"/>
                <w:lang w:val="en-GB"/>
              </w:rPr>
              <w:t>1st</w:t>
            </w:r>
          </w:p>
        </w:tc>
        <w:tc>
          <w:tcPr>
            <w:tcW w:w="540" w:type="dxa"/>
            <w:vMerge w:val="restart"/>
            <w:tcBorders>
              <w:right w:val="single" w:sz="12" w:space="0" w:color="auto"/>
            </w:tcBorders>
            <w:textDirection w:val="btLr"/>
            <w:vAlign w:val="center"/>
          </w:tcPr>
          <w:p w14:paraId="43B8F28D"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Liceo</w:t>
            </w:r>
            <w:proofErr w:type="spellEnd"/>
            <w:r w:rsidRPr="00E2265A">
              <w:rPr>
                <w:sz w:val="18"/>
                <w:szCs w:val="18"/>
                <w:lang w:val="en-GB"/>
              </w:rPr>
              <w:t xml:space="preserve"> </w:t>
            </w:r>
            <w:proofErr w:type="spellStart"/>
            <w:r w:rsidRPr="00E2265A">
              <w:rPr>
                <w:sz w:val="18"/>
                <w:szCs w:val="18"/>
                <w:lang w:val="en-GB"/>
              </w:rPr>
              <w:t>Scientifico</w:t>
            </w:r>
            <w:proofErr w:type="spellEnd"/>
          </w:p>
        </w:tc>
        <w:tc>
          <w:tcPr>
            <w:tcW w:w="726" w:type="dxa"/>
            <w:gridSpan w:val="2"/>
            <w:tcBorders>
              <w:left w:val="single" w:sz="12" w:space="0" w:color="auto"/>
            </w:tcBorders>
          </w:tcPr>
          <w:p w14:paraId="293DF373" w14:textId="77777777" w:rsidR="00E2265A" w:rsidRPr="00E2265A" w:rsidRDefault="00E2265A" w:rsidP="00E2265A">
            <w:pPr>
              <w:rPr>
                <w:sz w:val="18"/>
                <w:szCs w:val="18"/>
                <w:lang w:val="en-GB"/>
              </w:rPr>
            </w:pPr>
            <w:r w:rsidRPr="00E2265A">
              <w:rPr>
                <w:sz w:val="18"/>
                <w:szCs w:val="18"/>
                <w:lang w:val="en-GB"/>
              </w:rPr>
              <w:t>3rd</w:t>
            </w:r>
          </w:p>
        </w:tc>
        <w:tc>
          <w:tcPr>
            <w:tcW w:w="1080" w:type="dxa"/>
            <w:gridSpan w:val="3"/>
            <w:vMerge/>
            <w:tcBorders>
              <w:right w:val="single" w:sz="12" w:space="0" w:color="auto"/>
            </w:tcBorders>
          </w:tcPr>
          <w:p w14:paraId="48B14FA7" w14:textId="77777777" w:rsidR="00E2265A" w:rsidRPr="00E2265A" w:rsidRDefault="00E2265A" w:rsidP="00E2265A">
            <w:pPr>
              <w:rPr>
                <w:sz w:val="18"/>
                <w:szCs w:val="18"/>
                <w:lang w:val="en-GB"/>
              </w:rPr>
            </w:pPr>
          </w:p>
        </w:tc>
        <w:tc>
          <w:tcPr>
            <w:tcW w:w="540" w:type="dxa"/>
            <w:gridSpan w:val="2"/>
            <w:tcBorders>
              <w:left w:val="single" w:sz="12" w:space="0" w:color="auto"/>
            </w:tcBorders>
          </w:tcPr>
          <w:p w14:paraId="5549A171" w14:textId="77777777" w:rsidR="00E2265A" w:rsidRPr="00E2265A" w:rsidRDefault="00E2265A" w:rsidP="00E2265A">
            <w:pPr>
              <w:rPr>
                <w:sz w:val="18"/>
                <w:szCs w:val="18"/>
                <w:lang w:val="en-GB"/>
              </w:rPr>
            </w:pPr>
            <w:r w:rsidRPr="00E2265A">
              <w:rPr>
                <w:sz w:val="18"/>
                <w:szCs w:val="18"/>
                <w:lang w:val="en-GB"/>
              </w:rPr>
              <w:t>3°</w:t>
            </w:r>
          </w:p>
        </w:tc>
        <w:tc>
          <w:tcPr>
            <w:tcW w:w="1083" w:type="dxa"/>
            <w:gridSpan w:val="2"/>
            <w:vMerge/>
            <w:tcBorders>
              <w:right w:val="single" w:sz="12" w:space="0" w:color="auto"/>
            </w:tcBorders>
          </w:tcPr>
          <w:p w14:paraId="04C35BD9" w14:textId="77777777" w:rsidR="00E2265A" w:rsidRPr="00E2265A" w:rsidRDefault="00E2265A" w:rsidP="00E2265A">
            <w:pPr>
              <w:rPr>
                <w:sz w:val="18"/>
                <w:szCs w:val="18"/>
                <w:lang w:val="en-GB"/>
              </w:rPr>
            </w:pPr>
          </w:p>
        </w:tc>
        <w:tc>
          <w:tcPr>
            <w:tcW w:w="1260" w:type="dxa"/>
            <w:gridSpan w:val="3"/>
            <w:tcBorders>
              <w:left w:val="single" w:sz="12" w:space="0" w:color="auto"/>
            </w:tcBorders>
          </w:tcPr>
          <w:p w14:paraId="55A7479B" w14:textId="77777777" w:rsidR="00E2265A" w:rsidRPr="00E2265A" w:rsidRDefault="00E2265A" w:rsidP="00E2265A">
            <w:pPr>
              <w:rPr>
                <w:sz w:val="18"/>
                <w:szCs w:val="18"/>
                <w:lang w:val="en-GB"/>
              </w:rPr>
            </w:pPr>
            <w:proofErr w:type="spellStart"/>
            <w:r w:rsidRPr="00E2265A">
              <w:rPr>
                <w:sz w:val="18"/>
                <w:szCs w:val="18"/>
                <w:lang w:val="en-GB"/>
              </w:rPr>
              <w:t>IIIème</w:t>
            </w:r>
            <w:proofErr w:type="spellEnd"/>
          </w:p>
        </w:tc>
        <w:tc>
          <w:tcPr>
            <w:tcW w:w="720" w:type="dxa"/>
            <w:gridSpan w:val="2"/>
            <w:vMerge/>
          </w:tcPr>
          <w:p w14:paraId="0D72F2DB"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0DDB8478" w14:textId="77777777" w:rsidR="00E2265A" w:rsidRPr="00E2265A" w:rsidRDefault="00E2265A" w:rsidP="00E2265A">
            <w:pPr>
              <w:rPr>
                <w:sz w:val="18"/>
                <w:szCs w:val="18"/>
                <w:lang w:val="en-GB"/>
              </w:rPr>
            </w:pPr>
          </w:p>
        </w:tc>
        <w:tc>
          <w:tcPr>
            <w:tcW w:w="540" w:type="dxa"/>
            <w:tcBorders>
              <w:left w:val="single" w:sz="12" w:space="0" w:color="auto"/>
            </w:tcBorders>
          </w:tcPr>
          <w:p w14:paraId="397598F4" w14:textId="77777777" w:rsidR="00E2265A" w:rsidRPr="00E2265A" w:rsidRDefault="00E2265A" w:rsidP="00E2265A">
            <w:pPr>
              <w:rPr>
                <w:sz w:val="18"/>
                <w:szCs w:val="18"/>
                <w:lang w:val="en-GB"/>
              </w:rPr>
            </w:pPr>
            <w:r w:rsidRPr="00E2265A">
              <w:rPr>
                <w:sz w:val="18"/>
                <w:szCs w:val="18"/>
                <w:lang w:val="en-GB"/>
              </w:rPr>
              <w:t>9°</w:t>
            </w:r>
          </w:p>
        </w:tc>
        <w:tc>
          <w:tcPr>
            <w:tcW w:w="540" w:type="dxa"/>
            <w:gridSpan w:val="2"/>
            <w:vMerge/>
          </w:tcPr>
          <w:p w14:paraId="6F79ACAB"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29E208C5" w14:textId="77777777" w:rsidR="00E2265A" w:rsidRPr="00E2265A" w:rsidRDefault="00E2265A" w:rsidP="00E2265A">
            <w:pPr>
              <w:rPr>
                <w:sz w:val="18"/>
                <w:szCs w:val="18"/>
                <w:lang w:val="en-GB"/>
              </w:rPr>
            </w:pPr>
          </w:p>
        </w:tc>
        <w:tc>
          <w:tcPr>
            <w:tcW w:w="540" w:type="dxa"/>
            <w:tcBorders>
              <w:left w:val="single" w:sz="12" w:space="0" w:color="auto"/>
            </w:tcBorders>
          </w:tcPr>
          <w:p w14:paraId="5F772FBA" w14:textId="77777777" w:rsidR="00E2265A" w:rsidRPr="00E2265A" w:rsidRDefault="00E2265A" w:rsidP="00E2265A">
            <w:pPr>
              <w:rPr>
                <w:sz w:val="18"/>
                <w:szCs w:val="18"/>
                <w:lang w:val="en-GB"/>
              </w:rPr>
            </w:pPr>
            <w:r w:rsidRPr="00E2265A">
              <w:rPr>
                <w:sz w:val="18"/>
                <w:szCs w:val="18"/>
                <w:lang w:val="en-GB"/>
              </w:rPr>
              <w:t>9</w:t>
            </w:r>
          </w:p>
        </w:tc>
        <w:tc>
          <w:tcPr>
            <w:tcW w:w="1011" w:type="dxa"/>
            <w:gridSpan w:val="3"/>
            <w:vMerge/>
            <w:tcBorders>
              <w:right w:val="single" w:sz="12" w:space="0" w:color="auto"/>
            </w:tcBorders>
          </w:tcPr>
          <w:p w14:paraId="7A6EDB51" w14:textId="77777777" w:rsidR="00E2265A" w:rsidRPr="00E2265A" w:rsidRDefault="00E2265A" w:rsidP="00E2265A">
            <w:pPr>
              <w:rPr>
                <w:sz w:val="18"/>
                <w:szCs w:val="18"/>
                <w:lang w:val="en-GB"/>
              </w:rPr>
            </w:pPr>
          </w:p>
        </w:tc>
        <w:tc>
          <w:tcPr>
            <w:tcW w:w="429" w:type="dxa"/>
            <w:tcBorders>
              <w:left w:val="single" w:sz="12" w:space="0" w:color="auto"/>
            </w:tcBorders>
          </w:tcPr>
          <w:p w14:paraId="09E0B016" w14:textId="77777777" w:rsidR="00E2265A" w:rsidRPr="00E2265A" w:rsidRDefault="00E2265A" w:rsidP="00E2265A">
            <w:pPr>
              <w:rPr>
                <w:sz w:val="18"/>
                <w:szCs w:val="18"/>
                <w:lang w:val="en-GB"/>
              </w:rPr>
            </w:pPr>
            <w:r w:rsidRPr="00E2265A">
              <w:rPr>
                <w:sz w:val="18"/>
                <w:szCs w:val="18"/>
                <w:lang w:val="en-GB"/>
              </w:rPr>
              <w:t>9</w:t>
            </w:r>
          </w:p>
        </w:tc>
        <w:tc>
          <w:tcPr>
            <w:tcW w:w="989" w:type="dxa"/>
            <w:gridSpan w:val="2"/>
            <w:vMerge/>
          </w:tcPr>
          <w:p w14:paraId="0BCFE0A3" w14:textId="77777777" w:rsidR="00E2265A" w:rsidRPr="00E2265A" w:rsidRDefault="00E2265A" w:rsidP="00E2265A">
            <w:pPr>
              <w:rPr>
                <w:sz w:val="18"/>
                <w:szCs w:val="18"/>
                <w:lang w:val="en-GB"/>
              </w:rPr>
            </w:pPr>
          </w:p>
        </w:tc>
      </w:tr>
      <w:tr w:rsidR="00E2265A" w:rsidRPr="00E2265A" w14:paraId="65E80FD9"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57F543BD" w14:textId="77777777" w:rsidR="00E2265A" w:rsidRPr="00E2265A" w:rsidRDefault="00E2265A" w:rsidP="00E2265A">
            <w:pPr>
              <w:rPr>
                <w:sz w:val="18"/>
                <w:szCs w:val="18"/>
                <w:lang w:val="en-GB"/>
              </w:rPr>
            </w:pPr>
            <w:r w:rsidRPr="00E2265A">
              <w:rPr>
                <w:sz w:val="18"/>
                <w:szCs w:val="18"/>
                <w:lang w:val="en-GB"/>
              </w:rPr>
              <w:t>10</w:t>
            </w:r>
          </w:p>
        </w:tc>
        <w:tc>
          <w:tcPr>
            <w:tcW w:w="682" w:type="dxa"/>
            <w:gridSpan w:val="2"/>
            <w:tcBorders>
              <w:top w:val="single" w:sz="6" w:space="0" w:color="auto"/>
              <w:bottom w:val="single" w:sz="6" w:space="0" w:color="auto"/>
            </w:tcBorders>
          </w:tcPr>
          <w:p w14:paraId="7734A0CB" w14:textId="77777777" w:rsidR="00E2265A" w:rsidRPr="00E2265A" w:rsidRDefault="00E2265A" w:rsidP="00E2265A">
            <w:pPr>
              <w:rPr>
                <w:sz w:val="18"/>
                <w:szCs w:val="18"/>
                <w:lang w:val="en-GB"/>
              </w:rPr>
            </w:pPr>
            <w:r w:rsidRPr="00E2265A">
              <w:rPr>
                <w:sz w:val="18"/>
                <w:szCs w:val="18"/>
                <w:lang w:val="en-GB"/>
              </w:rPr>
              <w:t>5th</w:t>
            </w:r>
          </w:p>
        </w:tc>
        <w:tc>
          <w:tcPr>
            <w:tcW w:w="376" w:type="dxa"/>
            <w:gridSpan w:val="2"/>
            <w:vMerge/>
            <w:tcBorders>
              <w:top w:val="single" w:sz="6" w:space="0" w:color="auto"/>
              <w:bottom w:val="single" w:sz="6" w:space="0" w:color="auto"/>
              <w:right w:val="single" w:sz="18" w:space="0" w:color="auto"/>
            </w:tcBorders>
          </w:tcPr>
          <w:p w14:paraId="3909849B" w14:textId="77777777" w:rsidR="00E2265A" w:rsidRPr="00E2265A" w:rsidRDefault="00E2265A" w:rsidP="00E2265A">
            <w:pPr>
              <w:rPr>
                <w:sz w:val="18"/>
                <w:szCs w:val="18"/>
                <w:lang w:val="en-GB"/>
              </w:rPr>
            </w:pPr>
          </w:p>
        </w:tc>
        <w:tc>
          <w:tcPr>
            <w:tcW w:w="524" w:type="dxa"/>
            <w:tcBorders>
              <w:left w:val="nil"/>
            </w:tcBorders>
          </w:tcPr>
          <w:p w14:paraId="3D3107B3" w14:textId="77777777" w:rsidR="00E2265A" w:rsidRPr="00E2265A" w:rsidRDefault="00E2265A" w:rsidP="00E2265A">
            <w:pPr>
              <w:rPr>
                <w:sz w:val="18"/>
                <w:szCs w:val="18"/>
                <w:lang w:val="en-GB"/>
              </w:rPr>
            </w:pPr>
            <w:r w:rsidRPr="00E2265A">
              <w:rPr>
                <w:sz w:val="18"/>
                <w:szCs w:val="18"/>
                <w:lang w:val="en-GB"/>
              </w:rPr>
              <w:t>V</w:t>
            </w:r>
          </w:p>
        </w:tc>
        <w:tc>
          <w:tcPr>
            <w:tcW w:w="1080" w:type="dxa"/>
            <w:gridSpan w:val="4"/>
            <w:vMerge/>
          </w:tcPr>
          <w:p w14:paraId="1D012C41" w14:textId="77777777" w:rsidR="00E2265A" w:rsidRPr="00E2265A" w:rsidRDefault="00E2265A" w:rsidP="00E2265A">
            <w:pPr>
              <w:rPr>
                <w:sz w:val="18"/>
                <w:szCs w:val="18"/>
                <w:lang w:val="en-GB"/>
              </w:rPr>
            </w:pPr>
          </w:p>
        </w:tc>
        <w:tc>
          <w:tcPr>
            <w:tcW w:w="547" w:type="dxa"/>
            <w:gridSpan w:val="2"/>
          </w:tcPr>
          <w:p w14:paraId="510B855D" w14:textId="77777777" w:rsidR="00E2265A" w:rsidRPr="00E2265A" w:rsidRDefault="00E2265A" w:rsidP="00E2265A">
            <w:pPr>
              <w:rPr>
                <w:sz w:val="18"/>
                <w:szCs w:val="18"/>
                <w:lang w:val="en-GB"/>
              </w:rPr>
            </w:pPr>
            <w:r w:rsidRPr="00E2265A">
              <w:rPr>
                <w:sz w:val="18"/>
                <w:szCs w:val="18"/>
                <w:lang w:val="en-GB"/>
              </w:rPr>
              <w:t>2nd</w:t>
            </w:r>
          </w:p>
        </w:tc>
        <w:tc>
          <w:tcPr>
            <w:tcW w:w="540" w:type="dxa"/>
            <w:vMerge/>
            <w:tcBorders>
              <w:right w:val="single" w:sz="12" w:space="0" w:color="auto"/>
            </w:tcBorders>
          </w:tcPr>
          <w:p w14:paraId="42083320" w14:textId="77777777" w:rsidR="00E2265A" w:rsidRPr="00E2265A" w:rsidRDefault="00E2265A" w:rsidP="00E2265A">
            <w:pPr>
              <w:rPr>
                <w:sz w:val="18"/>
                <w:szCs w:val="18"/>
                <w:lang w:val="en-GB"/>
              </w:rPr>
            </w:pPr>
          </w:p>
        </w:tc>
        <w:tc>
          <w:tcPr>
            <w:tcW w:w="1806" w:type="dxa"/>
            <w:gridSpan w:val="5"/>
            <w:tcBorders>
              <w:left w:val="single" w:sz="12" w:space="0" w:color="auto"/>
              <w:right w:val="single" w:sz="12" w:space="0" w:color="auto"/>
            </w:tcBorders>
          </w:tcPr>
          <w:p w14:paraId="4F9E3382" w14:textId="77777777" w:rsidR="00E2265A" w:rsidRPr="00E2265A" w:rsidRDefault="00E2265A" w:rsidP="00E2265A">
            <w:pPr>
              <w:rPr>
                <w:sz w:val="18"/>
                <w:szCs w:val="18"/>
                <w:lang w:val="en-GB"/>
              </w:rPr>
            </w:pPr>
            <w:r w:rsidRPr="00E2265A">
              <w:rPr>
                <w:sz w:val="18"/>
                <w:szCs w:val="18"/>
                <w:lang w:val="en-GB"/>
              </w:rPr>
              <w:t>4th Transition</w:t>
            </w:r>
          </w:p>
        </w:tc>
        <w:tc>
          <w:tcPr>
            <w:tcW w:w="540" w:type="dxa"/>
            <w:gridSpan w:val="2"/>
            <w:tcBorders>
              <w:left w:val="single" w:sz="12" w:space="0" w:color="auto"/>
            </w:tcBorders>
          </w:tcPr>
          <w:p w14:paraId="032AD6C0" w14:textId="77777777" w:rsidR="00E2265A" w:rsidRPr="00E2265A" w:rsidRDefault="00E2265A" w:rsidP="00E2265A">
            <w:pPr>
              <w:rPr>
                <w:sz w:val="18"/>
                <w:szCs w:val="18"/>
                <w:lang w:val="en-GB"/>
              </w:rPr>
            </w:pPr>
            <w:r w:rsidRPr="00E2265A">
              <w:rPr>
                <w:sz w:val="18"/>
                <w:szCs w:val="18"/>
                <w:lang w:val="en-GB"/>
              </w:rPr>
              <w:t>4°</w:t>
            </w:r>
          </w:p>
        </w:tc>
        <w:tc>
          <w:tcPr>
            <w:tcW w:w="1083" w:type="dxa"/>
            <w:gridSpan w:val="2"/>
            <w:vMerge/>
            <w:tcBorders>
              <w:right w:val="single" w:sz="12" w:space="0" w:color="auto"/>
            </w:tcBorders>
          </w:tcPr>
          <w:p w14:paraId="1D7D3308" w14:textId="77777777" w:rsidR="00E2265A" w:rsidRPr="00E2265A" w:rsidRDefault="00E2265A" w:rsidP="00E2265A">
            <w:pPr>
              <w:rPr>
                <w:sz w:val="18"/>
                <w:szCs w:val="18"/>
                <w:lang w:val="en-GB"/>
              </w:rPr>
            </w:pPr>
          </w:p>
        </w:tc>
        <w:tc>
          <w:tcPr>
            <w:tcW w:w="1260" w:type="dxa"/>
            <w:gridSpan w:val="3"/>
            <w:tcBorders>
              <w:left w:val="single" w:sz="12" w:space="0" w:color="auto"/>
            </w:tcBorders>
          </w:tcPr>
          <w:p w14:paraId="671B84FC" w14:textId="77777777" w:rsidR="00E2265A" w:rsidRPr="00E2265A" w:rsidRDefault="00E2265A" w:rsidP="00E2265A">
            <w:pPr>
              <w:rPr>
                <w:sz w:val="18"/>
                <w:szCs w:val="18"/>
                <w:lang w:val="en-GB"/>
              </w:rPr>
            </w:pPr>
            <w:proofErr w:type="spellStart"/>
            <w:r w:rsidRPr="00E2265A">
              <w:rPr>
                <w:sz w:val="18"/>
                <w:szCs w:val="18"/>
                <w:lang w:val="en-GB"/>
              </w:rPr>
              <w:t>Seconde</w:t>
            </w:r>
            <w:proofErr w:type="spellEnd"/>
          </w:p>
        </w:tc>
        <w:tc>
          <w:tcPr>
            <w:tcW w:w="720" w:type="dxa"/>
            <w:gridSpan w:val="2"/>
            <w:vMerge/>
          </w:tcPr>
          <w:p w14:paraId="25C9A88A" w14:textId="77777777" w:rsidR="00E2265A" w:rsidRPr="00E2265A" w:rsidRDefault="00E2265A" w:rsidP="00E2265A">
            <w:pPr>
              <w:rPr>
                <w:sz w:val="18"/>
                <w:szCs w:val="18"/>
                <w:lang w:val="en-GB"/>
              </w:rPr>
            </w:pPr>
          </w:p>
        </w:tc>
        <w:tc>
          <w:tcPr>
            <w:tcW w:w="720" w:type="dxa"/>
            <w:gridSpan w:val="2"/>
            <w:vMerge w:val="restart"/>
            <w:tcBorders>
              <w:right w:val="single" w:sz="12" w:space="0" w:color="auto"/>
            </w:tcBorders>
            <w:textDirection w:val="btLr"/>
            <w:vAlign w:val="center"/>
          </w:tcPr>
          <w:p w14:paraId="44538CAD" w14:textId="77777777" w:rsidR="00E2265A" w:rsidRPr="00E2265A" w:rsidRDefault="00E2265A" w:rsidP="00E2265A">
            <w:pPr>
              <w:ind w:left="113" w:right="113"/>
              <w:jc w:val="center"/>
              <w:rPr>
                <w:sz w:val="18"/>
                <w:szCs w:val="18"/>
                <w:lang w:val="en-GB"/>
              </w:rPr>
            </w:pPr>
            <w:r w:rsidRPr="00E2265A">
              <w:rPr>
                <w:sz w:val="18"/>
                <w:szCs w:val="18"/>
                <w:lang w:val="en-GB"/>
              </w:rPr>
              <w:t>2ème cycle</w:t>
            </w:r>
          </w:p>
        </w:tc>
        <w:tc>
          <w:tcPr>
            <w:tcW w:w="540" w:type="dxa"/>
            <w:tcBorders>
              <w:left w:val="single" w:sz="12" w:space="0" w:color="auto"/>
            </w:tcBorders>
          </w:tcPr>
          <w:p w14:paraId="54489AD1" w14:textId="77777777" w:rsidR="00E2265A" w:rsidRPr="00E2265A" w:rsidRDefault="00E2265A" w:rsidP="00E2265A">
            <w:pPr>
              <w:rPr>
                <w:sz w:val="18"/>
                <w:szCs w:val="18"/>
                <w:lang w:val="en-GB"/>
              </w:rPr>
            </w:pPr>
            <w:r w:rsidRPr="00E2265A">
              <w:rPr>
                <w:sz w:val="18"/>
                <w:szCs w:val="18"/>
                <w:lang w:val="en-GB"/>
              </w:rPr>
              <w:t>10°</w:t>
            </w:r>
          </w:p>
        </w:tc>
        <w:tc>
          <w:tcPr>
            <w:tcW w:w="1260" w:type="dxa"/>
            <w:gridSpan w:val="4"/>
            <w:vMerge w:val="restart"/>
            <w:tcBorders>
              <w:right w:val="single" w:sz="12" w:space="0" w:color="auto"/>
            </w:tcBorders>
            <w:textDirection w:val="btLr"/>
            <w:vAlign w:val="center"/>
          </w:tcPr>
          <w:p w14:paraId="00683931" w14:textId="77777777" w:rsidR="00E2265A" w:rsidRPr="00E2265A" w:rsidRDefault="00E2265A" w:rsidP="00E2265A">
            <w:pPr>
              <w:ind w:left="113" w:right="113"/>
              <w:jc w:val="center"/>
              <w:rPr>
                <w:sz w:val="18"/>
                <w:szCs w:val="18"/>
                <w:lang w:val="en-GB"/>
              </w:rPr>
            </w:pPr>
            <w:r w:rsidRPr="00E2265A">
              <w:rPr>
                <w:sz w:val="18"/>
                <w:szCs w:val="18"/>
                <w:lang w:val="en-GB"/>
              </w:rPr>
              <w:t xml:space="preserve">Ensino </w:t>
            </w:r>
          </w:p>
          <w:p w14:paraId="3966CA8B"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Secundário</w:t>
            </w:r>
            <w:proofErr w:type="spellEnd"/>
          </w:p>
        </w:tc>
        <w:tc>
          <w:tcPr>
            <w:tcW w:w="540" w:type="dxa"/>
            <w:tcBorders>
              <w:left w:val="single" w:sz="12" w:space="0" w:color="auto"/>
            </w:tcBorders>
          </w:tcPr>
          <w:p w14:paraId="377503C0" w14:textId="77777777" w:rsidR="00E2265A" w:rsidRPr="00E2265A" w:rsidRDefault="00E2265A" w:rsidP="00E2265A">
            <w:pPr>
              <w:rPr>
                <w:sz w:val="18"/>
                <w:szCs w:val="18"/>
                <w:lang w:val="en-GB"/>
              </w:rPr>
            </w:pPr>
            <w:r w:rsidRPr="00E2265A">
              <w:rPr>
                <w:sz w:val="18"/>
                <w:szCs w:val="18"/>
                <w:lang w:val="en-GB"/>
              </w:rPr>
              <w:t>1</w:t>
            </w:r>
          </w:p>
        </w:tc>
        <w:tc>
          <w:tcPr>
            <w:tcW w:w="1011" w:type="dxa"/>
            <w:gridSpan w:val="3"/>
            <w:vMerge w:val="restart"/>
            <w:tcBorders>
              <w:right w:val="single" w:sz="12" w:space="0" w:color="auto"/>
            </w:tcBorders>
            <w:textDirection w:val="btLr"/>
            <w:vAlign w:val="center"/>
          </w:tcPr>
          <w:p w14:paraId="1F1DA908" w14:textId="77777777" w:rsidR="00E2265A" w:rsidRPr="00E2265A" w:rsidRDefault="00E2265A" w:rsidP="00E2265A">
            <w:pPr>
              <w:ind w:left="113" w:right="113"/>
              <w:jc w:val="center"/>
              <w:rPr>
                <w:sz w:val="18"/>
                <w:szCs w:val="18"/>
                <w:lang w:val="en-GB"/>
              </w:rPr>
            </w:pPr>
            <w:r w:rsidRPr="00E2265A">
              <w:rPr>
                <w:sz w:val="18"/>
                <w:szCs w:val="18"/>
                <w:lang w:val="en-GB"/>
              </w:rPr>
              <w:t>Upper secondary</w:t>
            </w:r>
          </w:p>
        </w:tc>
        <w:tc>
          <w:tcPr>
            <w:tcW w:w="429" w:type="dxa"/>
            <w:tcBorders>
              <w:left w:val="single" w:sz="12" w:space="0" w:color="auto"/>
            </w:tcBorders>
          </w:tcPr>
          <w:p w14:paraId="4FEA47EF" w14:textId="77777777" w:rsidR="00E2265A" w:rsidRPr="00E2265A" w:rsidRDefault="00E2265A" w:rsidP="00E2265A">
            <w:pPr>
              <w:rPr>
                <w:sz w:val="18"/>
                <w:szCs w:val="18"/>
                <w:lang w:val="en-GB"/>
              </w:rPr>
            </w:pPr>
            <w:r w:rsidRPr="00E2265A">
              <w:rPr>
                <w:sz w:val="18"/>
                <w:szCs w:val="18"/>
                <w:lang w:val="en-GB"/>
              </w:rPr>
              <w:t>1</w:t>
            </w:r>
          </w:p>
        </w:tc>
        <w:tc>
          <w:tcPr>
            <w:tcW w:w="989" w:type="dxa"/>
            <w:gridSpan w:val="2"/>
            <w:vMerge w:val="restart"/>
            <w:textDirection w:val="btLr"/>
            <w:vAlign w:val="center"/>
          </w:tcPr>
          <w:p w14:paraId="69D68638" w14:textId="77777777" w:rsidR="00E2265A" w:rsidRPr="00E2265A" w:rsidRDefault="00E2265A" w:rsidP="00E2265A">
            <w:pPr>
              <w:ind w:left="113" w:right="113"/>
              <w:jc w:val="center"/>
              <w:rPr>
                <w:sz w:val="18"/>
                <w:szCs w:val="18"/>
                <w:lang w:val="en-GB"/>
              </w:rPr>
            </w:pPr>
            <w:r w:rsidRPr="00E2265A">
              <w:rPr>
                <w:sz w:val="18"/>
                <w:szCs w:val="18"/>
                <w:lang w:val="en-GB"/>
              </w:rPr>
              <w:t xml:space="preserve">Upper </w:t>
            </w:r>
            <w:proofErr w:type="spellStart"/>
            <w:r w:rsidRPr="00E2265A">
              <w:rPr>
                <w:sz w:val="18"/>
                <w:szCs w:val="18"/>
                <w:lang w:val="en-GB"/>
              </w:rPr>
              <w:t>Sccondary</w:t>
            </w:r>
            <w:proofErr w:type="spellEnd"/>
          </w:p>
        </w:tc>
      </w:tr>
      <w:tr w:rsidR="00E2265A" w:rsidRPr="00E2265A" w14:paraId="079CCBF3"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12B4DB31" w14:textId="77777777" w:rsidR="00E2265A" w:rsidRPr="00E2265A" w:rsidRDefault="00E2265A" w:rsidP="00E2265A">
            <w:pPr>
              <w:rPr>
                <w:sz w:val="18"/>
                <w:szCs w:val="18"/>
                <w:lang w:val="en-GB"/>
              </w:rPr>
            </w:pPr>
            <w:r w:rsidRPr="00E2265A">
              <w:rPr>
                <w:sz w:val="18"/>
                <w:szCs w:val="18"/>
                <w:lang w:val="en-GB"/>
              </w:rPr>
              <w:t>11</w:t>
            </w:r>
          </w:p>
        </w:tc>
        <w:tc>
          <w:tcPr>
            <w:tcW w:w="682" w:type="dxa"/>
            <w:gridSpan w:val="2"/>
            <w:tcBorders>
              <w:top w:val="single" w:sz="6" w:space="0" w:color="auto"/>
              <w:bottom w:val="single" w:sz="6" w:space="0" w:color="auto"/>
            </w:tcBorders>
          </w:tcPr>
          <w:p w14:paraId="3F4994BB" w14:textId="77777777" w:rsidR="00E2265A" w:rsidRPr="00E2265A" w:rsidRDefault="00E2265A" w:rsidP="00E2265A">
            <w:pPr>
              <w:rPr>
                <w:sz w:val="18"/>
                <w:szCs w:val="18"/>
                <w:lang w:val="en-GB"/>
              </w:rPr>
            </w:pPr>
            <w:r w:rsidRPr="00E2265A">
              <w:rPr>
                <w:sz w:val="18"/>
                <w:szCs w:val="18"/>
                <w:lang w:val="en-GB"/>
              </w:rPr>
              <w:t>6th</w:t>
            </w:r>
          </w:p>
        </w:tc>
        <w:tc>
          <w:tcPr>
            <w:tcW w:w="376" w:type="dxa"/>
            <w:gridSpan w:val="2"/>
            <w:vMerge/>
            <w:tcBorders>
              <w:top w:val="single" w:sz="6" w:space="0" w:color="auto"/>
              <w:bottom w:val="single" w:sz="6" w:space="0" w:color="auto"/>
              <w:right w:val="single" w:sz="18" w:space="0" w:color="auto"/>
            </w:tcBorders>
          </w:tcPr>
          <w:p w14:paraId="04DBB10A" w14:textId="77777777" w:rsidR="00E2265A" w:rsidRPr="00E2265A" w:rsidRDefault="00E2265A" w:rsidP="00E2265A">
            <w:pPr>
              <w:rPr>
                <w:sz w:val="18"/>
                <w:szCs w:val="18"/>
                <w:lang w:val="en-GB"/>
              </w:rPr>
            </w:pPr>
          </w:p>
        </w:tc>
        <w:tc>
          <w:tcPr>
            <w:tcW w:w="524" w:type="dxa"/>
            <w:tcBorders>
              <w:left w:val="nil"/>
            </w:tcBorders>
          </w:tcPr>
          <w:p w14:paraId="7B237DB5" w14:textId="77777777" w:rsidR="00E2265A" w:rsidRPr="00E2265A" w:rsidRDefault="00E2265A" w:rsidP="00E2265A">
            <w:pPr>
              <w:rPr>
                <w:sz w:val="18"/>
                <w:szCs w:val="18"/>
                <w:lang w:val="en-GB"/>
              </w:rPr>
            </w:pPr>
            <w:r w:rsidRPr="00E2265A">
              <w:rPr>
                <w:sz w:val="18"/>
                <w:szCs w:val="18"/>
                <w:lang w:val="en-GB"/>
              </w:rPr>
              <w:t>I</w:t>
            </w:r>
          </w:p>
        </w:tc>
        <w:tc>
          <w:tcPr>
            <w:tcW w:w="1080" w:type="dxa"/>
            <w:gridSpan w:val="4"/>
            <w:vMerge w:val="restart"/>
            <w:textDirection w:val="btLr"/>
            <w:vAlign w:val="center"/>
          </w:tcPr>
          <w:p w14:paraId="1B9A87FC"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Liceo</w:t>
            </w:r>
            <w:proofErr w:type="spellEnd"/>
          </w:p>
          <w:p w14:paraId="125F9283" w14:textId="77777777" w:rsidR="00E2265A" w:rsidRPr="00E2265A" w:rsidRDefault="00E2265A" w:rsidP="00E2265A">
            <w:pPr>
              <w:ind w:left="113" w:right="113"/>
              <w:jc w:val="center"/>
              <w:rPr>
                <w:sz w:val="18"/>
                <w:szCs w:val="18"/>
                <w:lang w:val="en-GB"/>
              </w:rPr>
            </w:pPr>
            <w:proofErr w:type="spellStart"/>
            <w:r w:rsidRPr="00E2265A">
              <w:rPr>
                <w:sz w:val="18"/>
                <w:szCs w:val="18"/>
                <w:lang w:val="en-GB"/>
              </w:rPr>
              <w:t>Classico</w:t>
            </w:r>
            <w:proofErr w:type="spellEnd"/>
          </w:p>
        </w:tc>
        <w:tc>
          <w:tcPr>
            <w:tcW w:w="547" w:type="dxa"/>
            <w:gridSpan w:val="2"/>
          </w:tcPr>
          <w:p w14:paraId="77845566" w14:textId="77777777" w:rsidR="00E2265A" w:rsidRPr="00E2265A" w:rsidRDefault="00E2265A" w:rsidP="00E2265A">
            <w:pPr>
              <w:rPr>
                <w:sz w:val="18"/>
                <w:szCs w:val="18"/>
                <w:lang w:val="en-GB"/>
              </w:rPr>
            </w:pPr>
            <w:r w:rsidRPr="00E2265A">
              <w:rPr>
                <w:sz w:val="18"/>
                <w:szCs w:val="18"/>
                <w:lang w:val="en-GB"/>
              </w:rPr>
              <w:t>3rd</w:t>
            </w:r>
          </w:p>
        </w:tc>
        <w:tc>
          <w:tcPr>
            <w:tcW w:w="540" w:type="dxa"/>
            <w:vMerge/>
            <w:tcBorders>
              <w:right w:val="single" w:sz="12" w:space="0" w:color="auto"/>
            </w:tcBorders>
          </w:tcPr>
          <w:p w14:paraId="2ACD1188" w14:textId="77777777" w:rsidR="00E2265A" w:rsidRPr="00E2265A" w:rsidRDefault="00E2265A" w:rsidP="00E2265A">
            <w:pPr>
              <w:rPr>
                <w:sz w:val="18"/>
                <w:szCs w:val="18"/>
                <w:lang w:val="en-GB"/>
              </w:rPr>
            </w:pPr>
          </w:p>
        </w:tc>
        <w:tc>
          <w:tcPr>
            <w:tcW w:w="726" w:type="dxa"/>
            <w:gridSpan w:val="2"/>
            <w:tcBorders>
              <w:left w:val="single" w:sz="12" w:space="0" w:color="auto"/>
            </w:tcBorders>
          </w:tcPr>
          <w:p w14:paraId="18266267" w14:textId="77777777" w:rsidR="00E2265A" w:rsidRPr="00E2265A" w:rsidRDefault="00E2265A" w:rsidP="00E2265A">
            <w:pPr>
              <w:rPr>
                <w:sz w:val="18"/>
                <w:szCs w:val="18"/>
                <w:lang w:val="en-GB"/>
              </w:rPr>
            </w:pPr>
            <w:r w:rsidRPr="00E2265A">
              <w:rPr>
                <w:sz w:val="18"/>
                <w:szCs w:val="18"/>
                <w:lang w:val="en-GB"/>
              </w:rPr>
              <w:t>5th</w:t>
            </w:r>
          </w:p>
        </w:tc>
        <w:tc>
          <w:tcPr>
            <w:tcW w:w="1080" w:type="dxa"/>
            <w:gridSpan w:val="3"/>
            <w:vMerge w:val="restart"/>
            <w:tcBorders>
              <w:right w:val="single" w:sz="12" w:space="0" w:color="auto"/>
            </w:tcBorders>
            <w:textDirection w:val="btLr"/>
          </w:tcPr>
          <w:p w14:paraId="1399D4A6" w14:textId="77777777" w:rsidR="00E2265A" w:rsidRPr="00E2265A" w:rsidRDefault="00E2265A" w:rsidP="00E2265A">
            <w:pPr>
              <w:ind w:left="113" w:right="113"/>
              <w:jc w:val="center"/>
              <w:rPr>
                <w:sz w:val="18"/>
                <w:szCs w:val="18"/>
                <w:lang w:val="en-GB"/>
              </w:rPr>
            </w:pPr>
          </w:p>
          <w:p w14:paraId="0F7FA5DF" w14:textId="77777777" w:rsidR="00E2265A" w:rsidRPr="00E2265A" w:rsidRDefault="00E2265A" w:rsidP="00E2265A">
            <w:pPr>
              <w:ind w:left="113" w:right="113"/>
              <w:jc w:val="center"/>
              <w:rPr>
                <w:sz w:val="18"/>
                <w:szCs w:val="18"/>
                <w:lang w:val="en-GB"/>
              </w:rPr>
            </w:pPr>
            <w:r w:rsidRPr="00E2265A">
              <w:rPr>
                <w:sz w:val="18"/>
                <w:szCs w:val="18"/>
                <w:lang w:val="en-GB"/>
              </w:rPr>
              <w:t>Senior Certificate</w:t>
            </w:r>
          </w:p>
        </w:tc>
        <w:tc>
          <w:tcPr>
            <w:tcW w:w="540" w:type="dxa"/>
            <w:gridSpan w:val="2"/>
            <w:tcBorders>
              <w:left w:val="single" w:sz="12" w:space="0" w:color="auto"/>
            </w:tcBorders>
          </w:tcPr>
          <w:p w14:paraId="2F0B0D04" w14:textId="77777777" w:rsidR="00E2265A" w:rsidRPr="00E2265A" w:rsidRDefault="00E2265A" w:rsidP="00E2265A">
            <w:pPr>
              <w:rPr>
                <w:sz w:val="18"/>
                <w:szCs w:val="18"/>
                <w:lang w:val="en-GB"/>
              </w:rPr>
            </w:pPr>
            <w:r w:rsidRPr="00E2265A">
              <w:rPr>
                <w:sz w:val="18"/>
                <w:szCs w:val="18"/>
                <w:lang w:val="en-GB"/>
              </w:rPr>
              <w:t>1°</w:t>
            </w:r>
          </w:p>
        </w:tc>
        <w:tc>
          <w:tcPr>
            <w:tcW w:w="1083" w:type="dxa"/>
            <w:gridSpan w:val="2"/>
            <w:vMerge w:val="restart"/>
            <w:tcBorders>
              <w:right w:val="single" w:sz="12" w:space="0" w:color="auto"/>
            </w:tcBorders>
            <w:textDirection w:val="btLr"/>
            <w:vAlign w:val="center"/>
          </w:tcPr>
          <w:p w14:paraId="55FF2459" w14:textId="77777777" w:rsidR="00E2265A" w:rsidRPr="00E2265A" w:rsidRDefault="00E2265A" w:rsidP="00E2265A">
            <w:pPr>
              <w:ind w:left="113" w:right="113"/>
              <w:rPr>
                <w:sz w:val="18"/>
                <w:szCs w:val="18"/>
                <w:lang w:val="en-GB"/>
              </w:rPr>
            </w:pPr>
            <w:proofErr w:type="spellStart"/>
            <w:r w:rsidRPr="00E2265A">
              <w:rPr>
                <w:sz w:val="18"/>
                <w:szCs w:val="18"/>
                <w:lang w:val="en-GB"/>
              </w:rPr>
              <w:t>Bachillerato</w:t>
            </w:r>
            <w:proofErr w:type="spellEnd"/>
          </w:p>
        </w:tc>
        <w:tc>
          <w:tcPr>
            <w:tcW w:w="1260" w:type="dxa"/>
            <w:gridSpan w:val="3"/>
            <w:tcBorders>
              <w:left w:val="single" w:sz="12" w:space="0" w:color="auto"/>
            </w:tcBorders>
          </w:tcPr>
          <w:p w14:paraId="382258A1" w14:textId="77777777" w:rsidR="00E2265A" w:rsidRPr="00E2265A" w:rsidRDefault="00E2265A" w:rsidP="00E2265A">
            <w:pPr>
              <w:rPr>
                <w:sz w:val="18"/>
                <w:szCs w:val="18"/>
                <w:lang w:val="en-GB"/>
              </w:rPr>
            </w:pPr>
            <w:r w:rsidRPr="00E2265A">
              <w:rPr>
                <w:sz w:val="18"/>
                <w:szCs w:val="18"/>
                <w:lang w:val="en-GB"/>
              </w:rPr>
              <w:t>Première</w:t>
            </w:r>
          </w:p>
        </w:tc>
        <w:tc>
          <w:tcPr>
            <w:tcW w:w="720" w:type="dxa"/>
            <w:gridSpan w:val="2"/>
            <w:vMerge/>
          </w:tcPr>
          <w:p w14:paraId="18AEDA5A"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06FB7B93" w14:textId="77777777" w:rsidR="00E2265A" w:rsidRPr="00E2265A" w:rsidRDefault="00E2265A" w:rsidP="00E2265A">
            <w:pPr>
              <w:rPr>
                <w:sz w:val="18"/>
                <w:szCs w:val="18"/>
                <w:lang w:val="en-GB"/>
              </w:rPr>
            </w:pPr>
          </w:p>
        </w:tc>
        <w:tc>
          <w:tcPr>
            <w:tcW w:w="540" w:type="dxa"/>
            <w:tcBorders>
              <w:left w:val="single" w:sz="12" w:space="0" w:color="auto"/>
            </w:tcBorders>
          </w:tcPr>
          <w:p w14:paraId="78C077D0" w14:textId="77777777" w:rsidR="00E2265A" w:rsidRPr="00E2265A" w:rsidRDefault="00E2265A" w:rsidP="00E2265A">
            <w:pPr>
              <w:rPr>
                <w:sz w:val="18"/>
                <w:szCs w:val="18"/>
                <w:lang w:val="en-GB"/>
              </w:rPr>
            </w:pPr>
            <w:r w:rsidRPr="00E2265A">
              <w:rPr>
                <w:sz w:val="18"/>
                <w:szCs w:val="18"/>
                <w:lang w:val="en-GB"/>
              </w:rPr>
              <w:t>11°</w:t>
            </w:r>
          </w:p>
        </w:tc>
        <w:tc>
          <w:tcPr>
            <w:tcW w:w="1260" w:type="dxa"/>
            <w:gridSpan w:val="4"/>
            <w:vMerge/>
            <w:tcBorders>
              <w:right w:val="single" w:sz="12" w:space="0" w:color="auto"/>
            </w:tcBorders>
          </w:tcPr>
          <w:p w14:paraId="0AC1565C" w14:textId="77777777" w:rsidR="00E2265A" w:rsidRPr="00E2265A" w:rsidRDefault="00E2265A" w:rsidP="00E2265A">
            <w:pPr>
              <w:rPr>
                <w:sz w:val="18"/>
                <w:szCs w:val="18"/>
                <w:lang w:val="en-GB"/>
              </w:rPr>
            </w:pPr>
          </w:p>
        </w:tc>
        <w:tc>
          <w:tcPr>
            <w:tcW w:w="540" w:type="dxa"/>
            <w:tcBorders>
              <w:left w:val="single" w:sz="12" w:space="0" w:color="auto"/>
            </w:tcBorders>
          </w:tcPr>
          <w:p w14:paraId="361ABB33" w14:textId="77777777" w:rsidR="00E2265A" w:rsidRPr="00E2265A" w:rsidRDefault="00E2265A" w:rsidP="00E2265A">
            <w:pPr>
              <w:rPr>
                <w:sz w:val="18"/>
                <w:szCs w:val="18"/>
                <w:lang w:val="en-GB"/>
              </w:rPr>
            </w:pPr>
            <w:r w:rsidRPr="00E2265A">
              <w:rPr>
                <w:sz w:val="18"/>
                <w:szCs w:val="18"/>
                <w:lang w:val="en-GB"/>
              </w:rPr>
              <w:t>2</w:t>
            </w:r>
          </w:p>
        </w:tc>
        <w:tc>
          <w:tcPr>
            <w:tcW w:w="1011" w:type="dxa"/>
            <w:gridSpan w:val="3"/>
            <w:vMerge/>
            <w:tcBorders>
              <w:right w:val="single" w:sz="12" w:space="0" w:color="auto"/>
            </w:tcBorders>
          </w:tcPr>
          <w:p w14:paraId="3A8C5AB6" w14:textId="77777777" w:rsidR="00E2265A" w:rsidRPr="00E2265A" w:rsidRDefault="00E2265A" w:rsidP="00E2265A">
            <w:pPr>
              <w:rPr>
                <w:sz w:val="18"/>
                <w:szCs w:val="18"/>
                <w:lang w:val="en-GB"/>
              </w:rPr>
            </w:pPr>
          </w:p>
        </w:tc>
        <w:tc>
          <w:tcPr>
            <w:tcW w:w="429" w:type="dxa"/>
            <w:tcBorders>
              <w:left w:val="single" w:sz="12" w:space="0" w:color="auto"/>
            </w:tcBorders>
          </w:tcPr>
          <w:p w14:paraId="3580C106" w14:textId="77777777" w:rsidR="00E2265A" w:rsidRPr="00E2265A" w:rsidRDefault="00E2265A" w:rsidP="00E2265A">
            <w:pPr>
              <w:rPr>
                <w:sz w:val="18"/>
                <w:szCs w:val="18"/>
                <w:lang w:val="en-GB"/>
              </w:rPr>
            </w:pPr>
            <w:r w:rsidRPr="00E2265A">
              <w:rPr>
                <w:sz w:val="18"/>
                <w:szCs w:val="18"/>
                <w:lang w:val="en-GB"/>
              </w:rPr>
              <w:t>2</w:t>
            </w:r>
          </w:p>
        </w:tc>
        <w:tc>
          <w:tcPr>
            <w:tcW w:w="989" w:type="dxa"/>
            <w:gridSpan w:val="2"/>
            <w:vMerge/>
          </w:tcPr>
          <w:p w14:paraId="2779D2E8" w14:textId="77777777" w:rsidR="00E2265A" w:rsidRPr="00E2265A" w:rsidRDefault="00E2265A" w:rsidP="00E2265A">
            <w:pPr>
              <w:rPr>
                <w:sz w:val="18"/>
                <w:szCs w:val="18"/>
                <w:lang w:val="en-GB"/>
              </w:rPr>
            </w:pPr>
          </w:p>
        </w:tc>
      </w:tr>
      <w:tr w:rsidR="00E2265A" w:rsidRPr="00E2265A" w14:paraId="0BCF670A"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Pr>
        <w:tc>
          <w:tcPr>
            <w:tcW w:w="567" w:type="dxa"/>
            <w:gridSpan w:val="2"/>
          </w:tcPr>
          <w:p w14:paraId="2548EF90" w14:textId="77777777" w:rsidR="00E2265A" w:rsidRPr="00E2265A" w:rsidRDefault="00E2265A" w:rsidP="00E2265A">
            <w:pPr>
              <w:rPr>
                <w:sz w:val="18"/>
                <w:szCs w:val="18"/>
                <w:lang w:val="en-GB"/>
              </w:rPr>
            </w:pPr>
            <w:r w:rsidRPr="00E2265A">
              <w:rPr>
                <w:sz w:val="18"/>
                <w:szCs w:val="18"/>
                <w:lang w:val="en-GB"/>
              </w:rPr>
              <w:t>12</w:t>
            </w:r>
          </w:p>
        </w:tc>
        <w:tc>
          <w:tcPr>
            <w:tcW w:w="682" w:type="dxa"/>
            <w:gridSpan w:val="2"/>
            <w:tcBorders>
              <w:top w:val="single" w:sz="6" w:space="0" w:color="auto"/>
              <w:bottom w:val="single" w:sz="6" w:space="0" w:color="auto"/>
            </w:tcBorders>
          </w:tcPr>
          <w:p w14:paraId="7A1B2952" w14:textId="77777777" w:rsidR="00E2265A" w:rsidRPr="00E2265A" w:rsidRDefault="00E2265A" w:rsidP="00E2265A">
            <w:pPr>
              <w:rPr>
                <w:sz w:val="18"/>
                <w:szCs w:val="18"/>
                <w:lang w:val="en-GB"/>
              </w:rPr>
            </w:pPr>
            <w:r w:rsidRPr="00E2265A">
              <w:rPr>
                <w:sz w:val="18"/>
                <w:szCs w:val="18"/>
                <w:lang w:val="en-GB"/>
              </w:rPr>
              <w:t>7th</w:t>
            </w:r>
          </w:p>
        </w:tc>
        <w:tc>
          <w:tcPr>
            <w:tcW w:w="376" w:type="dxa"/>
            <w:gridSpan w:val="2"/>
            <w:vMerge/>
            <w:tcBorders>
              <w:top w:val="single" w:sz="6" w:space="0" w:color="auto"/>
              <w:bottom w:val="single" w:sz="6" w:space="0" w:color="auto"/>
              <w:right w:val="single" w:sz="18" w:space="0" w:color="auto"/>
            </w:tcBorders>
          </w:tcPr>
          <w:p w14:paraId="7F0D2FF6" w14:textId="77777777" w:rsidR="00E2265A" w:rsidRPr="00E2265A" w:rsidRDefault="00E2265A" w:rsidP="00E2265A">
            <w:pPr>
              <w:rPr>
                <w:sz w:val="18"/>
                <w:szCs w:val="18"/>
                <w:lang w:val="en-GB"/>
              </w:rPr>
            </w:pPr>
          </w:p>
        </w:tc>
        <w:tc>
          <w:tcPr>
            <w:tcW w:w="524" w:type="dxa"/>
            <w:tcBorders>
              <w:left w:val="nil"/>
            </w:tcBorders>
          </w:tcPr>
          <w:p w14:paraId="37F5F644" w14:textId="77777777" w:rsidR="00E2265A" w:rsidRPr="00E2265A" w:rsidRDefault="00E2265A" w:rsidP="00E2265A">
            <w:pPr>
              <w:rPr>
                <w:sz w:val="18"/>
                <w:szCs w:val="18"/>
                <w:lang w:val="en-GB"/>
              </w:rPr>
            </w:pPr>
            <w:r w:rsidRPr="00E2265A">
              <w:rPr>
                <w:sz w:val="18"/>
                <w:szCs w:val="18"/>
                <w:lang w:val="en-GB"/>
              </w:rPr>
              <w:t>II</w:t>
            </w:r>
          </w:p>
        </w:tc>
        <w:tc>
          <w:tcPr>
            <w:tcW w:w="1080" w:type="dxa"/>
            <w:gridSpan w:val="4"/>
            <w:vMerge/>
          </w:tcPr>
          <w:p w14:paraId="71F558F4" w14:textId="77777777" w:rsidR="00E2265A" w:rsidRPr="00E2265A" w:rsidRDefault="00E2265A" w:rsidP="00E2265A">
            <w:pPr>
              <w:rPr>
                <w:sz w:val="18"/>
                <w:szCs w:val="18"/>
                <w:lang w:val="en-GB"/>
              </w:rPr>
            </w:pPr>
          </w:p>
        </w:tc>
        <w:tc>
          <w:tcPr>
            <w:tcW w:w="547" w:type="dxa"/>
            <w:gridSpan w:val="2"/>
          </w:tcPr>
          <w:p w14:paraId="6C628911" w14:textId="77777777" w:rsidR="00E2265A" w:rsidRPr="00E2265A" w:rsidRDefault="00E2265A" w:rsidP="00E2265A">
            <w:pPr>
              <w:rPr>
                <w:sz w:val="18"/>
                <w:szCs w:val="18"/>
                <w:lang w:val="en-GB"/>
              </w:rPr>
            </w:pPr>
            <w:r w:rsidRPr="00E2265A">
              <w:rPr>
                <w:sz w:val="18"/>
                <w:szCs w:val="18"/>
                <w:lang w:val="en-GB"/>
              </w:rPr>
              <w:t>4th</w:t>
            </w:r>
          </w:p>
        </w:tc>
        <w:tc>
          <w:tcPr>
            <w:tcW w:w="540" w:type="dxa"/>
            <w:vMerge/>
            <w:tcBorders>
              <w:right w:val="single" w:sz="12" w:space="0" w:color="auto"/>
            </w:tcBorders>
          </w:tcPr>
          <w:p w14:paraId="1B3137E8" w14:textId="77777777" w:rsidR="00E2265A" w:rsidRPr="00E2265A" w:rsidRDefault="00E2265A" w:rsidP="00E2265A">
            <w:pPr>
              <w:rPr>
                <w:sz w:val="18"/>
                <w:szCs w:val="18"/>
                <w:lang w:val="en-GB"/>
              </w:rPr>
            </w:pPr>
          </w:p>
        </w:tc>
        <w:tc>
          <w:tcPr>
            <w:tcW w:w="726" w:type="dxa"/>
            <w:gridSpan w:val="2"/>
            <w:vMerge w:val="restart"/>
            <w:tcBorders>
              <w:left w:val="single" w:sz="12" w:space="0" w:color="auto"/>
            </w:tcBorders>
          </w:tcPr>
          <w:p w14:paraId="4A3A73F5" w14:textId="77777777" w:rsidR="00E2265A" w:rsidRPr="00E2265A" w:rsidRDefault="00E2265A" w:rsidP="00E2265A">
            <w:pPr>
              <w:rPr>
                <w:sz w:val="18"/>
                <w:szCs w:val="18"/>
                <w:lang w:val="en-GB"/>
              </w:rPr>
            </w:pPr>
            <w:r w:rsidRPr="00E2265A">
              <w:rPr>
                <w:sz w:val="18"/>
                <w:szCs w:val="18"/>
                <w:lang w:val="en-GB"/>
              </w:rPr>
              <w:t>6th</w:t>
            </w:r>
          </w:p>
        </w:tc>
        <w:tc>
          <w:tcPr>
            <w:tcW w:w="1080" w:type="dxa"/>
            <w:gridSpan w:val="3"/>
            <w:vMerge/>
            <w:tcBorders>
              <w:right w:val="single" w:sz="12" w:space="0" w:color="auto"/>
            </w:tcBorders>
          </w:tcPr>
          <w:p w14:paraId="3F7F4C14" w14:textId="77777777" w:rsidR="00E2265A" w:rsidRPr="00E2265A" w:rsidRDefault="00E2265A" w:rsidP="00E2265A">
            <w:pPr>
              <w:rPr>
                <w:sz w:val="18"/>
                <w:szCs w:val="18"/>
                <w:lang w:val="en-GB"/>
              </w:rPr>
            </w:pPr>
          </w:p>
        </w:tc>
        <w:tc>
          <w:tcPr>
            <w:tcW w:w="540" w:type="dxa"/>
            <w:gridSpan w:val="2"/>
            <w:vMerge w:val="restart"/>
            <w:tcBorders>
              <w:left w:val="single" w:sz="12" w:space="0" w:color="auto"/>
            </w:tcBorders>
          </w:tcPr>
          <w:p w14:paraId="11967F73" w14:textId="77777777" w:rsidR="00E2265A" w:rsidRPr="00E2265A" w:rsidRDefault="00E2265A" w:rsidP="00E2265A">
            <w:pPr>
              <w:rPr>
                <w:sz w:val="18"/>
                <w:szCs w:val="18"/>
                <w:lang w:val="en-GB"/>
              </w:rPr>
            </w:pPr>
            <w:r w:rsidRPr="00E2265A">
              <w:rPr>
                <w:sz w:val="18"/>
                <w:szCs w:val="18"/>
                <w:lang w:val="en-GB"/>
              </w:rPr>
              <w:t>2°</w:t>
            </w:r>
          </w:p>
        </w:tc>
        <w:tc>
          <w:tcPr>
            <w:tcW w:w="1083" w:type="dxa"/>
            <w:gridSpan w:val="2"/>
            <w:vMerge/>
            <w:tcBorders>
              <w:right w:val="single" w:sz="12" w:space="0" w:color="auto"/>
            </w:tcBorders>
          </w:tcPr>
          <w:p w14:paraId="55A40CA2" w14:textId="77777777" w:rsidR="00E2265A" w:rsidRPr="00E2265A" w:rsidRDefault="00E2265A" w:rsidP="00E2265A">
            <w:pPr>
              <w:rPr>
                <w:sz w:val="18"/>
                <w:szCs w:val="18"/>
                <w:lang w:val="en-GB"/>
              </w:rPr>
            </w:pPr>
          </w:p>
        </w:tc>
        <w:tc>
          <w:tcPr>
            <w:tcW w:w="1260" w:type="dxa"/>
            <w:gridSpan w:val="3"/>
            <w:tcBorders>
              <w:left w:val="single" w:sz="12" w:space="0" w:color="auto"/>
            </w:tcBorders>
          </w:tcPr>
          <w:p w14:paraId="118582FD" w14:textId="77777777" w:rsidR="00E2265A" w:rsidRPr="00E2265A" w:rsidRDefault="00E2265A" w:rsidP="00E2265A">
            <w:pPr>
              <w:rPr>
                <w:sz w:val="18"/>
                <w:szCs w:val="18"/>
                <w:lang w:val="en-GB"/>
              </w:rPr>
            </w:pPr>
            <w:proofErr w:type="spellStart"/>
            <w:r w:rsidRPr="00E2265A">
              <w:rPr>
                <w:sz w:val="18"/>
                <w:szCs w:val="18"/>
                <w:lang w:val="en-GB"/>
              </w:rPr>
              <w:t>Terminale</w:t>
            </w:r>
            <w:proofErr w:type="spellEnd"/>
          </w:p>
        </w:tc>
        <w:tc>
          <w:tcPr>
            <w:tcW w:w="720" w:type="dxa"/>
            <w:gridSpan w:val="2"/>
            <w:vMerge/>
          </w:tcPr>
          <w:p w14:paraId="49FED91C" w14:textId="77777777" w:rsidR="00E2265A" w:rsidRPr="00E2265A" w:rsidRDefault="00E2265A" w:rsidP="00E2265A">
            <w:pPr>
              <w:rPr>
                <w:sz w:val="18"/>
                <w:szCs w:val="18"/>
                <w:lang w:val="en-GB"/>
              </w:rPr>
            </w:pPr>
          </w:p>
        </w:tc>
        <w:tc>
          <w:tcPr>
            <w:tcW w:w="720" w:type="dxa"/>
            <w:gridSpan w:val="2"/>
            <w:vMerge/>
            <w:tcBorders>
              <w:right w:val="single" w:sz="12" w:space="0" w:color="auto"/>
            </w:tcBorders>
          </w:tcPr>
          <w:p w14:paraId="50DBDFA9" w14:textId="77777777" w:rsidR="00E2265A" w:rsidRPr="00E2265A" w:rsidRDefault="00E2265A" w:rsidP="00E2265A">
            <w:pPr>
              <w:rPr>
                <w:sz w:val="18"/>
                <w:szCs w:val="18"/>
                <w:lang w:val="en-GB"/>
              </w:rPr>
            </w:pPr>
          </w:p>
        </w:tc>
        <w:tc>
          <w:tcPr>
            <w:tcW w:w="540" w:type="dxa"/>
            <w:vMerge w:val="restart"/>
            <w:tcBorders>
              <w:left w:val="single" w:sz="12" w:space="0" w:color="auto"/>
            </w:tcBorders>
          </w:tcPr>
          <w:p w14:paraId="1E204418" w14:textId="77777777" w:rsidR="00E2265A" w:rsidRPr="00E2265A" w:rsidRDefault="00E2265A" w:rsidP="00E2265A">
            <w:pPr>
              <w:rPr>
                <w:sz w:val="18"/>
                <w:szCs w:val="18"/>
                <w:lang w:val="en-GB"/>
              </w:rPr>
            </w:pPr>
            <w:r w:rsidRPr="00E2265A">
              <w:rPr>
                <w:sz w:val="18"/>
                <w:szCs w:val="18"/>
                <w:lang w:val="en-GB"/>
              </w:rPr>
              <w:t>12°</w:t>
            </w:r>
          </w:p>
        </w:tc>
        <w:tc>
          <w:tcPr>
            <w:tcW w:w="1260" w:type="dxa"/>
            <w:gridSpan w:val="4"/>
            <w:vMerge/>
            <w:tcBorders>
              <w:right w:val="single" w:sz="12" w:space="0" w:color="auto"/>
            </w:tcBorders>
          </w:tcPr>
          <w:p w14:paraId="56E0FD32" w14:textId="77777777" w:rsidR="00E2265A" w:rsidRPr="00E2265A" w:rsidRDefault="00E2265A" w:rsidP="00E2265A">
            <w:pPr>
              <w:rPr>
                <w:sz w:val="18"/>
                <w:szCs w:val="18"/>
                <w:lang w:val="en-GB"/>
              </w:rPr>
            </w:pPr>
          </w:p>
        </w:tc>
        <w:tc>
          <w:tcPr>
            <w:tcW w:w="540" w:type="dxa"/>
            <w:vMerge w:val="restart"/>
            <w:tcBorders>
              <w:left w:val="single" w:sz="12" w:space="0" w:color="auto"/>
            </w:tcBorders>
          </w:tcPr>
          <w:p w14:paraId="105E5503" w14:textId="77777777" w:rsidR="00E2265A" w:rsidRPr="00E2265A" w:rsidRDefault="00E2265A" w:rsidP="00E2265A">
            <w:pPr>
              <w:rPr>
                <w:sz w:val="18"/>
                <w:szCs w:val="18"/>
                <w:lang w:val="en-GB"/>
              </w:rPr>
            </w:pPr>
            <w:r w:rsidRPr="00E2265A">
              <w:rPr>
                <w:sz w:val="18"/>
                <w:szCs w:val="18"/>
                <w:lang w:val="en-GB"/>
              </w:rPr>
              <w:t>3</w:t>
            </w:r>
          </w:p>
        </w:tc>
        <w:tc>
          <w:tcPr>
            <w:tcW w:w="1011" w:type="dxa"/>
            <w:gridSpan w:val="3"/>
            <w:vMerge/>
            <w:tcBorders>
              <w:right w:val="single" w:sz="12" w:space="0" w:color="auto"/>
            </w:tcBorders>
          </w:tcPr>
          <w:p w14:paraId="0DF01282" w14:textId="77777777" w:rsidR="00E2265A" w:rsidRPr="00E2265A" w:rsidRDefault="00E2265A" w:rsidP="00E2265A">
            <w:pPr>
              <w:rPr>
                <w:sz w:val="18"/>
                <w:szCs w:val="18"/>
                <w:lang w:val="en-GB"/>
              </w:rPr>
            </w:pPr>
          </w:p>
        </w:tc>
        <w:tc>
          <w:tcPr>
            <w:tcW w:w="429" w:type="dxa"/>
            <w:vMerge w:val="restart"/>
            <w:tcBorders>
              <w:left w:val="single" w:sz="12" w:space="0" w:color="auto"/>
            </w:tcBorders>
          </w:tcPr>
          <w:p w14:paraId="4E02C477" w14:textId="77777777" w:rsidR="00E2265A" w:rsidRPr="00E2265A" w:rsidRDefault="00E2265A" w:rsidP="00E2265A">
            <w:pPr>
              <w:rPr>
                <w:sz w:val="18"/>
                <w:szCs w:val="18"/>
                <w:lang w:val="en-GB"/>
              </w:rPr>
            </w:pPr>
            <w:r w:rsidRPr="00E2265A">
              <w:rPr>
                <w:sz w:val="18"/>
                <w:szCs w:val="18"/>
                <w:lang w:val="en-GB"/>
              </w:rPr>
              <w:t>3</w:t>
            </w:r>
          </w:p>
        </w:tc>
        <w:tc>
          <w:tcPr>
            <w:tcW w:w="989" w:type="dxa"/>
            <w:gridSpan w:val="2"/>
            <w:vMerge/>
          </w:tcPr>
          <w:p w14:paraId="5B37EEC2" w14:textId="77777777" w:rsidR="00E2265A" w:rsidRPr="00E2265A" w:rsidRDefault="00E2265A" w:rsidP="00E2265A">
            <w:pPr>
              <w:rPr>
                <w:sz w:val="18"/>
                <w:szCs w:val="18"/>
                <w:lang w:val="en-GB"/>
              </w:rPr>
            </w:pPr>
          </w:p>
        </w:tc>
      </w:tr>
      <w:tr w:rsidR="00E2265A" w:rsidRPr="00E2265A" w14:paraId="3C85AF31" w14:textId="77777777" w:rsidTr="005B467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 w:type="dxa"/>
          <w:cantSplit/>
          <w:trHeight w:val="690"/>
        </w:trPr>
        <w:tc>
          <w:tcPr>
            <w:tcW w:w="567" w:type="dxa"/>
            <w:gridSpan w:val="2"/>
          </w:tcPr>
          <w:p w14:paraId="2EB0A6F4" w14:textId="77777777" w:rsidR="00E2265A" w:rsidRPr="00E2265A" w:rsidRDefault="00E2265A" w:rsidP="00E2265A">
            <w:pPr>
              <w:rPr>
                <w:sz w:val="18"/>
                <w:szCs w:val="18"/>
                <w:lang w:val="en-GB"/>
              </w:rPr>
            </w:pPr>
          </w:p>
          <w:p w14:paraId="4A019A95" w14:textId="77777777" w:rsidR="00E2265A" w:rsidRPr="00E2265A" w:rsidRDefault="00E2265A" w:rsidP="00E2265A">
            <w:pPr>
              <w:rPr>
                <w:sz w:val="18"/>
                <w:szCs w:val="18"/>
                <w:lang w:val="en-GB"/>
              </w:rPr>
            </w:pPr>
          </w:p>
        </w:tc>
        <w:tc>
          <w:tcPr>
            <w:tcW w:w="682" w:type="dxa"/>
            <w:gridSpan w:val="2"/>
            <w:tcBorders>
              <w:top w:val="single" w:sz="6" w:space="0" w:color="auto"/>
              <w:bottom w:val="double" w:sz="4" w:space="0" w:color="auto"/>
            </w:tcBorders>
          </w:tcPr>
          <w:p w14:paraId="3A942BF5" w14:textId="77777777" w:rsidR="00E2265A" w:rsidRPr="00E2265A" w:rsidRDefault="00E2265A" w:rsidP="00E2265A">
            <w:pPr>
              <w:rPr>
                <w:sz w:val="18"/>
                <w:szCs w:val="18"/>
                <w:lang w:val="en-GB"/>
              </w:rPr>
            </w:pPr>
          </w:p>
        </w:tc>
        <w:tc>
          <w:tcPr>
            <w:tcW w:w="376" w:type="dxa"/>
            <w:gridSpan w:val="2"/>
            <w:tcBorders>
              <w:top w:val="single" w:sz="6" w:space="0" w:color="auto"/>
              <w:bottom w:val="double" w:sz="4" w:space="0" w:color="auto"/>
              <w:right w:val="single" w:sz="18" w:space="0" w:color="auto"/>
            </w:tcBorders>
          </w:tcPr>
          <w:p w14:paraId="61672A12" w14:textId="77777777" w:rsidR="00E2265A" w:rsidRPr="00E2265A" w:rsidRDefault="00E2265A" w:rsidP="00E2265A">
            <w:pPr>
              <w:rPr>
                <w:sz w:val="18"/>
                <w:szCs w:val="18"/>
                <w:lang w:val="en-GB"/>
              </w:rPr>
            </w:pPr>
          </w:p>
        </w:tc>
        <w:tc>
          <w:tcPr>
            <w:tcW w:w="524" w:type="dxa"/>
            <w:tcBorders>
              <w:left w:val="nil"/>
            </w:tcBorders>
          </w:tcPr>
          <w:p w14:paraId="4DC5ED19" w14:textId="77777777" w:rsidR="00E2265A" w:rsidRPr="00E2265A" w:rsidRDefault="00E2265A" w:rsidP="00E2265A">
            <w:pPr>
              <w:rPr>
                <w:sz w:val="18"/>
                <w:szCs w:val="18"/>
                <w:lang w:val="en-GB"/>
              </w:rPr>
            </w:pPr>
            <w:r w:rsidRPr="00E2265A">
              <w:rPr>
                <w:sz w:val="18"/>
                <w:szCs w:val="18"/>
                <w:lang w:val="en-GB"/>
              </w:rPr>
              <w:t>III</w:t>
            </w:r>
          </w:p>
        </w:tc>
        <w:tc>
          <w:tcPr>
            <w:tcW w:w="1080" w:type="dxa"/>
            <w:gridSpan w:val="4"/>
            <w:vMerge/>
          </w:tcPr>
          <w:p w14:paraId="3D25BBE3" w14:textId="77777777" w:rsidR="00E2265A" w:rsidRPr="00E2265A" w:rsidRDefault="00E2265A" w:rsidP="00E2265A">
            <w:pPr>
              <w:rPr>
                <w:sz w:val="18"/>
                <w:szCs w:val="18"/>
                <w:lang w:val="en-GB"/>
              </w:rPr>
            </w:pPr>
          </w:p>
        </w:tc>
        <w:tc>
          <w:tcPr>
            <w:tcW w:w="547" w:type="dxa"/>
            <w:gridSpan w:val="2"/>
          </w:tcPr>
          <w:p w14:paraId="6BA5CB34" w14:textId="77777777" w:rsidR="00E2265A" w:rsidRPr="00E2265A" w:rsidRDefault="00E2265A" w:rsidP="00E2265A">
            <w:pPr>
              <w:rPr>
                <w:sz w:val="18"/>
                <w:szCs w:val="18"/>
                <w:lang w:val="en-GB"/>
              </w:rPr>
            </w:pPr>
            <w:r w:rsidRPr="00E2265A">
              <w:rPr>
                <w:sz w:val="18"/>
                <w:szCs w:val="18"/>
                <w:lang w:val="en-GB"/>
              </w:rPr>
              <w:t>5th</w:t>
            </w:r>
          </w:p>
        </w:tc>
        <w:tc>
          <w:tcPr>
            <w:tcW w:w="540" w:type="dxa"/>
            <w:vMerge/>
            <w:tcBorders>
              <w:right w:val="single" w:sz="12" w:space="0" w:color="auto"/>
            </w:tcBorders>
          </w:tcPr>
          <w:p w14:paraId="52717EA1" w14:textId="77777777" w:rsidR="00E2265A" w:rsidRPr="00E2265A" w:rsidRDefault="00E2265A" w:rsidP="00E2265A">
            <w:pPr>
              <w:rPr>
                <w:sz w:val="18"/>
                <w:szCs w:val="18"/>
                <w:lang w:val="en-GB"/>
              </w:rPr>
            </w:pPr>
          </w:p>
        </w:tc>
        <w:tc>
          <w:tcPr>
            <w:tcW w:w="726" w:type="dxa"/>
            <w:gridSpan w:val="2"/>
            <w:vMerge/>
            <w:tcBorders>
              <w:left w:val="single" w:sz="12" w:space="0" w:color="auto"/>
            </w:tcBorders>
          </w:tcPr>
          <w:p w14:paraId="6713C053" w14:textId="77777777" w:rsidR="00E2265A" w:rsidRPr="00E2265A" w:rsidRDefault="00E2265A" w:rsidP="00E2265A">
            <w:pPr>
              <w:rPr>
                <w:sz w:val="18"/>
                <w:szCs w:val="18"/>
                <w:lang w:val="en-GB"/>
              </w:rPr>
            </w:pPr>
          </w:p>
        </w:tc>
        <w:tc>
          <w:tcPr>
            <w:tcW w:w="1080" w:type="dxa"/>
            <w:gridSpan w:val="3"/>
            <w:vMerge/>
            <w:tcBorders>
              <w:right w:val="single" w:sz="12" w:space="0" w:color="auto"/>
            </w:tcBorders>
          </w:tcPr>
          <w:p w14:paraId="7BC6282F" w14:textId="77777777" w:rsidR="00E2265A" w:rsidRPr="00E2265A" w:rsidRDefault="00E2265A" w:rsidP="00E2265A">
            <w:pPr>
              <w:rPr>
                <w:sz w:val="18"/>
                <w:szCs w:val="18"/>
                <w:lang w:val="en-GB"/>
              </w:rPr>
            </w:pPr>
          </w:p>
        </w:tc>
        <w:tc>
          <w:tcPr>
            <w:tcW w:w="540" w:type="dxa"/>
            <w:gridSpan w:val="2"/>
            <w:vMerge/>
            <w:tcBorders>
              <w:left w:val="single" w:sz="12" w:space="0" w:color="auto"/>
            </w:tcBorders>
          </w:tcPr>
          <w:p w14:paraId="7C0092D3" w14:textId="77777777" w:rsidR="00E2265A" w:rsidRPr="00E2265A" w:rsidRDefault="00E2265A" w:rsidP="00E2265A">
            <w:pPr>
              <w:rPr>
                <w:sz w:val="18"/>
                <w:szCs w:val="18"/>
                <w:lang w:val="en-GB"/>
              </w:rPr>
            </w:pPr>
          </w:p>
        </w:tc>
        <w:tc>
          <w:tcPr>
            <w:tcW w:w="1083" w:type="dxa"/>
            <w:gridSpan w:val="2"/>
            <w:vMerge/>
            <w:tcBorders>
              <w:right w:val="single" w:sz="12" w:space="0" w:color="auto"/>
            </w:tcBorders>
          </w:tcPr>
          <w:p w14:paraId="3D0D9D51" w14:textId="77777777" w:rsidR="00E2265A" w:rsidRPr="00E2265A" w:rsidRDefault="00E2265A" w:rsidP="00E2265A">
            <w:pPr>
              <w:rPr>
                <w:sz w:val="18"/>
                <w:szCs w:val="18"/>
                <w:lang w:val="en-GB"/>
              </w:rPr>
            </w:pPr>
          </w:p>
        </w:tc>
        <w:tc>
          <w:tcPr>
            <w:tcW w:w="1260" w:type="dxa"/>
            <w:gridSpan w:val="3"/>
            <w:tcBorders>
              <w:left w:val="single" w:sz="12" w:space="0" w:color="auto"/>
            </w:tcBorders>
          </w:tcPr>
          <w:p w14:paraId="4E58FF39" w14:textId="77777777" w:rsidR="00E2265A" w:rsidRPr="00E2265A" w:rsidRDefault="00E2265A" w:rsidP="00E2265A">
            <w:pPr>
              <w:rPr>
                <w:sz w:val="18"/>
                <w:szCs w:val="18"/>
                <w:lang w:val="en-GB"/>
              </w:rPr>
            </w:pPr>
          </w:p>
        </w:tc>
        <w:tc>
          <w:tcPr>
            <w:tcW w:w="720" w:type="dxa"/>
            <w:gridSpan w:val="2"/>
          </w:tcPr>
          <w:p w14:paraId="4743FC88" w14:textId="77777777" w:rsidR="00E2265A" w:rsidRPr="00E2265A" w:rsidRDefault="00E2265A" w:rsidP="00E2265A">
            <w:pPr>
              <w:rPr>
                <w:sz w:val="18"/>
                <w:szCs w:val="18"/>
                <w:lang w:val="en-GB"/>
              </w:rPr>
            </w:pPr>
          </w:p>
        </w:tc>
        <w:tc>
          <w:tcPr>
            <w:tcW w:w="720" w:type="dxa"/>
            <w:gridSpan w:val="2"/>
            <w:tcBorders>
              <w:right w:val="single" w:sz="12" w:space="0" w:color="auto"/>
            </w:tcBorders>
          </w:tcPr>
          <w:p w14:paraId="163BCA8C" w14:textId="77777777" w:rsidR="00E2265A" w:rsidRPr="00E2265A" w:rsidRDefault="00E2265A" w:rsidP="00E2265A">
            <w:pPr>
              <w:rPr>
                <w:sz w:val="18"/>
                <w:szCs w:val="18"/>
                <w:lang w:val="en-GB"/>
              </w:rPr>
            </w:pPr>
          </w:p>
        </w:tc>
        <w:tc>
          <w:tcPr>
            <w:tcW w:w="540" w:type="dxa"/>
            <w:vMerge/>
            <w:tcBorders>
              <w:left w:val="single" w:sz="12" w:space="0" w:color="auto"/>
            </w:tcBorders>
          </w:tcPr>
          <w:p w14:paraId="0ED607DF" w14:textId="77777777" w:rsidR="00E2265A" w:rsidRPr="00E2265A" w:rsidRDefault="00E2265A" w:rsidP="00E2265A">
            <w:pPr>
              <w:rPr>
                <w:sz w:val="18"/>
                <w:szCs w:val="18"/>
                <w:lang w:val="en-GB"/>
              </w:rPr>
            </w:pPr>
          </w:p>
        </w:tc>
        <w:tc>
          <w:tcPr>
            <w:tcW w:w="1260" w:type="dxa"/>
            <w:gridSpan w:val="4"/>
            <w:vMerge/>
            <w:tcBorders>
              <w:right w:val="single" w:sz="12" w:space="0" w:color="auto"/>
            </w:tcBorders>
          </w:tcPr>
          <w:p w14:paraId="43F8B387" w14:textId="77777777" w:rsidR="00E2265A" w:rsidRPr="00E2265A" w:rsidRDefault="00E2265A" w:rsidP="00E2265A">
            <w:pPr>
              <w:rPr>
                <w:sz w:val="18"/>
                <w:szCs w:val="18"/>
                <w:lang w:val="en-GB"/>
              </w:rPr>
            </w:pPr>
          </w:p>
        </w:tc>
        <w:tc>
          <w:tcPr>
            <w:tcW w:w="540" w:type="dxa"/>
            <w:vMerge/>
            <w:tcBorders>
              <w:left w:val="single" w:sz="12" w:space="0" w:color="auto"/>
            </w:tcBorders>
          </w:tcPr>
          <w:p w14:paraId="370C20C1" w14:textId="77777777" w:rsidR="00E2265A" w:rsidRPr="00E2265A" w:rsidRDefault="00E2265A" w:rsidP="00E2265A">
            <w:pPr>
              <w:rPr>
                <w:sz w:val="18"/>
                <w:szCs w:val="18"/>
                <w:lang w:val="en-GB"/>
              </w:rPr>
            </w:pPr>
          </w:p>
        </w:tc>
        <w:tc>
          <w:tcPr>
            <w:tcW w:w="1011" w:type="dxa"/>
            <w:gridSpan w:val="3"/>
            <w:vMerge/>
            <w:tcBorders>
              <w:right w:val="single" w:sz="12" w:space="0" w:color="auto"/>
            </w:tcBorders>
          </w:tcPr>
          <w:p w14:paraId="6751565D" w14:textId="77777777" w:rsidR="00E2265A" w:rsidRPr="00E2265A" w:rsidRDefault="00E2265A" w:rsidP="00E2265A">
            <w:pPr>
              <w:rPr>
                <w:sz w:val="18"/>
                <w:szCs w:val="18"/>
                <w:lang w:val="en-GB"/>
              </w:rPr>
            </w:pPr>
          </w:p>
        </w:tc>
        <w:tc>
          <w:tcPr>
            <w:tcW w:w="429" w:type="dxa"/>
            <w:vMerge/>
            <w:tcBorders>
              <w:left w:val="single" w:sz="12" w:space="0" w:color="auto"/>
            </w:tcBorders>
          </w:tcPr>
          <w:p w14:paraId="366B2E37" w14:textId="77777777" w:rsidR="00E2265A" w:rsidRPr="00E2265A" w:rsidRDefault="00E2265A" w:rsidP="00E2265A">
            <w:pPr>
              <w:rPr>
                <w:sz w:val="18"/>
                <w:szCs w:val="18"/>
                <w:lang w:val="en-GB"/>
              </w:rPr>
            </w:pPr>
          </w:p>
        </w:tc>
        <w:tc>
          <w:tcPr>
            <w:tcW w:w="989" w:type="dxa"/>
            <w:gridSpan w:val="2"/>
            <w:vMerge/>
          </w:tcPr>
          <w:p w14:paraId="48D8B432" w14:textId="77777777" w:rsidR="00E2265A" w:rsidRPr="00E2265A" w:rsidRDefault="00E2265A" w:rsidP="00E2265A">
            <w:pPr>
              <w:rPr>
                <w:sz w:val="18"/>
                <w:szCs w:val="18"/>
                <w:lang w:val="en-GB"/>
              </w:rPr>
            </w:pPr>
          </w:p>
        </w:tc>
      </w:tr>
    </w:tbl>
    <w:p w14:paraId="6F9EBA26" w14:textId="77777777" w:rsidR="00E2265A" w:rsidRPr="00E2265A" w:rsidRDefault="00E2265A" w:rsidP="00E2265A">
      <w:pPr>
        <w:jc w:val="center"/>
        <w:rPr>
          <w:rFonts w:ascii="Arial" w:hAnsi="Arial" w:cs="Arial"/>
          <w:b/>
          <w:szCs w:val="24"/>
          <w:lang w:val="en-GB"/>
        </w:rPr>
      </w:pPr>
      <w:r w:rsidRPr="00E2265A">
        <w:rPr>
          <w:rFonts w:ascii="Arial" w:hAnsi="Arial" w:cs="Arial"/>
          <w:szCs w:val="24"/>
          <w:lang w:val="en-GB"/>
        </w:rPr>
        <w:br w:type="page"/>
      </w:r>
      <w:r w:rsidRPr="00E2265A">
        <w:rPr>
          <w:rFonts w:ascii="Arial" w:hAnsi="Arial" w:cs="Arial"/>
          <w:b/>
          <w:szCs w:val="24"/>
          <w:lang w:val="en-GB"/>
        </w:rPr>
        <w:lastRenderedPageBreak/>
        <w:t>TABLE OF EQUIVALENCES OF TEACHING LEVELS/YEAR GROUPS</w:t>
      </w:r>
    </w:p>
    <w:tbl>
      <w:tblPr>
        <w:tblW w:w="15465" w:type="dxa"/>
        <w:tblInd w:w="-743" w:type="dxa"/>
        <w:tblLayout w:type="fixed"/>
        <w:tblLook w:val="0000" w:firstRow="0" w:lastRow="0" w:firstColumn="0" w:lastColumn="0" w:noHBand="0" w:noVBand="0"/>
      </w:tblPr>
      <w:tblGrid>
        <w:gridCol w:w="568"/>
        <w:gridCol w:w="550"/>
        <w:gridCol w:w="560"/>
        <w:gridCol w:w="386"/>
        <w:gridCol w:w="2043"/>
        <w:gridCol w:w="373"/>
        <w:gridCol w:w="288"/>
        <w:gridCol w:w="560"/>
        <w:gridCol w:w="1680"/>
        <w:gridCol w:w="493"/>
        <w:gridCol w:w="934"/>
        <w:gridCol w:w="938"/>
        <w:gridCol w:w="747"/>
        <w:gridCol w:w="768"/>
        <w:gridCol w:w="560"/>
        <w:gridCol w:w="748"/>
        <w:gridCol w:w="569"/>
        <w:gridCol w:w="825"/>
        <w:gridCol w:w="1125"/>
        <w:gridCol w:w="750"/>
      </w:tblGrid>
      <w:tr w:rsidR="00E2265A" w:rsidRPr="00E2265A" w14:paraId="2527E0B6" w14:textId="77777777" w:rsidTr="005B4674">
        <w:trPr>
          <w:cantSplit/>
          <w:trHeight w:val="255"/>
        </w:trPr>
        <w:tc>
          <w:tcPr>
            <w:tcW w:w="568" w:type="dxa"/>
            <w:vMerge w:val="restart"/>
            <w:tcBorders>
              <w:top w:val="double" w:sz="4" w:space="0" w:color="auto"/>
              <w:left w:val="double" w:sz="4" w:space="0" w:color="auto"/>
              <w:bottom w:val="single" w:sz="8" w:space="0" w:color="000000"/>
              <w:right w:val="single" w:sz="8" w:space="0" w:color="auto"/>
            </w:tcBorders>
            <w:vAlign w:val="center"/>
          </w:tcPr>
          <w:p w14:paraId="37582B5B" w14:textId="77777777" w:rsidR="00E2265A" w:rsidRPr="00E2265A" w:rsidRDefault="00E2265A" w:rsidP="00E2265A">
            <w:pPr>
              <w:jc w:val="center"/>
              <w:rPr>
                <w:b/>
                <w:sz w:val="16"/>
                <w:szCs w:val="16"/>
                <w:lang w:val="en-GB" w:eastAsia="en-GB"/>
              </w:rPr>
            </w:pPr>
          </w:p>
        </w:tc>
        <w:tc>
          <w:tcPr>
            <w:tcW w:w="1110" w:type="dxa"/>
            <w:gridSpan w:val="2"/>
            <w:vMerge w:val="restart"/>
            <w:tcBorders>
              <w:top w:val="double" w:sz="4" w:space="0" w:color="auto"/>
              <w:left w:val="single" w:sz="8" w:space="0" w:color="auto"/>
              <w:bottom w:val="single" w:sz="8" w:space="0" w:color="000000"/>
              <w:right w:val="single" w:sz="12" w:space="0" w:color="000000"/>
            </w:tcBorders>
            <w:vAlign w:val="center"/>
          </w:tcPr>
          <w:p w14:paraId="4C841D19" w14:textId="77777777" w:rsidR="00E2265A" w:rsidRPr="00E2265A" w:rsidRDefault="00E2265A" w:rsidP="00E2265A">
            <w:pPr>
              <w:jc w:val="center"/>
              <w:rPr>
                <w:b/>
                <w:sz w:val="16"/>
                <w:szCs w:val="16"/>
                <w:lang w:val="en-GB" w:eastAsia="en-GB"/>
              </w:rPr>
            </w:pPr>
            <w:r w:rsidRPr="00E2265A">
              <w:rPr>
                <w:b/>
                <w:sz w:val="16"/>
                <w:szCs w:val="16"/>
                <w:lang w:val="en-GB" w:eastAsia="en-GB"/>
              </w:rPr>
              <w:t>European School</w:t>
            </w:r>
          </w:p>
        </w:tc>
        <w:tc>
          <w:tcPr>
            <w:tcW w:w="13787" w:type="dxa"/>
            <w:gridSpan w:val="17"/>
            <w:vMerge w:val="restart"/>
            <w:tcBorders>
              <w:top w:val="double" w:sz="4" w:space="0" w:color="auto"/>
              <w:left w:val="single" w:sz="12" w:space="0" w:color="auto"/>
              <w:bottom w:val="single" w:sz="8" w:space="0" w:color="000000"/>
              <w:right w:val="double" w:sz="4" w:space="0" w:color="auto"/>
            </w:tcBorders>
            <w:vAlign w:val="center"/>
          </w:tcPr>
          <w:p w14:paraId="035D1629" w14:textId="77777777" w:rsidR="00E2265A" w:rsidRPr="00E2265A" w:rsidRDefault="00E2265A" w:rsidP="00E2265A">
            <w:pPr>
              <w:jc w:val="center"/>
              <w:rPr>
                <w:b/>
                <w:sz w:val="18"/>
                <w:szCs w:val="18"/>
                <w:lang w:val="en-GB" w:eastAsia="en-GB"/>
              </w:rPr>
            </w:pPr>
            <w:r w:rsidRPr="00E2265A">
              <w:rPr>
                <w:b/>
                <w:sz w:val="18"/>
                <w:szCs w:val="18"/>
                <w:lang w:val="en-GB" w:eastAsia="en-GB"/>
              </w:rPr>
              <w:t>National schools</w:t>
            </w:r>
          </w:p>
        </w:tc>
      </w:tr>
      <w:tr w:rsidR="00E2265A" w:rsidRPr="00E2265A" w14:paraId="732EA42D" w14:textId="77777777" w:rsidTr="005B4674">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14:paraId="05E47A57" w14:textId="77777777" w:rsidR="00E2265A" w:rsidRPr="00E2265A" w:rsidRDefault="00E2265A" w:rsidP="00E2265A">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14:paraId="29361560" w14:textId="77777777" w:rsidR="00E2265A" w:rsidRPr="00E2265A" w:rsidRDefault="00E2265A" w:rsidP="00E2265A">
            <w:pPr>
              <w:rPr>
                <w:b/>
                <w:sz w:val="16"/>
                <w:szCs w:val="16"/>
                <w:lang w:val="en-GB" w:eastAsia="en-GB"/>
              </w:rPr>
            </w:pPr>
          </w:p>
        </w:tc>
        <w:tc>
          <w:tcPr>
            <w:tcW w:w="13787" w:type="dxa"/>
            <w:gridSpan w:val="17"/>
            <w:vMerge/>
            <w:tcBorders>
              <w:top w:val="double" w:sz="6" w:space="0" w:color="auto"/>
              <w:left w:val="single" w:sz="12" w:space="0" w:color="auto"/>
              <w:bottom w:val="single" w:sz="8" w:space="0" w:color="000000"/>
              <w:right w:val="double" w:sz="4" w:space="0" w:color="auto"/>
            </w:tcBorders>
            <w:vAlign w:val="center"/>
          </w:tcPr>
          <w:p w14:paraId="1ADEDF71" w14:textId="77777777" w:rsidR="00E2265A" w:rsidRPr="00E2265A" w:rsidRDefault="00E2265A" w:rsidP="00E2265A">
            <w:pPr>
              <w:jc w:val="center"/>
              <w:rPr>
                <w:b/>
                <w:sz w:val="16"/>
                <w:szCs w:val="16"/>
                <w:lang w:val="en-GB" w:eastAsia="en-GB"/>
              </w:rPr>
            </w:pPr>
          </w:p>
        </w:tc>
      </w:tr>
      <w:tr w:rsidR="00E2265A" w:rsidRPr="00E2265A" w14:paraId="68747DD6" w14:textId="77777777" w:rsidTr="005B4674">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14:paraId="5F5D400B" w14:textId="77777777" w:rsidR="00E2265A" w:rsidRPr="00E2265A" w:rsidRDefault="00E2265A" w:rsidP="00E2265A">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14:paraId="176EBCD7" w14:textId="77777777" w:rsidR="00E2265A" w:rsidRPr="00E2265A" w:rsidRDefault="00E2265A" w:rsidP="00E2265A">
            <w:pPr>
              <w:rPr>
                <w:b/>
                <w:sz w:val="16"/>
                <w:szCs w:val="16"/>
                <w:lang w:val="en-GB" w:eastAsia="en-GB"/>
              </w:rPr>
            </w:pPr>
          </w:p>
        </w:tc>
        <w:tc>
          <w:tcPr>
            <w:tcW w:w="3090" w:type="dxa"/>
            <w:gridSpan w:val="4"/>
            <w:vMerge w:val="restart"/>
            <w:tcBorders>
              <w:top w:val="single" w:sz="8" w:space="0" w:color="auto"/>
              <w:left w:val="single" w:sz="12" w:space="0" w:color="auto"/>
              <w:bottom w:val="single" w:sz="8" w:space="0" w:color="000000"/>
              <w:right w:val="single" w:sz="12" w:space="0" w:color="000000"/>
            </w:tcBorders>
            <w:vAlign w:val="center"/>
          </w:tcPr>
          <w:p w14:paraId="0E4F4B97" w14:textId="77777777" w:rsidR="00E2265A" w:rsidRPr="00E2265A" w:rsidRDefault="00E2265A" w:rsidP="00E2265A">
            <w:pPr>
              <w:jc w:val="center"/>
              <w:rPr>
                <w:b/>
                <w:sz w:val="18"/>
                <w:szCs w:val="18"/>
                <w:lang w:val="en-GB" w:eastAsia="en-GB"/>
              </w:rPr>
            </w:pPr>
            <w:r w:rsidRPr="00E2265A">
              <w:rPr>
                <w:b/>
                <w:sz w:val="18"/>
                <w:szCs w:val="18"/>
                <w:lang w:val="en-GB" w:eastAsia="en-GB"/>
              </w:rPr>
              <w:t>Czech Republic</w:t>
            </w:r>
          </w:p>
        </w:tc>
        <w:tc>
          <w:tcPr>
            <w:tcW w:w="2240" w:type="dxa"/>
            <w:gridSpan w:val="2"/>
            <w:vMerge w:val="restart"/>
            <w:tcBorders>
              <w:top w:val="single" w:sz="8" w:space="0" w:color="auto"/>
              <w:left w:val="single" w:sz="12" w:space="0" w:color="auto"/>
              <w:bottom w:val="single" w:sz="8" w:space="0" w:color="000000"/>
              <w:right w:val="single" w:sz="12" w:space="0" w:color="000000"/>
            </w:tcBorders>
            <w:vAlign w:val="center"/>
          </w:tcPr>
          <w:p w14:paraId="13139E46" w14:textId="77777777" w:rsidR="00E2265A" w:rsidRPr="00E2265A" w:rsidRDefault="00E2265A" w:rsidP="00E2265A">
            <w:pPr>
              <w:jc w:val="center"/>
              <w:rPr>
                <w:b/>
                <w:sz w:val="18"/>
                <w:szCs w:val="18"/>
                <w:lang w:val="en-GB" w:eastAsia="en-GB"/>
              </w:rPr>
            </w:pPr>
            <w:r w:rsidRPr="00E2265A">
              <w:rPr>
                <w:b/>
                <w:sz w:val="18"/>
                <w:szCs w:val="18"/>
                <w:lang w:val="en-GB" w:eastAsia="en-GB"/>
              </w:rPr>
              <w:t>Cyprus</w:t>
            </w:r>
          </w:p>
        </w:tc>
        <w:tc>
          <w:tcPr>
            <w:tcW w:w="2365" w:type="dxa"/>
            <w:gridSpan w:val="3"/>
            <w:vMerge w:val="restart"/>
            <w:tcBorders>
              <w:top w:val="single" w:sz="8" w:space="0" w:color="auto"/>
              <w:left w:val="single" w:sz="12" w:space="0" w:color="auto"/>
              <w:bottom w:val="single" w:sz="8" w:space="0" w:color="000000"/>
              <w:right w:val="single" w:sz="12" w:space="0" w:color="000000"/>
            </w:tcBorders>
            <w:vAlign w:val="center"/>
          </w:tcPr>
          <w:p w14:paraId="72ABA2AB" w14:textId="77777777" w:rsidR="00E2265A" w:rsidRPr="00E2265A" w:rsidRDefault="00E2265A" w:rsidP="00E2265A">
            <w:pPr>
              <w:jc w:val="center"/>
              <w:rPr>
                <w:b/>
                <w:sz w:val="18"/>
                <w:szCs w:val="18"/>
                <w:lang w:val="en-GB" w:eastAsia="en-GB"/>
              </w:rPr>
            </w:pPr>
            <w:r w:rsidRPr="00E2265A">
              <w:rPr>
                <w:b/>
                <w:sz w:val="18"/>
                <w:szCs w:val="18"/>
                <w:lang w:val="en-GB" w:eastAsia="en-GB"/>
              </w:rPr>
              <w:t>Estonia</w:t>
            </w:r>
          </w:p>
        </w:tc>
        <w:tc>
          <w:tcPr>
            <w:tcW w:w="2823" w:type="dxa"/>
            <w:gridSpan w:val="4"/>
            <w:vMerge w:val="restart"/>
            <w:tcBorders>
              <w:top w:val="single" w:sz="8" w:space="0" w:color="auto"/>
              <w:left w:val="single" w:sz="12" w:space="0" w:color="auto"/>
              <w:bottom w:val="single" w:sz="8" w:space="0" w:color="000000"/>
              <w:right w:val="single" w:sz="12" w:space="0" w:color="000000"/>
            </w:tcBorders>
            <w:vAlign w:val="center"/>
          </w:tcPr>
          <w:p w14:paraId="3D8C5FA6" w14:textId="77777777" w:rsidR="00E2265A" w:rsidRPr="00E2265A" w:rsidRDefault="00E2265A" w:rsidP="00E2265A">
            <w:pPr>
              <w:jc w:val="center"/>
              <w:rPr>
                <w:b/>
                <w:sz w:val="18"/>
                <w:szCs w:val="18"/>
                <w:lang w:val="en-GB" w:eastAsia="en-GB"/>
              </w:rPr>
            </w:pPr>
            <w:r w:rsidRPr="00E2265A">
              <w:rPr>
                <w:b/>
                <w:sz w:val="18"/>
                <w:szCs w:val="18"/>
                <w:lang w:val="en-GB" w:eastAsia="en-GB"/>
              </w:rPr>
              <w:t>Hungary</w:t>
            </w:r>
          </w:p>
        </w:tc>
        <w:tc>
          <w:tcPr>
            <w:tcW w:w="3269" w:type="dxa"/>
            <w:gridSpan w:val="4"/>
            <w:vMerge w:val="restart"/>
            <w:tcBorders>
              <w:top w:val="single" w:sz="8" w:space="0" w:color="auto"/>
              <w:left w:val="single" w:sz="12" w:space="0" w:color="auto"/>
              <w:bottom w:val="single" w:sz="8" w:space="0" w:color="000000"/>
              <w:right w:val="double" w:sz="4" w:space="0" w:color="auto"/>
            </w:tcBorders>
            <w:shd w:val="clear" w:color="auto" w:fill="auto"/>
            <w:vAlign w:val="center"/>
          </w:tcPr>
          <w:p w14:paraId="4D3E41F0" w14:textId="77777777" w:rsidR="00E2265A" w:rsidRPr="00E2265A" w:rsidRDefault="00E2265A" w:rsidP="00E2265A">
            <w:pPr>
              <w:jc w:val="center"/>
              <w:rPr>
                <w:b/>
                <w:sz w:val="18"/>
                <w:szCs w:val="18"/>
                <w:lang w:val="en-GB" w:eastAsia="en-GB"/>
              </w:rPr>
            </w:pPr>
            <w:r w:rsidRPr="00E2265A">
              <w:rPr>
                <w:b/>
                <w:sz w:val="18"/>
                <w:szCs w:val="18"/>
                <w:lang w:val="en-GB" w:eastAsia="en-GB"/>
              </w:rPr>
              <w:t>Latvia</w:t>
            </w:r>
          </w:p>
        </w:tc>
      </w:tr>
      <w:tr w:rsidR="00E2265A" w:rsidRPr="00E2265A" w14:paraId="10BB1D8A" w14:textId="77777777" w:rsidTr="005B4674">
        <w:trPr>
          <w:cantSplit/>
          <w:trHeight w:val="184"/>
        </w:trPr>
        <w:tc>
          <w:tcPr>
            <w:tcW w:w="568" w:type="dxa"/>
            <w:vMerge/>
            <w:tcBorders>
              <w:top w:val="double" w:sz="6" w:space="0" w:color="auto"/>
              <w:left w:val="double" w:sz="4" w:space="0" w:color="auto"/>
              <w:bottom w:val="single" w:sz="8" w:space="0" w:color="000000"/>
              <w:right w:val="single" w:sz="8" w:space="0" w:color="auto"/>
            </w:tcBorders>
            <w:vAlign w:val="center"/>
          </w:tcPr>
          <w:p w14:paraId="580C58ED" w14:textId="77777777" w:rsidR="00E2265A" w:rsidRPr="00E2265A" w:rsidRDefault="00E2265A" w:rsidP="00E2265A">
            <w:pPr>
              <w:rPr>
                <w:b/>
                <w:sz w:val="16"/>
                <w:szCs w:val="16"/>
                <w:lang w:val="en-GB" w:eastAsia="en-GB"/>
              </w:rPr>
            </w:pPr>
          </w:p>
        </w:tc>
        <w:tc>
          <w:tcPr>
            <w:tcW w:w="1110" w:type="dxa"/>
            <w:gridSpan w:val="2"/>
            <w:vMerge/>
            <w:tcBorders>
              <w:top w:val="double" w:sz="6" w:space="0" w:color="auto"/>
              <w:left w:val="single" w:sz="8" w:space="0" w:color="auto"/>
              <w:bottom w:val="single" w:sz="8" w:space="0" w:color="000000"/>
              <w:right w:val="single" w:sz="12" w:space="0" w:color="000000"/>
            </w:tcBorders>
            <w:vAlign w:val="center"/>
          </w:tcPr>
          <w:p w14:paraId="6CBC624C" w14:textId="77777777" w:rsidR="00E2265A" w:rsidRPr="00E2265A" w:rsidRDefault="00E2265A" w:rsidP="00E2265A">
            <w:pPr>
              <w:rPr>
                <w:b/>
                <w:sz w:val="16"/>
                <w:szCs w:val="16"/>
                <w:lang w:val="en-GB" w:eastAsia="en-GB"/>
              </w:rPr>
            </w:pPr>
          </w:p>
        </w:tc>
        <w:tc>
          <w:tcPr>
            <w:tcW w:w="3090" w:type="dxa"/>
            <w:gridSpan w:val="4"/>
            <w:vMerge/>
            <w:tcBorders>
              <w:top w:val="single" w:sz="8" w:space="0" w:color="auto"/>
              <w:left w:val="single" w:sz="12" w:space="0" w:color="auto"/>
              <w:bottom w:val="single" w:sz="8" w:space="0" w:color="000000"/>
              <w:right w:val="single" w:sz="12" w:space="0" w:color="000000"/>
            </w:tcBorders>
            <w:vAlign w:val="center"/>
          </w:tcPr>
          <w:p w14:paraId="1213F486" w14:textId="77777777" w:rsidR="00E2265A" w:rsidRPr="00E2265A" w:rsidRDefault="00E2265A" w:rsidP="00E2265A">
            <w:pPr>
              <w:rPr>
                <w:b/>
                <w:sz w:val="16"/>
                <w:szCs w:val="16"/>
                <w:lang w:val="en-GB" w:eastAsia="en-GB"/>
              </w:rPr>
            </w:pPr>
          </w:p>
        </w:tc>
        <w:tc>
          <w:tcPr>
            <w:tcW w:w="2240" w:type="dxa"/>
            <w:gridSpan w:val="2"/>
            <w:vMerge/>
            <w:tcBorders>
              <w:top w:val="single" w:sz="8" w:space="0" w:color="auto"/>
              <w:left w:val="single" w:sz="12" w:space="0" w:color="auto"/>
              <w:bottom w:val="single" w:sz="8" w:space="0" w:color="000000"/>
              <w:right w:val="single" w:sz="12" w:space="0" w:color="000000"/>
            </w:tcBorders>
            <w:vAlign w:val="center"/>
          </w:tcPr>
          <w:p w14:paraId="22987659" w14:textId="77777777" w:rsidR="00E2265A" w:rsidRPr="00E2265A" w:rsidRDefault="00E2265A" w:rsidP="00E2265A">
            <w:pPr>
              <w:rPr>
                <w:b/>
                <w:sz w:val="16"/>
                <w:szCs w:val="16"/>
                <w:lang w:val="en-GB" w:eastAsia="en-GB"/>
              </w:rPr>
            </w:pPr>
          </w:p>
        </w:tc>
        <w:tc>
          <w:tcPr>
            <w:tcW w:w="2365" w:type="dxa"/>
            <w:gridSpan w:val="3"/>
            <w:vMerge/>
            <w:tcBorders>
              <w:top w:val="single" w:sz="8" w:space="0" w:color="auto"/>
              <w:left w:val="single" w:sz="12" w:space="0" w:color="auto"/>
              <w:bottom w:val="single" w:sz="8" w:space="0" w:color="000000"/>
              <w:right w:val="single" w:sz="12" w:space="0" w:color="000000"/>
            </w:tcBorders>
            <w:vAlign w:val="center"/>
          </w:tcPr>
          <w:p w14:paraId="4E00FA9D" w14:textId="77777777" w:rsidR="00E2265A" w:rsidRPr="00E2265A" w:rsidRDefault="00E2265A" w:rsidP="00E2265A">
            <w:pPr>
              <w:rPr>
                <w:b/>
                <w:sz w:val="16"/>
                <w:szCs w:val="16"/>
                <w:lang w:val="en-GB" w:eastAsia="en-GB"/>
              </w:rPr>
            </w:pPr>
          </w:p>
        </w:tc>
        <w:tc>
          <w:tcPr>
            <w:tcW w:w="2823" w:type="dxa"/>
            <w:gridSpan w:val="4"/>
            <w:vMerge/>
            <w:tcBorders>
              <w:top w:val="single" w:sz="8" w:space="0" w:color="auto"/>
              <w:left w:val="single" w:sz="12" w:space="0" w:color="auto"/>
              <w:bottom w:val="single" w:sz="4" w:space="0" w:color="auto"/>
              <w:right w:val="single" w:sz="12" w:space="0" w:color="000000"/>
            </w:tcBorders>
            <w:vAlign w:val="center"/>
          </w:tcPr>
          <w:p w14:paraId="169B416A" w14:textId="77777777" w:rsidR="00E2265A" w:rsidRPr="00E2265A" w:rsidRDefault="00E2265A" w:rsidP="00E2265A">
            <w:pPr>
              <w:rPr>
                <w:b/>
                <w:sz w:val="16"/>
                <w:szCs w:val="16"/>
                <w:lang w:val="en-GB" w:eastAsia="en-GB"/>
              </w:rPr>
            </w:pPr>
          </w:p>
        </w:tc>
        <w:tc>
          <w:tcPr>
            <w:tcW w:w="3269" w:type="dxa"/>
            <w:gridSpan w:val="4"/>
            <w:vMerge/>
            <w:tcBorders>
              <w:top w:val="single" w:sz="8" w:space="0" w:color="auto"/>
              <w:left w:val="single" w:sz="12" w:space="0" w:color="auto"/>
              <w:bottom w:val="single" w:sz="4" w:space="0" w:color="auto"/>
              <w:right w:val="double" w:sz="4" w:space="0" w:color="auto"/>
            </w:tcBorders>
            <w:shd w:val="clear" w:color="auto" w:fill="auto"/>
            <w:vAlign w:val="center"/>
          </w:tcPr>
          <w:p w14:paraId="5D2933F5" w14:textId="77777777" w:rsidR="00E2265A" w:rsidRPr="00E2265A" w:rsidRDefault="00E2265A" w:rsidP="00E2265A">
            <w:pPr>
              <w:rPr>
                <w:b/>
                <w:sz w:val="16"/>
                <w:szCs w:val="16"/>
                <w:lang w:val="en-GB" w:eastAsia="en-GB"/>
              </w:rPr>
            </w:pPr>
          </w:p>
        </w:tc>
      </w:tr>
      <w:tr w:rsidR="00E2265A" w:rsidRPr="007E6FD2" w14:paraId="48CF5F06" w14:textId="77777777" w:rsidTr="005B4674">
        <w:trPr>
          <w:cantSplit/>
          <w:trHeight w:val="635"/>
        </w:trPr>
        <w:tc>
          <w:tcPr>
            <w:tcW w:w="568" w:type="dxa"/>
            <w:tcBorders>
              <w:top w:val="nil"/>
              <w:left w:val="double" w:sz="4" w:space="0" w:color="auto"/>
              <w:bottom w:val="single" w:sz="4" w:space="0" w:color="auto"/>
              <w:right w:val="single" w:sz="8" w:space="0" w:color="auto"/>
            </w:tcBorders>
          </w:tcPr>
          <w:p w14:paraId="7569014F" w14:textId="77777777" w:rsidR="00E2265A" w:rsidRPr="00E2265A" w:rsidRDefault="00E2265A" w:rsidP="00E2265A">
            <w:pPr>
              <w:jc w:val="center"/>
              <w:rPr>
                <w:sz w:val="16"/>
                <w:szCs w:val="16"/>
                <w:lang w:val="en-GB" w:eastAsia="en-GB"/>
              </w:rPr>
            </w:pPr>
            <w:r w:rsidRPr="00E2265A">
              <w:rPr>
                <w:sz w:val="16"/>
                <w:szCs w:val="16"/>
                <w:lang w:val="en-GB" w:eastAsia="en-GB"/>
              </w:rPr>
              <w:t>1</w:t>
            </w:r>
            <w:r w:rsidRPr="00E2265A">
              <w:rPr>
                <w:sz w:val="16"/>
                <w:szCs w:val="16"/>
                <w:vertAlign w:val="superscript"/>
                <w:lang w:val="en-GB" w:eastAsia="en-GB"/>
              </w:rPr>
              <w:endnoteReference w:id="4"/>
            </w:r>
          </w:p>
        </w:tc>
        <w:tc>
          <w:tcPr>
            <w:tcW w:w="550" w:type="dxa"/>
            <w:tcBorders>
              <w:top w:val="nil"/>
              <w:left w:val="nil"/>
              <w:bottom w:val="single" w:sz="4" w:space="0" w:color="auto"/>
              <w:right w:val="single" w:sz="8" w:space="0" w:color="auto"/>
            </w:tcBorders>
          </w:tcPr>
          <w:p w14:paraId="58642D28" w14:textId="77777777" w:rsidR="00E2265A" w:rsidRPr="00E2265A" w:rsidRDefault="00E2265A" w:rsidP="00E2265A">
            <w:pPr>
              <w:jc w:val="center"/>
              <w:rPr>
                <w:sz w:val="16"/>
                <w:szCs w:val="16"/>
                <w:lang w:val="en-GB" w:eastAsia="en-GB"/>
              </w:rPr>
            </w:pPr>
            <w:r w:rsidRPr="00E2265A">
              <w:rPr>
                <w:sz w:val="16"/>
                <w:szCs w:val="16"/>
                <w:lang w:val="en-GB" w:eastAsia="en-GB"/>
              </w:rPr>
              <w:t>1st</w:t>
            </w:r>
          </w:p>
        </w:tc>
        <w:tc>
          <w:tcPr>
            <w:tcW w:w="560" w:type="dxa"/>
            <w:vMerge w:val="restart"/>
            <w:tcBorders>
              <w:top w:val="nil"/>
              <w:left w:val="single" w:sz="8" w:space="0" w:color="auto"/>
              <w:bottom w:val="single" w:sz="8" w:space="0" w:color="000000"/>
              <w:right w:val="single" w:sz="12" w:space="0" w:color="auto"/>
            </w:tcBorders>
            <w:textDirection w:val="btLr"/>
            <w:vAlign w:val="bottom"/>
          </w:tcPr>
          <w:p w14:paraId="1625424F" w14:textId="77777777" w:rsidR="00E2265A" w:rsidRPr="00E2265A" w:rsidRDefault="00E2265A" w:rsidP="00E2265A">
            <w:pPr>
              <w:jc w:val="center"/>
              <w:rPr>
                <w:sz w:val="16"/>
                <w:szCs w:val="16"/>
                <w:lang w:val="en-GB" w:eastAsia="en-GB"/>
              </w:rPr>
            </w:pPr>
            <w:r w:rsidRPr="00E2265A">
              <w:rPr>
                <w:sz w:val="16"/>
                <w:szCs w:val="16"/>
                <w:lang w:val="en-GB" w:eastAsia="en-GB"/>
              </w:rPr>
              <w:t>Primary</w:t>
            </w:r>
          </w:p>
        </w:tc>
        <w:tc>
          <w:tcPr>
            <w:tcW w:w="386" w:type="dxa"/>
            <w:tcBorders>
              <w:top w:val="nil"/>
              <w:left w:val="nil"/>
              <w:bottom w:val="single" w:sz="4" w:space="0" w:color="auto"/>
              <w:right w:val="single" w:sz="4" w:space="0" w:color="auto"/>
            </w:tcBorders>
            <w:vAlign w:val="center"/>
          </w:tcPr>
          <w:p w14:paraId="2E6D7DF5" w14:textId="77777777" w:rsidR="00E2265A" w:rsidRPr="00E2265A" w:rsidRDefault="00E2265A" w:rsidP="00E2265A">
            <w:pPr>
              <w:jc w:val="center"/>
              <w:rPr>
                <w:sz w:val="16"/>
                <w:szCs w:val="16"/>
                <w:lang w:val="en-GB" w:eastAsia="en-GB"/>
              </w:rPr>
            </w:pPr>
            <w:r w:rsidRPr="00E2265A">
              <w:rPr>
                <w:sz w:val="16"/>
                <w:szCs w:val="16"/>
                <w:lang w:val="en-GB" w:eastAsia="en-GB"/>
              </w:rPr>
              <w:t>1</w:t>
            </w:r>
          </w:p>
        </w:tc>
        <w:tc>
          <w:tcPr>
            <w:tcW w:w="2704" w:type="dxa"/>
            <w:gridSpan w:val="3"/>
            <w:vMerge w:val="restart"/>
            <w:tcBorders>
              <w:top w:val="nil"/>
              <w:left w:val="nil"/>
              <w:right w:val="single" w:sz="12" w:space="0" w:color="auto"/>
            </w:tcBorders>
            <w:vAlign w:val="center"/>
          </w:tcPr>
          <w:p w14:paraId="3985EEC1" w14:textId="77777777" w:rsidR="00E2265A" w:rsidRPr="00E2265A" w:rsidRDefault="00E2265A" w:rsidP="00E2265A">
            <w:pPr>
              <w:jc w:val="center"/>
              <w:rPr>
                <w:sz w:val="16"/>
                <w:szCs w:val="16"/>
                <w:lang w:val="en-GB"/>
              </w:rPr>
            </w:pPr>
            <w:proofErr w:type="spellStart"/>
            <w:r w:rsidRPr="00E2265A">
              <w:rPr>
                <w:sz w:val="16"/>
                <w:szCs w:val="16"/>
                <w:lang w:val="en-GB"/>
              </w:rPr>
              <w:t>Základní</w:t>
            </w:r>
            <w:proofErr w:type="spellEnd"/>
            <w:r w:rsidRPr="00E2265A">
              <w:rPr>
                <w:sz w:val="16"/>
                <w:szCs w:val="16"/>
                <w:lang w:val="en-GB"/>
              </w:rPr>
              <w:t xml:space="preserve"> </w:t>
            </w:r>
            <w:proofErr w:type="spellStart"/>
            <w:r w:rsidRPr="00E2265A">
              <w:rPr>
                <w:sz w:val="16"/>
                <w:szCs w:val="16"/>
                <w:lang w:val="en-GB"/>
              </w:rPr>
              <w:t>vzdělávání</w:t>
            </w:r>
            <w:proofErr w:type="spellEnd"/>
          </w:p>
          <w:p w14:paraId="62253847" w14:textId="77777777" w:rsidR="00E2265A" w:rsidRPr="00E2265A" w:rsidRDefault="00E2265A" w:rsidP="00E2265A">
            <w:pPr>
              <w:jc w:val="center"/>
              <w:rPr>
                <w:sz w:val="16"/>
                <w:szCs w:val="16"/>
                <w:lang w:val="en-GB" w:eastAsia="en-GB"/>
              </w:rPr>
            </w:pPr>
            <w:r w:rsidRPr="00E2265A">
              <w:rPr>
                <w:sz w:val="16"/>
                <w:szCs w:val="16"/>
                <w:lang w:val="en-GB"/>
              </w:rPr>
              <w:t xml:space="preserve">1. </w:t>
            </w:r>
            <w:proofErr w:type="spellStart"/>
            <w:r w:rsidRPr="00E2265A">
              <w:rPr>
                <w:sz w:val="16"/>
                <w:szCs w:val="16"/>
                <w:lang w:val="en-GB"/>
              </w:rPr>
              <w:t>stupeň</w:t>
            </w:r>
            <w:proofErr w:type="spellEnd"/>
            <w:r w:rsidRPr="00E2265A">
              <w:rPr>
                <w:sz w:val="16"/>
                <w:szCs w:val="16"/>
                <w:lang w:val="en-GB" w:eastAsia="en-GB"/>
              </w:rPr>
              <w:t xml:space="preserve"> </w:t>
            </w:r>
            <w:proofErr w:type="spellStart"/>
            <w:r w:rsidRPr="00E2265A">
              <w:rPr>
                <w:sz w:val="16"/>
                <w:szCs w:val="16"/>
                <w:lang w:val="en-GB" w:eastAsia="en-GB"/>
              </w:rPr>
              <w:t>základní</w:t>
            </w:r>
            <w:proofErr w:type="spellEnd"/>
            <w:r w:rsidRPr="00E2265A">
              <w:rPr>
                <w:sz w:val="16"/>
                <w:szCs w:val="16"/>
                <w:lang w:val="en-GB" w:eastAsia="en-GB"/>
              </w:rPr>
              <w:t xml:space="preserve"> </w:t>
            </w:r>
            <w:proofErr w:type="spellStart"/>
            <w:r w:rsidRPr="00E2265A">
              <w:rPr>
                <w:sz w:val="16"/>
                <w:szCs w:val="16"/>
                <w:lang w:val="en-GB" w:eastAsia="en-GB"/>
              </w:rPr>
              <w:t>školy</w:t>
            </w:r>
            <w:proofErr w:type="spellEnd"/>
          </w:p>
          <w:p w14:paraId="48ECF7A6" w14:textId="77777777" w:rsidR="00E2265A" w:rsidRPr="00E2265A" w:rsidRDefault="00E2265A" w:rsidP="00E2265A">
            <w:pPr>
              <w:jc w:val="center"/>
              <w:rPr>
                <w:sz w:val="16"/>
                <w:szCs w:val="16"/>
                <w:lang w:val="en-GB" w:eastAsia="en-GB"/>
              </w:rPr>
            </w:pPr>
            <w:r w:rsidRPr="00E2265A">
              <w:rPr>
                <w:sz w:val="16"/>
                <w:szCs w:val="16"/>
                <w:lang w:val="en-GB" w:eastAsia="en-GB"/>
              </w:rPr>
              <w:t xml:space="preserve">/ </w:t>
            </w:r>
          </w:p>
          <w:p w14:paraId="45E57ECF" w14:textId="77777777" w:rsidR="00E2265A" w:rsidRPr="00E2265A" w:rsidRDefault="00E2265A" w:rsidP="00E2265A">
            <w:pPr>
              <w:jc w:val="center"/>
              <w:rPr>
                <w:sz w:val="16"/>
                <w:szCs w:val="16"/>
                <w:lang w:val="en-GB" w:eastAsia="en-GB"/>
              </w:rPr>
            </w:pPr>
            <w:r w:rsidRPr="00E2265A">
              <w:rPr>
                <w:sz w:val="16"/>
                <w:szCs w:val="16"/>
                <w:lang w:val="en-GB" w:eastAsia="en-GB"/>
              </w:rPr>
              <w:t>BASIC  SCHOOL (primary)</w:t>
            </w:r>
          </w:p>
        </w:tc>
        <w:tc>
          <w:tcPr>
            <w:tcW w:w="560" w:type="dxa"/>
            <w:tcBorders>
              <w:top w:val="nil"/>
              <w:left w:val="nil"/>
              <w:right w:val="single" w:sz="4" w:space="0" w:color="auto"/>
            </w:tcBorders>
            <w:vAlign w:val="center"/>
          </w:tcPr>
          <w:p w14:paraId="103EAD6F" w14:textId="77777777" w:rsidR="00E2265A" w:rsidRPr="00E2265A" w:rsidRDefault="00E2265A" w:rsidP="00E2265A">
            <w:pPr>
              <w:jc w:val="center"/>
              <w:rPr>
                <w:sz w:val="16"/>
                <w:szCs w:val="16"/>
                <w:lang w:val="en-GB"/>
              </w:rPr>
            </w:pPr>
            <w:r w:rsidRPr="00E2265A">
              <w:rPr>
                <w:sz w:val="16"/>
                <w:szCs w:val="16"/>
                <w:lang w:val="en-GB"/>
              </w:rPr>
              <w:t>1</w:t>
            </w:r>
            <w:r w:rsidRPr="00E2265A">
              <w:rPr>
                <w:sz w:val="16"/>
                <w:szCs w:val="16"/>
                <w:vertAlign w:val="superscript"/>
                <w:lang w:val="en-GB"/>
              </w:rPr>
              <w:t>st</w:t>
            </w:r>
          </w:p>
        </w:tc>
        <w:tc>
          <w:tcPr>
            <w:tcW w:w="1680" w:type="dxa"/>
            <w:vMerge w:val="restart"/>
            <w:tcBorders>
              <w:top w:val="nil"/>
              <w:left w:val="single" w:sz="4" w:space="0" w:color="auto"/>
              <w:right w:val="single" w:sz="12" w:space="0" w:color="auto"/>
            </w:tcBorders>
            <w:vAlign w:val="center"/>
          </w:tcPr>
          <w:p w14:paraId="4F9033D2" w14:textId="77777777" w:rsidR="00E2265A" w:rsidRPr="00E2265A" w:rsidRDefault="00E2265A" w:rsidP="00E2265A">
            <w:pPr>
              <w:jc w:val="center"/>
              <w:rPr>
                <w:sz w:val="16"/>
                <w:szCs w:val="16"/>
                <w:lang w:val="en-GB" w:eastAsia="en-GB"/>
              </w:rPr>
            </w:pPr>
            <w:r w:rsidRPr="00E2265A">
              <w:rPr>
                <w:sz w:val="16"/>
                <w:szCs w:val="16"/>
                <w:lang w:val="en-GB"/>
              </w:rPr>
              <w:t>Primary</w:t>
            </w:r>
          </w:p>
        </w:tc>
        <w:tc>
          <w:tcPr>
            <w:tcW w:w="493" w:type="dxa"/>
            <w:tcBorders>
              <w:top w:val="nil"/>
              <w:left w:val="single" w:sz="12" w:space="0" w:color="auto"/>
              <w:bottom w:val="single" w:sz="4" w:space="0" w:color="auto"/>
              <w:right w:val="single" w:sz="4" w:space="0" w:color="auto"/>
            </w:tcBorders>
            <w:vAlign w:val="center"/>
          </w:tcPr>
          <w:p w14:paraId="6A20D77A" w14:textId="77777777" w:rsidR="00E2265A" w:rsidRPr="00E2265A" w:rsidRDefault="00E2265A" w:rsidP="00E2265A">
            <w:pPr>
              <w:jc w:val="center"/>
              <w:rPr>
                <w:sz w:val="16"/>
                <w:szCs w:val="16"/>
                <w:lang w:val="en-GB" w:eastAsia="en-GB"/>
              </w:rPr>
            </w:pPr>
            <w:r w:rsidRPr="00E2265A">
              <w:rPr>
                <w:sz w:val="16"/>
                <w:szCs w:val="16"/>
                <w:lang w:val="en-GB" w:eastAsia="en-GB"/>
              </w:rPr>
              <w:t>1</w:t>
            </w:r>
            <w:r w:rsidRPr="00E2265A">
              <w:rPr>
                <w:sz w:val="16"/>
                <w:szCs w:val="16"/>
                <w:vertAlign w:val="superscript"/>
                <w:lang w:val="en-GB" w:eastAsia="en-GB"/>
              </w:rPr>
              <w:endnoteReference w:id="5"/>
            </w:r>
          </w:p>
        </w:tc>
        <w:tc>
          <w:tcPr>
            <w:tcW w:w="934" w:type="dxa"/>
            <w:vMerge w:val="restart"/>
            <w:tcBorders>
              <w:top w:val="nil"/>
              <w:left w:val="nil"/>
              <w:right w:val="single" w:sz="4" w:space="0" w:color="auto"/>
            </w:tcBorders>
            <w:textDirection w:val="btLr"/>
            <w:vAlign w:val="center"/>
          </w:tcPr>
          <w:p w14:paraId="08F75B82" w14:textId="77777777" w:rsidR="00E2265A" w:rsidRPr="00E2265A" w:rsidRDefault="00E2265A" w:rsidP="00E2265A">
            <w:pPr>
              <w:ind w:left="113" w:right="113"/>
              <w:jc w:val="center"/>
              <w:rPr>
                <w:sz w:val="16"/>
                <w:szCs w:val="16"/>
                <w:lang w:val="en-GB" w:eastAsia="en-GB"/>
              </w:rPr>
            </w:pPr>
            <w:proofErr w:type="spellStart"/>
            <w:r w:rsidRPr="00E2265A">
              <w:rPr>
                <w:lang w:val="en-GB" w:eastAsia="en-GB"/>
              </w:rPr>
              <w:t>Põhikool</w:t>
            </w:r>
            <w:proofErr w:type="spellEnd"/>
          </w:p>
        </w:tc>
        <w:tc>
          <w:tcPr>
            <w:tcW w:w="938" w:type="dxa"/>
            <w:vMerge w:val="restart"/>
            <w:tcBorders>
              <w:top w:val="nil"/>
              <w:left w:val="single" w:sz="4" w:space="0" w:color="auto"/>
              <w:right w:val="single" w:sz="12" w:space="0" w:color="auto"/>
            </w:tcBorders>
            <w:textDirection w:val="btLr"/>
            <w:vAlign w:val="center"/>
          </w:tcPr>
          <w:p w14:paraId="147E4B31" w14:textId="77777777" w:rsidR="00E2265A" w:rsidRPr="00E2265A" w:rsidRDefault="00E2265A" w:rsidP="00E2265A">
            <w:pPr>
              <w:ind w:right="113"/>
              <w:jc w:val="center"/>
              <w:rPr>
                <w:sz w:val="18"/>
                <w:szCs w:val="18"/>
                <w:lang w:val="en-GB" w:eastAsia="en-GB"/>
              </w:rPr>
            </w:pPr>
            <w:r w:rsidRPr="00E2265A">
              <w:rPr>
                <w:lang w:val="en-GB" w:eastAsia="en-GB"/>
              </w:rPr>
              <w:t xml:space="preserve">I </w:t>
            </w:r>
            <w:proofErr w:type="spellStart"/>
            <w:r w:rsidRPr="00E2265A">
              <w:rPr>
                <w:lang w:val="en-GB" w:eastAsia="en-GB"/>
              </w:rPr>
              <w:t>aste</w:t>
            </w:r>
            <w:proofErr w:type="spellEnd"/>
          </w:p>
        </w:tc>
        <w:tc>
          <w:tcPr>
            <w:tcW w:w="747" w:type="dxa"/>
            <w:tcBorders>
              <w:top w:val="single" w:sz="4" w:space="0" w:color="auto"/>
              <w:left w:val="single" w:sz="12" w:space="0" w:color="auto"/>
              <w:right w:val="single" w:sz="4" w:space="0" w:color="auto"/>
            </w:tcBorders>
            <w:vAlign w:val="center"/>
          </w:tcPr>
          <w:p w14:paraId="4C175CC9" w14:textId="77777777" w:rsidR="00E2265A" w:rsidRPr="00E2265A" w:rsidRDefault="00E2265A" w:rsidP="00E2265A">
            <w:pPr>
              <w:jc w:val="center"/>
              <w:rPr>
                <w:sz w:val="16"/>
                <w:szCs w:val="16"/>
                <w:lang w:val="en-GB" w:eastAsia="en-GB"/>
              </w:rPr>
            </w:pPr>
            <w:r w:rsidRPr="00E2265A">
              <w:rPr>
                <w:sz w:val="16"/>
                <w:szCs w:val="16"/>
                <w:lang w:val="en-GB" w:eastAsia="en-GB"/>
              </w:rPr>
              <w:t>1.</w:t>
            </w:r>
          </w:p>
        </w:tc>
        <w:tc>
          <w:tcPr>
            <w:tcW w:w="7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74F5786"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eastAsia="en-GB"/>
              </w:rPr>
              <w:t>Általános</w:t>
            </w:r>
            <w:proofErr w:type="spellEnd"/>
            <w:r w:rsidRPr="00E2265A">
              <w:rPr>
                <w:sz w:val="16"/>
                <w:szCs w:val="16"/>
                <w:lang w:val="en-GB" w:eastAsia="en-GB"/>
              </w:rPr>
              <w:t xml:space="preserve"> </w:t>
            </w:r>
            <w:proofErr w:type="spellStart"/>
            <w:r w:rsidRPr="00E2265A">
              <w:rPr>
                <w:sz w:val="16"/>
                <w:szCs w:val="16"/>
                <w:lang w:val="en-GB" w:eastAsia="en-GB"/>
              </w:rPr>
              <w:t>iskola</w:t>
            </w:r>
            <w:proofErr w:type="spellEnd"/>
            <w:r w:rsidRPr="00E2265A">
              <w:rPr>
                <w:sz w:val="16"/>
                <w:szCs w:val="16"/>
                <w:lang w:val="en-GB" w:eastAsia="en-GB"/>
              </w:rPr>
              <w:t xml:space="preserve"> </w:t>
            </w:r>
          </w:p>
          <w:p w14:paraId="79DD749C" w14:textId="77777777" w:rsidR="00E2265A" w:rsidRPr="00E2265A" w:rsidRDefault="00E2265A" w:rsidP="00E2265A">
            <w:pPr>
              <w:ind w:left="113" w:right="113"/>
              <w:jc w:val="center"/>
              <w:rPr>
                <w:sz w:val="16"/>
                <w:szCs w:val="16"/>
                <w:lang w:val="en-GB" w:eastAsia="en-GB"/>
              </w:rPr>
            </w:pPr>
            <w:r w:rsidRPr="00E2265A">
              <w:rPr>
                <w:sz w:val="16"/>
                <w:szCs w:val="16"/>
                <w:lang w:val="en-GB" w:eastAsia="en-GB"/>
              </w:rPr>
              <w:t>(Primary school)</w:t>
            </w:r>
          </w:p>
        </w:tc>
        <w:tc>
          <w:tcPr>
            <w:tcW w:w="560" w:type="dxa"/>
            <w:vMerge w:val="restart"/>
            <w:tcBorders>
              <w:top w:val="single" w:sz="4" w:space="0" w:color="auto"/>
              <w:left w:val="single" w:sz="4" w:space="0" w:color="auto"/>
              <w:right w:val="single" w:sz="4" w:space="0" w:color="auto"/>
            </w:tcBorders>
            <w:textDirection w:val="btLr"/>
            <w:vAlign w:val="center"/>
          </w:tcPr>
          <w:p w14:paraId="3FCF8912"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eastAsia="en-GB"/>
              </w:rPr>
              <w:t>Ált</w:t>
            </w:r>
            <w:proofErr w:type="spellEnd"/>
            <w:r w:rsidRPr="00E2265A">
              <w:rPr>
                <w:sz w:val="16"/>
                <w:szCs w:val="16"/>
                <w:lang w:val="en-GB" w:eastAsia="en-GB"/>
              </w:rPr>
              <w:t xml:space="preserve">. </w:t>
            </w:r>
            <w:proofErr w:type="spellStart"/>
            <w:r w:rsidRPr="00E2265A">
              <w:rPr>
                <w:sz w:val="16"/>
                <w:szCs w:val="16"/>
                <w:lang w:val="en-GB" w:eastAsia="en-GB"/>
              </w:rPr>
              <w:t>isk</w:t>
            </w:r>
            <w:proofErr w:type="spellEnd"/>
            <w:r w:rsidRPr="00E2265A">
              <w:rPr>
                <w:sz w:val="16"/>
                <w:szCs w:val="16"/>
                <w:lang w:val="en-GB" w:eastAsia="en-GB"/>
              </w:rPr>
              <w:t>.</w:t>
            </w:r>
          </w:p>
          <w:p w14:paraId="17CA4FE2" w14:textId="77777777" w:rsidR="00E2265A" w:rsidRPr="00E2265A" w:rsidRDefault="00E2265A" w:rsidP="00E2265A">
            <w:pPr>
              <w:ind w:left="113" w:right="113"/>
              <w:jc w:val="center"/>
              <w:rPr>
                <w:sz w:val="16"/>
                <w:szCs w:val="16"/>
                <w:lang w:val="en-GB" w:eastAsia="en-GB"/>
              </w:rPr>
            </w:pPr>
            <w:r w:rsidRPr="00E2265A">
              <w:rPr>
                <w:sz w:val="16"/>
                <w:szCs w:val="16"/>
                <w:lang w:val="en-GB" w:eastAsia="en-GB"/>
              </w:rPr>
              <w:t xml:space="preserve"> (Pr. sch.)</w:t>
            </w:r>
          </w:p>
        </w:tc>
        <w:tc>
          <w:tcPr>
            <w:tcW w:w="748" w:type="dxa"/>
            <w:vMerge w:val="restart"/>
            <w:tcBorders>
              <w:top w:val="single" w:sz="4" w:space="0" w:color="auto"/>
              <w:left w:val="single" w:sz="4" w:space="0" w:color="auto"/>
              <w:right w:val="single" w:sz="12" w:space="0" w:color="auto"/>
            </w:tcBorders>
            <w:textDirection w:val="btLr"/>
            <w:vAlign w:val="center"/>
          </w:tcPr>
          <w:p w14:paraId="47674A7F"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eastAsia="en-GB"/>
              </w:rPr>
              <w:t>Ált</w:t>
            </w:r>
            <w:proofErr w:type="spellEnd"/>
            <w:r w:rsidRPr="00E2265A">
              <w:rPr>
                <w:sz w:val="16"/>
                <w:szCs w:val="16"/>
                <w:lang w:val="en-GB" w:eastAsia="en-GB"/>
              </w:rPr>
              <w:t xml:space="preserve">. </w:t>
            </w:r>
            <w:proofErr w:type="spellStart"/>
            <w:r w:rsidRPr="00E2265A">
              <w:rPr>
                <w:sz w:val="16"/>
                <w:szCs w:val="16"/>
                <w:lang w:val="en-GB" w:eastAsia="en-GB"/>
              </w:rPr>
              <w:t>isk</w:t>
            </w:r>
            <w:proofErr w:type="spellEnd"/>
            <w:r w:rsidRPr="00E2265A">
              <w:rPr>
                <w:sz w:val="16"/>
                <w:szCs w:val="16"/>
                <w:lang w:val="en-GB" w:eastAsia="en-GB"/>
              </w:rPr>
              <w:t>.</w:t>
            </w:r>
          </w:p>
          <w:p w14:paraId="60A1C938" w14:textId="77777777" w:rsidR="00E2265A" w:rsidRPr="00E2265A" w:rsidRDefault="00E2265A" w:rsidP="00E2265A">
            <w:pPr>
              <w:ind w:left="113" w:right="113"/>
              <w:jc w:val="center"/>
              <w:rPr>
                <w:sz w:val="16"/>
                <w:szCs w:val="16"/>
                <w:lang w:val="en-GB" w:eastAsia="en-GB"/>
              </w:rPr>
            </w:pPr>
            <w:r w:rsidRPr="00E2265A">
              <w:rPr>
                <w:sz w:val="16"/>
                <w:szCs w:val="16"/>
                <w:lang w:val="en-GB" w:eastAsia="en-GB"/>
              </w:rPr>
              <w:t xml:space="preserve"> (Primary sch.)</w:t>
            </w:r>
          </w:p>
        </w:tc>
        <w:tc>
          <w:tcPr>
            <w:tcW w:w="569" w:type="dxa"/>
            <w:tcBorders>
              <w:top w:val="nil"/>
              <w:left w:val="single" w:sz="12" w:space="0" w:color="auto"/>
              <w:right w:val="single" w:sz="4" w:space="0" w:color="auto"/>
            </w:tcBorders>
            <w:shd w:val="clear" w:color="auto" w:fill="auto"/>
            <w:vAlign w:val="center"/>
          </w:tcPr>
          <w:p w14:paraId="39B15671" w14:textId="77777777" w:rsidR="00E2265A" w:rsidRPr="00E2265A" w:rsidRDefault="00E2265A" w:rsidP="00E2265A">
            <w:pPr>
              <w:jc w:val="center"/>
              <w:rPr>
                <w:sz w:val="16"/>
                <w:szCs w:val="16"/>
                <w:lang w:val="en-GB" w:eastAsia="en-GB"/>
              </w:rPr>
            </w:pPr>
            <w:r w:rsidRPr="00E2265A">
              <w:rPr>
                <w:sz w:val="16"/>
                <w:szCs w:val="16"/>
                <w:lang w:val="en-GB" w:eastAsia="en-GB"/>
              </w:rPr>
              <w:t>1</w:t>
            </w:r>
            <w:r w:rsidRPr="00E2265A">
              <w:rPr>
                <w:sz w:val="16"/>
                <w:szCs w:val="16"/>
                <w:vertAlign w:val="superscript"/>
                <w:lang w:val="en-GB" w:eastAsia="en-GB"/>
              </w:rPr>
              <w:endnoteReference w:id="6"/>
            </w:r>
          </w:p>
        </w:tc>
        <w:tc>
          <w:tcPr>
            <w:tcW w:w="825" w:type="dxa"/>
            <w:vMerge w:val="restart"/>
            <w:tcBorders>
              <w:top w:val="single" w:sz="4" w:space="0" w:color="auto"/>
              <w:left w:val="nil"/>
              <w:right w:val="single" w:sz="4" w:space="0" w:color="auto"/>
            </w:tcBorders>
            <w:shd w:val="clear" w:color="auto" w:fill="auto"/>
            <w:vAlign w:val="center"/>
          </w:tcPr>
          <w:p w14:paraId="634DF282"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Pamat</w:t>
            </w:r>
            <w:proofErr w:type="spellEnd"/>
            <w:r w:rsidRPr="00E2265A">
              <w:rPr>
                <w:sz w:val="18"/>
                <w:szCs w:val="18"/>
                <w:lang w:val="en-GB" w:eastAsia="en-GB"/>
              </w:rPr>
              <w:t xml:space="preserve">- </w:t>
            </w:r>
            <w:proofErr w:type="spellStart"/>
            <w:r w:rsidRPr="00E2265A">
              <w:rPr>
                <w:sz w:val="18"/>
                <w:szCs w:val="18"/>
                <w:lang w:val="en-GB" w:eastAsia="en-GB"/>
              </w:rPr>
              <w:t>izglītība</w:t>
            </w:r>
            <w:proofErr w:type="spellEnd"/>
          </w:p>
          <w:p w14:paraId="405D4DAD" w14:textId="77777777" w:rsidR="00E2265A" w:rsidRPr="00E2265A" w:rsidRDefault="00E2265A" w:rsidP="00E2265A">
            <w:pPr>
              <w:ind w:left="-108" w:right="-108"/>
              <w:jc w:val="center"/>
              <w:rPr>
                <w:rFonts w:ascii="Arial" w:hAnsi="Arial"/>
                <w:sz w:val="16"/>
                <w:szCs w:val="16"/>
                <w:lang w:val="en-GB" w:eastAsia="en-GB"/>
              </w:rPr>
            </w:pPr>
            <w:r w:rsidRPr="00E2265A">
              <w:rPr>
                <w:sz w:val="18"/>
                <w:szCs w:val="18"/>
                <w:lang w:val="en-GB" w:eastAsia="en-GB"/>
              </w:rPr>
              <w:t>(</w:t>
            </w:r>
            <w:proofErr w:type="spellStart"/>
            <w:r w:rsidRPr="00E2265A">
              <w:rPr>
                <w:sz w:val="18"/>
                <w:szCs w:val="18"/>
                <w:lang w:val="en-GB" w:eastAsia="en-GB"/>
              </w:rPr>
              <w:t>Compul</w:t>
            </w:r>
            <w:proofErr w:type="spellEnd"/>
            <w:r w:rsidRPr="00E2265A">
              <w:rPr>
                <w:sz w:val="18"/>
                <w:szCs w:val="18"/>
                <w:lang w:val="en-GB" w:eastAsia="en-GB"/>
              </w:rPr>
              <w:t xml:space="preserve"> </w:t>
            </w:r>
            <w:proofErr w:type="spellStart"/>
            <w:r w:rsidRPr="00E2265A">
              <w:rPr>
                <w:sz w:val="18"/>
                <w:szCs w:val="18"/>
                <w:lang w:val="en-GB" w:eastAsia="en-GB"/>
              </w:rPr>
              <w:t>sory</w:t>
            </w:r>
            <w:proofErr w:type="spellEnd"/>
            <w:r w:rsidRPr="00E2265A">
              <w:rPr>
                <w:sz w:val="18"/>
                <w:szCs w:val="18"/>
                <w:lang w:val="en-GB" w:eastAsia="en-GB"/>
              </w:rPr>
              <w:t xml:space="preserve"> basic education</w:t>
            </w:r>
          </w:p>
          <w:p w14:paraId="5679C7A1" w14:textId="77777777" w:rsidR="00E2265A" w:rsidRPr="00E2265A" w:rsidRDefault="00E2265A" w:rsidP="00E2265A">
            <w:pPr>
              <w:jc w:val="center"/>
              <w:rPr>
                <w:rFonts w:ascii="Times New Roman" w:eastAsia="Times New Roman" w:hAnsi="Times New Roman"/>
                <w:sz w:val="16"/>
                <w:szCs w:val="16"/>
                <w:lang w:val="en-GB" w:eastAsia="en-GB"/>
              </w:rPr>
            </w:pPr>
          </w:p>
        </w:tc>
        <w:tc>
          <w:tcPr>
            <w:tcW w:w="1875" w:type="dxa"/>
            <w:gridSpan w:val="2"/>
            <w:vMerge w:val="restart"/>
            <w:tcBorders>
              <w:top w:val="single" w:sz="4" w:space="0" w:color="auto"/>
              <w:left w:val="single" w:sz="4" w:space="0" w:color="auto"/>
              <w:right w:val="double" w:sz="4" w:space="0" w:color="auto"/>
            </w:tcBorders>
            <w:shd w:val="clear" w:color="auto" w:fill="auto"/>
            <w:vAlign w:val="center"/>
          </w:tcPr>
          <w:p w14:paraId="18EC46E7"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Pirmā</w:t>
            </w:r>
            <w:proofErr w:type="spellEnd"/>
            <w:r w:rsidRPr="00E2265A">
              <w:rPr>
                <w:sz w:val="18"/>
                <w:szCs w:val="18"/>
                <w:lang w:val="en-GB" w:eastAsia="en-GB"/>
              </w:rPr>
              <w:t xml:space="preserve"> </w:t>
            </w:r>
            <w:proofErr w:type="spellStart"/>
            <w:r w:rsidRPr="00E2265A">
              <w:rPr>
                <w:sz w:val="18"/>
                <w:szCs w:val="18"/>
                <w:lang w:val="en-GB" w:eastAsia="en-GB"/>
              </w:rPr>
              <w:t>posma</w:t>
            </w:r>
            <w:proofErr w:type="spellEnd"/>
            <w:r w:rsidRPr="00E2265A">
              <w:rPr>
                <w:sz w:val="18"/>
                <w:szCs w:val="18"/>
                <w:lang w:val="en-GB" w:eastAsia="en-GB"/>
              </w:rPr>
              <w:t xml:space="preserve"> </w:t>
            </w:r>
            <w:proofErr w:type="spellStart"/>
            <w:r w:rsidRPr="00E2265A">
              <w:rPr>
                <w:sz w:val="18"/>
                <w:szCs w:val="18"/>
                <w:lang w:val="en-GB" w:eastAsia="en-GB"/>
              </w:rPr>
              <w:t>pamatizglītība</w:t>
            </w:r>
            <w:proofErr w:type="spellEnd"/>
          </w:p>
          <w:p w14:paraId="3B68D679" w14:textId="77777777" w:rsidR="00E2265A" w:rsidRPr="00E2265A" w:rsidRDefault="00E2265A" w:rsidP="00E2265A">
            <w:pPr>
              <w:jc w:val="center"/>
              <w:rPr>
                <w:sz w:val="16"/>
                <w:szCs w:val="16"/>
                <w:lang w:val="en-GB" w:eastAsia="en-GB"/>
              </w:rPr>
            </w:pPr>
            <w:r w:rsidRPr="00E2265A">
              <w:rPr>
                <w:sz w:val="18"/>
                <w:szCs w:val="18"/>
                <w:lang w:val="en-GB" w:eastAsia="en-GB"/>
              </w:rPr>
              <w:t>(First stage basic education)</w:t>
            </w:r>
          </w:p>
          <w:p w14:paraId="3FF8AF88" w14:textId="77777777" w:rsidR="00E2265A" w:rsidRPr="00E2265A" w:rsidRDefault="00E2265A" w:rsidP="00E2265A">
            <w:pPr>
              <w:jc w:val="center"/>
              <w:rPr>
                <w:sz w:val="18"/>
                <w:szCs w:val="18"/>
                <w:lang w:val="en-GB" w:eastAsia="en-GB"/>
              </w:rPr>
            </w:pPr>
          </w:p>
          <w:p w14:paraId="4272CA80" w14:textId="77777777" w:rsidR="00E2265A" w:rsidRPr="00E2265A" w:rsidRDefault="00E2265A" w:rsidP="00E2265A">
            <w:pPr>
              <w:rPr>
                <w:sz w:val="16"/>
                <w:szCs w:val="16"/>
                <w:lang w:val="en-GB" w:eastAsia="en-GB"/>
              </w:rPr>
            </w:pPr>
          </w:p>
        </w:tc>
      </w:tr>
      <w:tr w:rsidR="00E2265A" w:rsidRPr="00E2265A" w14:paraId="6B95F7C9" w14:textId="77777777" w:rsidTr="005B4674">
        <w:trPr>
          <w:cantSplit/>
          <w:trHeight w:val="180"/>
        </w:trPr>
        <w:tc>
          <w:tcPr>
            <w:tcW w:w="568" w:type="dxa"/>
            <w:tcBorders>
              <w:top w:val="single" w:sz="4" w:space="0" w:color="auto"/>
              <w:left w:val="double" w:sz="4" w:space="0" w:color="auto"/>
              <w:bottom w:val="single" w:sz="8" w:space="0" w:color="auto"/>
              <w:right w:val="single" w:sz="8" w:space="0" w:color="auto"/>
            </w:tcBorders>
          </w:tcPr>
          <w:p w14:paraId="567D50CE"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550" w:type="dxa"/>
            <w:tcBorders>
              <w:top w:val="single" w:sz="4" w:space="0" w:color="auto"/>
              <w:left w:val="nil"/>
              <w:bottom w:val="single" w:sz="8" w:space="0" w:color="auto"/>
              <w:right w:val="single" w:sz="8" w:space="0" w:color="auto"/>
            </w:tcBorders>
          </w:tcPr>
          <w:p w14:paraId="2091D0B2" w14:textId="77777777" w:rsidR="00E2265A" w:rsidRPr="00E2265A" w:rsidRDefault="00E2265A" w:rsidP="00E2265A">
            <w:pPr>
              <w:jc w:val="center"/>
              <w:rPr>
                <w:sz w:val="16"/>
                <w:szCs w:val="16"/>
                <w:lang w:val="en-GB" w:eastAsia="en-GB"/>
              </w:rPr>
            </w:pPr>
            <w:r w:rsidRPr="00E2265A">
              <w:rPr>
                <w:sz w:val="16"/>
                <w:szCs w:val="16"/>
                <w:lang w:val="en-GB" w:eastAsia="en-GB"/>
              </w:rPr>
              <w:t>2</w:t>
            </w:r>
            <w:r w:rsidRPr="00E2265A">
              <w:rPr>
                <w:sz w:val="16"/>
                <w:szCs w:val="16"/>
                <w:vertAlign w:val="superscript"/>
                <w:lang w:val="en-GB" w:eastAsia="en-GB"/>
              </w:rPr>
              <w:t>nd</w:t>
            </w:r>
          </w:p>
        </w:tc>
        <w:tc>
          <w:tcPr>
            <w:tcW w:w="560" w:type="dxa"/>
            <w:vMerge/>
            <w:tcBorders>
              <w:top w:val="nil"/>
              <w:left w:val="single" w:sz="8" w:space="0" w:color="auto"/>
              <w:bottom w:val="single" w:sz="8" w:space="0" w:color="000000"/>
              <w:right w:val="single" w:sz="12" w:space="0" w:color="auto"/>
            </w:tcBorders>
            <w:vAlign w:val="center"/>
          </w:tcPr>
          <w:p w14:paraId="14FFF8AF" w14:textId="77777777" w:rsidR="00E2265A" w:rsidRPr="00E2265A" w:rsidRDefault="00E2265A" w:rsidP="00E2265A">
            <w:pPr>
              <w:rPr>
                <w:sz w:val="16"/>
                <w:szCs w:val="16"/>
                <w:lang w:val="en-GB" w:eastAsia="en-GB"/>
              </w:rPr>
            </w:pPr>
          </w:p>
        </w:tc>
        <w:tc>
          <w:tcPr>
            <w:tcW w:w="386" w:type="dxa"/>
            <w:tcBorders>
              <w:top w:val="single" w:sz="4" w:space="0" w:color="auto"/>
              <w:left w:val="nil"/>
              <w:bottom w:val="single" w:sz="4" w:space="0" w:color="auto"/>
              <w:right w:val="single" w:sz="4" w:space="0" w:color="auto"/>
            </w:tcBorders>
            <w:vAlign w:val="center"/>
          </w:tcPr>
          <w:p w14:paraId="3AF41802"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2704" w:type="dxa"/>
            <w:gridSpan w:val="3"/>
            <w:vMerge/>
            <w:tcBorders>
              <w:left w:val="nil"/>
              <w:right w:val="single" w:sz="12" w:space="0" w:color="auto"/>
            </w:tcBorders>
            <w:vAlign w:val="center"/>
          </w:tcPr>
          <w:p w14:paraId="4149D4AD"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4870C36B" w14:textId="77777777" w:rsidR="00E2265A" w:rsidRPr="00E2265A" w:rsidRDefault="00E2265A" w:rsidP="00E2265A">
            <w:pPr>
              <w:jc w:val="center"/>
              <w:rPr>
                <w:sz w:val="16"/>
                <w:szCs w:val="16"/>
                <w:lang w:val="en-GB"/>
              </w:rPr>
            </w:pPr>
            <w:r w:rsidRPr="00E2265A">
              <w:rPr>
                <w:sz w:val="16"/>
                <w:szCs w:val="16"/>
                <w:lang w:val="en-GB"/>
              </w:rPr>
              <w:t>2</w:t>
            </w:r>
            <w:r w:rsidRPr="00E2265A">
              <w:rPr>
                <w:sz w:val="16"/>
                <w:szCs w:val="16"/>
                <w:vertAlign w:val="superscript"/>
                <w:lang w:val="en-GB"/>
              </w:rPr>
              <w:t>nd</w:t>
            </w:r>
          </w:p>
        </w:tc>
        <w:tc>
          <w:tcPr>
            <w:tcW w:w="1680" w:type="dxa"/>
            <w:vMerge/>
            <w:tcBorders>
              <w:left w:val="single" w:sz="4" w:space="0" w:color="auto"/>
              <w:right w:val="single" w:sz="12" w:space="0" w:color="auto"/>
            </w:tcBorders>
            <w:vAlign w:val="center"/>
          </w:tcPr>
          <w:p w14:paraId="2905C028" w14:textId="77777777" w:rsidR="00E2265A" w:rsidRPr="00E2265A" w:rsidRDefault="00E2265A" w:rsidP="00E2265A">
            <w:pPr>
              <w:jc w:val="center"/>
              <w:rPr>
                <w:sz w:val="16"/>
                <w:szCs w:val="16"/>
                <w:lang w:val="en-GB" w:eastAsia="en-GB"/>
              </w:rPr>
            </w:pPr>
          </w:p>
        </w:tc>
        <w:tc>
          <w:tcPr>
            <w:tcW w:w="493" w:type="dxa"/>
            <w:tcBorders>
              <w:top w:val="single" w:sz="4" w:space="0" w:color="auto"/>
              <w:left w:val="single" w:sz="12" w:space="0" w:color="auto"/>
              <w:bottom w:val="single" w:sz="4" w:space="0" w:color="auto"/>
              <w:right w:val="single" w:sz="4" w:space="0" w:color="auto"/>
            </w:tcBorders>
            <w:vAlign w:val="center"/>
          </w:tcPr>
          <w:p w14:paraId="5CA981AA"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934" w:type="dxa"/>
            <w:vMerge/>
            <w:tcBorders>
              <w:left w:val="nil"/>
              <w:right w:val="single" w:sz="4" w:space="0" w:color="auto"/>
            </w:tcBorders>
            <w:textDirection w:val="btLr"/>
            <w:vAlign w:val="center"/>
          </w:tcPr>
          <w:p w14:paraId="6DE04D5E"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right w:val="single" w:sz="12" w:space="0" w:color="auto"/>
            </w:tcBorders>
            <w:textDirection w:val="btLr"/>
            <w:vAlign w:val="center"/>
          </w:tcPr>
          <w:p w14:paraId="5104FD98" w14:textId="77777777" w:rsidR="00E2265A" w:rsidRPr="00E2265A" w:rsidRDefault="00E2265A" w:rsidP="00E2265A">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4781802B"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768" w:type="dxa"/>
            <w:vMerge/>
            <w:tcBorders>
              <w:left w:val="single" w:sz="4" w:space="0" w:color="auto"/>
              <w:bottom w:val="single" w:sz="4" w:space="0" w:color="auto"/>
              <w:right w:val="single" w:sz="4" w:space="0" w:color="auto"/>
            </w:tcBorders>
            <w:vAlign w:val="center"/>
          </w:tcPr>
          <w:p w14:paraId="4E1EC431" w14:textId="77777777" w:rsidR="00E2265A" w:rsidRPr="00E2265A" w:rsidRDefault="00E2265A" w:rsidP="00E2265A">
            <w:pPr>
              <w:jc w:val="center"/>
              <w:rPr>
                <w:sz w:val="16"/>
                <w:szCs w:val="16"/>
                <w:lang w:val="en-GB" w:eastAsia="en-GB"/>
              </w:rPr>
            </w:pPr>
          </w:p>
        </w:tc>
        <w:tc>
          <w:tcPr>
            <w:tcW w:w="560" w:type="dxa"/>
            <w:vMerge/>
            <w:tcBorders>
              <w:left w:val="single" w:sz="4" w:space="0" w:color="auto"/>
              <w:right w:val="single" w:sz="4" w:space="0" w:color="auto"/>
            </w:tcBorders>
            <w:vAlign w:val="center"/>
          </w:tcPr>
          <w:p w14:paraId="0D596C16"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3A944B21" w14:textId="77777777" w:rsidR="00E2265A" w:rsidRPr="00E2265A" w:rsidRDefault="00E2265A" w:rsidP="00E2265A">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14:paraId="6613013C"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825" w:type="dxa"/>
            <w:vMerge/>
            <w:tcBorders>
              <w:left w:val="nil"/>
              <w:right w:val="single" w:sz="4" w:space="0" w:color="auto"/>
            </w:tcBorders>
            <w:shd w:val="clear" w:color="auto" w:fill="auto"/>
            <w:vAlign w:val="center"/>
          </w:tcPr>
          <w:p w14:paraId="0223493F" w14:textId="77777777" w:rsidR="00E2265A" w:rsidRPr="00E2265A" w:rsidRDefault="00E2265A" w:rsidP="00E2265A">
            <w:pPr>
              <w:jc w:val="center"/>
              <w:rPr>
                <w:rFonts w:ascii="Arial" w:eastAsia="Times New Roman" w:hAnsi="Arial"/>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14:paraId="1EBD9F53" w14:textId="77777777" w:rsidR="00E2265A" w:rsidRPr="00E2265A" w:rsidRDefault="00E2265A" w:rsidP="00E2265A">
            <w:pPr>
              <w:rPr>
                <w:rFonts w:ascii="Arial" w:hAnsi="Arial"/>
                <w:sz w:val="16"/>
                <w:szCs w:val="16"/>
                <w:lang w:val="en-GB" w:eastAsia="en-GB"/>
              </w:rPr>
            </w:pPr>
          </w:p>
        </w:tc>
      </w:tr>
      <w:tr w:rsidR="00E2265A" w:rsidRPr="00E2265A" w14:paraId="608DED33" w14:textId="77777777" w:rsidTr="005B4674">
        <w:trPr>
          <w:cantSplit/>
          <w:trHeight w:val="195"/>
        </w:trPr>
        <w:tc>
          <w:tcPr>
            <w:tcW w:w="568" w:type="dxa"/>
            <w:tcBorders>
              <w:top w:val="nil"/>
              <w:left w:val="double" w:sz="4" w:space="0" w:color="auto"/>
              <w:bottom w:val="single" w:sz="8" w:space="0" w:color="auto"/>
              <w:right w:val="single" w:sz="8" w:space="0" w:color="auto"/>
            </w:tcBorders>
          </w:tcPr>
          <w:p w14:paraId="734FD98B"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550" w:type="dxa"/>
            <w:tcBorders>
              <w:top w:val="nil"/>
              <w:left w:val="nil"/>
              <w:bottom w:val="single" w:sz="8" w:space="0" w:color="auto"/>
              <w:right w:val="single" w:sz="8" w:space="0" w:color="auto"/>
            </w:tcBorders>
          </w:tcPr>
          <w:p w14:paraId="5959AFB1" w14:textId="77777777" w:rsidR="00E2265A" w:rsidRPr="00E2265A" w:rsidRDefault="00E2265A" w:rsidP="00E2265A">
            <w:pPr>
              <w:jc w:val="center"/>
              <w:rPr>
                <w:sz w:val="16"/>
                <w:szCs w:val="16"/>
                <w:lang w:val="en-GB" w:eastAsia="en-GB"/>
              </w:rPr>
            </w:pPr>
            <w:r w:rsidRPr="00E2265A">
              <w:rPr>
                <w:sz w:val="16"/>
                <w:szCs w:val="16"/>
                <w:lang w:val="en-GB" w:eastAsia="en-GB"/>
              </w:rPr>
              <w:t>3</w:t>
            </w:r>
            <w:r w:rsidRPr="00E2265A">
              <w:rPr>
                <w:sz w:val="16"/>
                <w:szCs w:val="16"/>
                <w:vertAlign w:val="superscript"/>
                <w:lang w:val="en-GB" w:eastAsia="en-GB"/>
              </w:rPr>
              <w:t>rd</w:t>
            </w:r>
          </w:p>
        </w:tc>
        <w:tc>
          <w:tcPr>
            <w:tcW w:w="560" w:type="dxa"/>
            <w:vMerge/>
            <w:tcBorders>
              <w:top w:val="nil"/>
              <w:left w:val="single" w:sz="8" w:space="0" w:color="auto"/>
              <w:bottom w:val="single" w:sz="8" w:space="0" w:color="000000"/>
              <w:right w:val="single" w:sz="12" w:space="0" w:color="auto"/>
            </w:tcBorders>
            <w:vAlign w:val="center"/>
          </w:tcPr>
          <w:p w14:paraId="60B5FF6D"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4114E88A"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2704" w:type="dxa"/>
            <w:gridSpan w:val="3"/>
            <w:vMerge/>
            <w:tcBorders>
              <w:left w:val="nil"/>
              <w:right w:val="single" w:sz="12" w:space="0" w:color="auto"/>
            </w:tcBorders>
            <w:vAlign w:val="center"/>
          </w:tcPr>
          <w:p w14:paraId="5A29DE35"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133E7C8F" w14:textId="77777777" w:rsidR="00E2265A" w:rsidRPr="00E2265A" w:rsidRDefault="00E2265A" w:rsidP="00E2265A">
            <w:pPr>
              <w:jc w:val="center"/>
              <w:rPr>
                <w:sz w:val="16"/>
                <w:szCs w:val="16"/>
                <w:lang w:val="en-GB"/>
              </w:rPr>
            </w:pPr>
            <w:r w:rsidRPr="00E2265A">
              <w:rPr>
                <w:sz w:val="16"/>
                <w:szCs w:val="16"/>
                <w:lang w:val="en-GB"/>
              </w:rPr>
              <w:t>3</w:t>
            </w:r>
            <w:r w:rsidRPr="00E2265A">
              <w:rPr>
                <w:sz w:val="16"/>
                <w:szCs w:val="16"/>
                <w:vertAlign w:val="superscript"/>
                <w:lang w:val="en-GB"/>
              </w:rPr>
              <w:t>rd</w:t>
            </w:r>
          </w:p>
        </w:tc>
        <w:tc>
          <w:tcPr>
            <w:tcW w:w="1680" w:type="dxa"/>
            <w:vMerge/>
            <w:tcBorders>
              <w:left w:val="single" w:sz="4" w:space="0" w:color="auto"/>
              <w:right w:val="single" w:sz="12" w:space="0" w:color="auto"/>
            </w:tcBorders>
            <w:vAlign w:val="center"/>
          </w:tcPr>
          <w:p w14:paraId="5F3D439A" w14:textId="77777777" w:rsidR="00E2265A" w:rsidRPr="00E2265A" w:rsidRDefault="00E2265A" w:rsidP="00E2265A">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14:paraId="4C5759FD"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934" w:type="dxa"/>
            <w:vMerge/>
            <w:tcBorders>
              <w:left w:val="nil"/>
              <w:right w:val="single" w:sz="4" w:space="0" w:color="auto"/>
            </w:tcBorders>
            <w:textDirection w:val="btLr"/>
            <w:vAlign w:val="center"/>
          </w:tcPr>
          <w:p w14:paraId="4E242017"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textDirection w:val="btLr"/>
            <w:vAlign w:val="center"/>
          </w:tcPr>
          <w:p w14:paraId="5AF002BF" w14:textId="77777777" w:rsidR="00E2265A" w:rsidRPr="00E2265A" w:rsidRDefault="00E2265A" w:rsidP="00E2265A">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44A644E9"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768" w:type="dxa"/>
            <w:vMerge/>
            <w:tcBorders>
              <w:left w:val="single" w:sz="4" w:space="0" w:color="auto"/>
              <w:bottom w:val="single" w:sz="4" w:space="0" w:color="auto"/>
              <w:right w:val="single" w:sz="4" w:space="0" w:color="auto"/>
            </w:tcBorders>
            <w:vAlign w:val="center"/>
          </w:tcPr>
          <w:p w14:paraId="39AE6B39" w14:textId="77777777" w:rsidR="00E2265A" w:rsidRPr="00E2265A" w:rsidRDefault="00E2265A" w:rsidP="00E2265A">
            <w:pPr>
              <w:jc w:val="center"/>
              <w:rPr>
                <w:sz w:val="16"/>
                <w:szCs w:val="16"/>
                <w:lang w:val="en-GB" w:eastAsia="en-GB"/>
              </w:rPr>
            </w:pPr>
          </w:p>
        </w:tc>
        <w:tc>
          <w:tcPr>
            <w:tcW w:w="560" w:type="dxa"/>
            <w:vMerge/>
            <w:tcBorders>
              <w:left w:val="single" w:sz="4" w:space="0" w:color="auto"/>
              <w:right w:val="single" w:sz="4" w:space="0" w:color="auto"/>
            </w:tcBorders>
            <w:vAlign w:val="center"/>
          </w:tcPr>
          <w:p w14:paraId="7354359B"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00997B97" w14:textId="77777777" w:rsidR="00E2265A" w:rsidRPr="00E2265A" w:rsidRDefault="00E2265A" w:rsidP="00E2265A">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14:paraId="1B270223"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825" w:type="dxa"/>
            <w:vMerge/>
            <w:tcBorders>
              <w:left w:val="nil"/>
              <w:right w:val="single" w:sz="4" w:space="0" w:color="auto"/>
            </w:tcBorders>
            <w:shd w:val="clear" w:color="auto" w:fill="auto"/>
            <w:vAlign w:val="center"/>
          </w:tcPr>
          <w:p w14:paraId="4289A79F" w14:textId="77777777" w:rsidR="00E2265A" w:rsidRPr="00E2265A" w:rsidRDefault="00E2265A" w:rsidP="00E2265A">
            <w:pPr>
              <w:jc w:val="center"/>
              <w:rPr>
                <w:rFonts w:ascii="Arial" w:eastAsia="Times New Roman" w:hAnsi="Arial"/>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14:paraId="35F058DD" w14:textId="77777777" w:rsidR="00E2265A" w:rsidRPr="00E2265A" w:rsidRDefault="00E2265A" w:rsidP="00E2265A">
            <w:pPr>
              <w:rPr>
                <w:rFonts w:ascii="Arial" w:hAnsi="Arial"/>
                <w:sz w:val="16"/>
                <w:szCs w:val="16"/>
                <w:lang w:val="en-GB" w:eastAsia="en-GB"/>
              </w:rPr>
            </w:pPr>
          </w:p>
        </w:tc>
      </w:tr>
      <w:tr w:rsidR="00E2265A" w:rsidRPr="00E2265A" w14:paraId="09E9CB03" w14:textId="77777777" w:rsidTr="005B4674">
        <w:trPr>
          <w:cantSplit/>
          <w:trHeight w:val="195"/>
        </w:trPr>
        <w:tc>
          <w:tcPr>
            <w:tcW w:w="568" w:type="dxa"/>
            <w:tcBorders>
              <w:top w:val="nil"/>
              <w:left w:val="double" w:sz="4" w:space="0" w:color="auto"/>
              <w:bottom w:val="single" w:sz="8" w:space="0" w:color="auto"/>
              <w:right w:val="single" w:sz="8" w:space="0" w:color="auto"/>
            </w:tcBorders>
          </w:tcPr>
          <w:p w14:paraId="3FD1B257"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550" w:type="dxa"/>
            <w:tcBorders>
              <w:top w:val="nil"/>
              <w:left w:val="nil"/>
              <w:bottom w:val="single" w:sz="8" w:space="0" w:color="auto"/>
              <w:right w:val="single" w:sz="8" w:space="0" w:color="auto"/>
            </w:tcBorders>
          </w:tcPr>
          <w:p w14:paraId="6AB39443" w14:textId="77777777" w:rsidR="00E2265A" w:rsidRPr="00E2265A" w:rsidRDefault="00E2265A" w:rsidP="00E2265A">
            <w:pPr>
              <w:jc w:val="center"/>
              <w:rPr>
                <w:sz w:val="16"/>
                <w:szCs w:val="16"/>
                <w:lang w:val="en-GB" w:eastAsia="en-GB"/>
              </w:rPr>
            </w:pPr>
            <w:r w:rsidRPr="00E2265A">
              <w:rPr>
                <w:sz w:val="16"/>
                <w:szCs w:val="16"/>
                <w:lang w:val="en-GB" w:eastAsia="en-GB"/>
              </w:rPr>
              <w:t>4</w:t>
            </w:r>
            <w:r w:rsidRPr="00E2265A">
              <w:rPr>
                <w:sz w:val="16"/>
                <w:szCs w:val="16"/>
                <w:vertAlign w:val="superscript"/>
                <w:lang w:val="en-GB" w:eastAsia="en-GB"/>
              </w:rPr>
              <w:t>th</w:t>
            </w:r>
          </w:p>
        </w:tc>
        <w:tc>
          <w:tcPr>
            <w:tcW w:w="560" w:type="dxa"/>
            <w:vMerge/>
            <w:tcBorders>
              <w:top w:val="nil"/>
              <w:left w:val="single" w:sz="8" w:space="0" w:color="auto"/>
              <w:bottom w:val="single" w:sz="8" w:space="0" w:color="000000"/>
              <w:right w:val="single" w:sz="12" w:space="0" w:color="auto"/>
            </w:tcBorders>
            <w:vAlign w:val="center"/>
          </w:tcPr>
          <w:p w14:paraId="064BB452"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2151696F"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2704" w:type="dxa"/>
            <w:gridSpan w:val="3"/>
            <w:vMerge/>
            <w:tcBorders>
              <w:left w:val="nil"/>
              <w:right w:val="single" w:sz="12" w:space="0" w:color="auto"/>
            </w:tcBorders>
            <w:vAlign w:val="center"/>
          </w:tcPr>
          <w:p w14:paraId="4B469147"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6D403558" w14:textId="77777777" w:rsidR="00E2265A" w:rsidRPr="00E2265A" w:rsidRDefault="00E2265A" w:rsidP="00E2265A">
            <w:pPr>
              <w:jc w:val="center"/>
              <w:rPr>
                <w:sz w:val="16"/>
                <w:szCs w:val="16"/>
                <w:lang w:val="en-GB"/>
              </w:rPr>
            </w:pPr>
            <w:r w:rsidRPr="00E2265A">
              <w:rPr>
                <w:sz w:val="16"/>
                <w:szCs w:val="16"/>
                <w:lang w:val="en-GB"/>
              </w:rPr>
              <w:t>4</w:t>
            </w:r>
            <w:r w:rsidRPr="00E2265A">
              <w:rPr>
                <w:sz w:val="16"/>
                <w:szCs w:val="16"/>
                <w:vertAlign w:val="superscript"/>
                <w:lang w:val="en-GB"/>
              </w:rPr>
              <w:t>th</w:t>
            </w:r>
          </w:p>
        </w:tc>
        <w:tc>
          <w:tcPr>
            <w:tcW w:w="1680" w:type="dxa"/>
            <w:vMerge/>
            <w:tcBorders>
              <w:left w:val="single" w:sz="4" w:space="0" w:color="auto"/>
              <w:right w:val="single" w:sz="12" w:space="0" w:color="auto"/>
            </w:tcBorders>
            <w:vAlign w:val="center"/>
          </w:tcPr>
          <w:p w14:paraId="534B6807" w14:textId="77777777" w:rsidR="00E2265A" w:rsidRPr="00E2265A" w:rsidRDefault="00E2265A" w:rsidP="00E2265A">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14:paraId="0EE2C683"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934" w:type="dxa"/>
            <w:vMerge/>
            <w:tcBorders>
              <w:left w:val="nil"/>
              <w:right w:val="single" w:sz="4" w:space="0" w:color="auto"/>
            </w:tcBorders>
            <w:textDirection w:val="btLr"/>
            <w:vAlign w:val="center"/>
          </w:tcPr>
          <w:p w14:paraId="2CE64DA2" w14:textId="77777777" w:rsidR="00E2265A" w:rsidRPr="00E2265A" w:rsidRDefault="00E2265A" w:rsidP="00E2265A">
            <w:pPr>
              <w:ind w:left="113" w:right="113"/>
              <w:jc w:val="center"/>
              <w:rPr>
                <w:sz w:val="16"/>
                <w:szCs w:val="16"/>
                <w:lang w:val="en-GB" w:eastAsia="en-GB"/>
              </w:rPr>
            </w:pPr>
          </w:p>
        </w:tc>
        <w:tc>
          <w:tcPr>
            <w:tcW w:w="938" w:type="dxa"/>
            <w:vMerge w:val="restart"/>
            <w:tcBorders>
              <w:top w:val="single" w:sz="4" w:space="0" w:color="auto"/>
              <w:left w:val="single" w:sz="4" w:space="0" w:color="auto"/>
              <w:right w:val="single" w:sz="12" w:space="0" w:color="auto"/>
            </w:tcBorders>
            <w:textDirection w:val="btLr"/>
            <w:vAlign w:val="center"/>
          </w:tcPr>
          <w:p w14:paraId="1A3D029E" w14:textId="77777777" w:rsidR="00E2265A" w:rsidRPr="00E2265A" w:rsidRDefault="00E2265A" w:rsidP="00E2265A">
            <w:pPr>
              <w:ind w:left="113" w:right="113"/>
              <w:jc w:val="center"/>
              <w:rPr>
                <w:sz w:val="16"/>
                <w:szCs w:val="16"/>
                <w:lang w:val="en-GB" w:eastAsia="en-GB"/>
              </w:rPr>
            </w:pPr>
            <w:r w:rsidRPr="00E2265A">
              <w:rPr>
                <w:lang w:val="en-GB" w:eastAsia="en-GB"/>
              </w:rPr>
              <w:t xml:space="preserve">II </w:t>
            </w:r>
            <w:proofErr w:type="spellStart"/>
            <w:r w:rsidRPr="00E2265A">
              <w:rPr>
                <w:lang w:val="en-GB" w:eastAsia="en-GB"/>
              </w:rPr>
              <w:t>aste</w:t>
            </w:r>
            <w:proofErr w:type="spellEnd"/>
            <w:r w:rsidRPr="00E2265A">
              <w:rPr>
                <w:lang w:val="en-GB" w:eastAsia="en-GB"/>
              </w:rPr>
              <w:t> </w:t>
            </w:r>
          </w:p>
        </w:tc>
        <w:tc>
          <w:tcPr>
            <w:tcW w:w="747" w:type="dxa"/>
            <w:tcBorders>
              <w:top w:val="single" w:sz="4" w:space="0" w:color="auto"/>
              <w:left w:val="single" w:sz="12" w:space="0" w:color="auto"/>
              <w:bottom w:val="single" w:sz="4" w:space="0" w:color="auto"/>
              <w:right w:val="single" w:sz="4" w:space="0" w:color="auto"/>
            </w:tcBorders>
            <w:vAlign w:val="center"/>
          </w:tcPr>
          <w:p w14:paraId="319A14CE"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768" w:type="dxa"/>
            <w:vMerge/>
            <w:tcBorders>
              <w:left w:val="single" w:sz="4" w:space="0" w:color="auto"/>
              <w:bottom w:val="single" w:sz="4" w:space="0" w:color="auto"/>
              <w:right w:val="single" w:sz="4" w:space="0" w:color="auto"/>
            </w:tcBorders>
            <w:vAlign w:val="center"/>
          </w:tcPr>
          <w:p w14:paraId="7F1CFF85" w14:textId="77777777" w:rsidR="00E2265A" w:rsidRPr="00E2265A" w:rsidRDefault="00E2265A" w:rsidP="00E2265A">
            <w:pPr>
              <w:jc w:val="center"/>
              <w:rPr>
                <w:sz w:val="16"/>
                <w:szCs w:val="16"/>
                <w:lang w:val="en-GB" w:eastAsia="en-GB"/>
              </w:rPr>
            </w:pPr>
          </w:p>
        </w:tc>
        <w:tc>
          <w:tcPr>
            <w:tcW w:w="560" w:type="dxa"/>
            <w:vMerge/>
            <w:tcBorders>
              <w:left w:val="single" w:sz="4" w:space="0" w:color="auto"/>
              <w:bottom w:val="single" w:sz="4" w:space="0" w:color="auto"/>
              <w:right w:val="single" w:sz="4" w:space="0" w:color="auto"/>
            </w:tcBorders>
            <w:vAlign w:val="center"/>
          </w:tcPr>
          <w:p w14:paraId="1683859C"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4EA9618D" w14:textId="77777777" w:rsidR="00E2265A" w:rsidRPr="00E2265A" w:rsidRDefault="00E2265A" w:rsidP="00E2265A">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14:paraId="53103AAF"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825" w:type="dxa"/>
            <w:vMerge/>
            <w:tcBorders>
              <w:left w:val="nil"/>
              <w:right w:val="single" w:sz="4" w:space="0" w:color="auto"/>
            </w:tcBorders>
            <w:shd w:val="clear" w:color="auto" w:fill="auto"/>
            <w:vAlign w:val="center"/>
          </w:tcPr>
          <w:p w14:paraId="30A82AF6" w14:textId="77777777" w:rsidR="00E2265A" w:rsidRPr="00E2265A" w:rsidRDefault="00E2265A" w:rsidP="00E2265A">
            <w:pPr>
              <w:jc w:val="center"/>
              <w:rPr>
                <w:rFonts w:ascii="Arial" w:eastAsia="Times New Roman" w:hAnsi="Arial"/>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14:paraId="3E84DB9C" w14:textId="77777777" w:rsidR="00E2265A" w:rsidRPr="00E2265A" w:rsidRDefault="00E2265A" w:rsidP="00E2265A">
            <w:pPr>
              <w:rPr>
                <w:rFonts w:ascii="Arial" w:hAnsi="Arial"/>
                <w:sz w:val="16"/>
                <w:szCs w:val="16"/>
                <w:lang w:val="en-GB" w:eastAsia="en-GB"/>
              </w:rPr>
            </w:pPr>
          </w:p>
        </w:tc>
      </w:tr>
      <w:tr w:rsidR="00E2265A" w:rsidRPr="00E2265A" w14:paraId="101D3E28" w14:textId="77777777" w:rsidTr="005B4674">
        <w:trPr>
          <w:cantSplit/>
          <w:trHeight w:val="195"/>
        </w:trPr>
        <w:tc>
          <w:tcPr>
            <w:tcW w:w="568" w:type="dxa"/>
            <w:tcBorders>
              <w:top w:val="nil"/>
              <w:left w:val="double" w:sz="4" w:space="0" w:color="auto"/>
              <w:bottom w:val="single" w:sz="8" w:space="0" w:color="auto"/>
              <w:right w:val="single" w:sz="8" w:space="0" w:color="auto"/>
            </w:tcBorders>
          </w:tcPr>
          <w:p w14:paraId="691DF5AC" w14:textId="77777777" w:rsidR="00E2265A" w:rsidRPr="00E2265A" w:rsidRDefault="00E2265A" w:rsidP="00E2265A">
            <w:pPr>
              <w:jc w:val="center"/>
              <w:rPr>
                <w:sz w:val="16"/>
                <w:szCs w:val="16"/>
                <w:lang w:val="en-GB" w:eastAsia="en-GB"/>
              </w:rPr>
            </w:pPr>
            <w:r w:rsidRPr="00E2265A">
              <w:rPr>
                <w:sz w:val="16"/>
                <w:szCs w:val="16"/>
                <w:lang w:val="en-GB" w:eastAsia="en-GB"/>
              </w:rPr>
              <w:t>5</w:t>
            </w:r>
          </w:p>
        </w:tc>
        <w:tc>
          <w:tcPr>
            <w:tcW w:w="550" w:type="dxa"/>
            <w:tcBorders>
              <w:top w:val="nil"/>
              <w:left w:val="nil"/>
              <w:bottom w:val="single" w:sz="8" w:space="0" w:color="auto"/>
              <w:right w:val="single" w:sz="8" w:space="0" w:color="auto"/>
            </w:tcBorders>
          </w:tcPr>
          <w:p w14:paraId="3D66C18B" w14:textId="77777777" w:rsidR="00E2265A" w:rsidRPr="00E2265A" w:rsidRDefault="00E2265A" w:rsidP="00E2265A">
            <w:pPr>
              <w:jc w:val="center"/>
              <w:rPr>
                <w:sz w:val="16"/>
                <w:szCs w:val="16"/>
                <w:lang w:val="en-GB" w:eastAsia="en-GB"/>
              </w:rPr>
            </w:pPr>
            <w:r w:rsidRPr="00E2265A">
              <w:rPr>
                <w:sz w:val="16"/>
                <w:szCs w:val="16"/>
                <w:lang w:val="en-GB" w:eastAsia="en-GB"/>
              </w:rPr>
              <w:t>5</w:t>
            </w:r>
            <w:r w:rsidRPr="00E2265A">
              <w:rPr>
                <w:sz w:val="16"/>
                <w:szCs w:val="16"/>
                <w:vertAlign w:val="superscript"/>
                <w:lang w:val="en-GB" w:eastAsia="en-GB"/>
              </w:rPr>
              <w:t>th</w:t>
            </w:r>
          </w:p>
        </w:tc>
        <w:tc>
          <w:tcPr>
            <w:tcW w:w="560" w:type="dxa"/>
            <w:vMerge/>
            <w:tcBorders>
              <w:top w:val="nil"/>
              <w:left w:val="single" w:sz="8" w:space="0" w:color="auto"/>
              <w:bottom w:val="single" w:sz="8" w:space="0" w:color="000000"/>
              <w:right w:val="single" w:sz="12" w:space="0" w:color="auto"/>
            </w:tcBorders>
            <w:vAlign w:val="center"/>
          </w:tcPr>
          <w:p w14:paraId="2A1BC737"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06B65B08" w14:textId="77777777" w:rsidR="00E2265A" w:rsidRPr="00E2265A" w:rsidRDefault="00E2265A" w:rsidP="00E2265A">
            <w:pPr>
              <w:jc w:val="center"/>
              <w:rPr>
                <w:sz w:val="16"/>
                <w:szCs w:val="16"/>
                <w:lang w:val="en-GB" w:eastAsia="en-GB"/>
              </w:rPr>
            </w:pPr>
            <w:r w:rsidRPr="00E2265A">
              <w:rPr>
                <w:sz w:val="16"/>
                <w:szCs w:val="16"/>
                <w:lang w:val="en-GB" w:eastAsia="en-GB"/>
              </w:rPr>
              <w:t>5</w:t>
            </w:r>
          </w:p>
        </w:tc>
        <w:tc>
          <w:tcPr>
            <w:tcW w:w="2704" w:type="dxa"/>
            <w:gridSpan w:val="3"/>
            <w:vMerge/>
            <w:tcBorders>
              <w:left w:val="nil"/>
              <w:bottom w:val="single" w:sz="4" w:space="0" w:color="auto"/>
              <w:right w:val="single" w:sz="12" w:space="0" w:color="auto"/>
            </w:tcBorders>
            <w:vAlign w:val="center"/>
          </w:tcPr>
          <w:p w14:paraId="1CCEF16A"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4A102921" w14:textId="77777777" w:rsidR="00E2265A" w:rsidRPr="00E2265A" w:rsidRDefault="00E2265A" w:rsidP="00E2265A">
            <w:pPr>
              <w:jc w:val="center"/>
              <w:rPr>
                <w:sz w:val="16"/>
                <w:szCs w:val="16"/>
                <w:lang w:val="en-GB"/>
              </w:rPr>
            </w:pPr>
            <w:r w:rsidRPr="00E2265A">
              <w:rPr>
                <w:sz w:val="16"/>
                <w:szCs w:val="16"/>
                <w:lang w:val="en-GB"/>
              </w:rPr>
              <w:t>5</w:t>
            </w:r>
            <w:r w:rsidRPr="00E2265A">
              <w:rPr>
                <w:sz w:val="16"/>
                <w:szCs w:val="16"/>
                <w:vertAlign w:val="superscript"/>
                <w:lang w:val="en-GB"/>
              </w:rPr>
              <w:t>th</w:t>
            </w:r>
          </w:p>
        </w:tc>
        <w:tc>
          <w:tcPr>
            <w:tcW w:w="1680" w:type="dxa"/>
            <w:vMerge/>
            <w:tcBorders>
              <w:left w:val="single" w:sz="4" w:space="0" w:color="auto"/>
              <w:right w:val="single" w:sz="12" w:space="0" w:color="auto"/>
            </w:tcBorders>
            <w:vAlign w:val="center"/>
          </w:tcPr>
          <w:p w14:paraId="6906A49D" w14:textId="77777777" w:rsidR="00E2265A" w:rsidRPr="00E2265A" w:rsidRDefault="00E2265A" w:rsidP="00E2265A">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14:paraId="3EE5FBC5" w14:textId="77777777" w:rsidR="00E2265A" w:rsidRPr="00E2265A" w:rsidRDefault="00E2265A" w:rsidP="00E2265A">
            <w:pPr>
              <w:jc w:val="center"/>
              <w:rPr>
                <w:sz w:val="16"/>
                <w:szCs w:val="16"/>
                <w:lang w:val="en-GB" w:eastAsia="en-GB"/>
              </w:rPr>
            </w:pPr>
            <w:r w:rsidRPr="00E2265A">
              <w:rPr>
                <w:sz w:val="16"/>
                <w:szCs w:val="16"/>
                <w:lang w:val="en-GB" w:eastAsia="en-GB"/>
              </w:rPr>
              <w:t>5</w:t>
            </w:r>
          </w:p>
        </w:tc>
        <w:tc>
          <w:tcPr>
            <w:tcW w:w="934" w:type="dxa"/>
            <w:vMerge/>
            <w:tcBorders>
              <w:left w:val="nil"/>
              <w:right w:val="single" w:sz="4" w:space="0" w:color="auto"/>
            </w:tcBorders>
            <w:textDirection w:val="btLr"/>
            <w:vAlign w:val="center"/>
          </w:tcPr>
          <w:p w14:paraId="17F87B27"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right w:val="single" w:sz="12" w:space="0" w:color="auto"/>
            </w:tcBorders>
            <w:textDirection w:val="btLr"/>
            <w:vAlign w:val="center"/>
          </w:tcPr>
          <w:p w14:paraId="32993EB1" w14:textId="77777777" w:rsidR="00E2265A" w:rsidRPr="00E2265A" w:rsidRDefault="00E2265A" w:rsidP="00E2265A">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3C06D6A1" w14:textId="77777777" w:rsidR="00E2265A" w:rsidRPr="00E2265A" w:rsidRDefault="00E2265A" w:rsidP="00E2265A">
            <w:pPr>
              <w:jc w:val="center"/>
              <w:rPr>
                <w:sz w:val="16"/>
                <w:szCs w:val="16"/>
                <w:lang w:val="en-GB" w:eastAsia="en-GB"/>
              </w:rPr>
            </w:pPr>
            <w:r w:rsidRPr="00E2265A">
              <w:rPr>
                <w:sz w:val="16"/>
                <w:szCs w:val="16"/>
                <w:lang w:val="en-GB" w:eastAsia="en-GB"/>
              </w:rPr>
              <w:t>5.</w:t>
            </w:r>
          </w:p>
        </w:tc>
        <w:tc>
          <w:tcPr>
            <w:tcW w:w="768" w:type="dxa"/>
            <w:vMerge/>
            <w:tcBorders>
              <w:left w:val="single" w:sz="4" w:space="0" w:color="auto"/>
              <w:bottom w:val="single" w:sz="4" w:space="0" w:color="auto"/>
              <w:right w:val="single" w:sz="4" w:space="0" w:color="auto"/>
            </w:tcBorders>
            <w:vAlign w:val="center"/>
          </w:tcPr>
          <w:p w14:paraId="6D64BF85" w14:textId="77777777" w:rsidR="00E2265A" w:rsidRPr="00E2265A" w:rsidRDefault="00E2265A" w:rsidP="00E2265A">
            <w:pPr>
              <w:jc w:val="center"/>
              <w:rPr>
                <w:sz w:val="16"/>
                <w:szCs w:val="16"/>
                <w:lang w:val="en-GB" w:eastAsia="en-GB"/>
              </w:rPr>
            </w:pPr>
          </w:p>
        </w:tc>
        <w:tc>
          <w:tcPr>
            <w:tcW w:w="560" w:type="dxa"/>
            <w:vMerge w:val="restart"/>
            <w:tcBorders>
              <w:top w:val="single" w:sz="4" w:space="0" w:color="auto"/>
              <w:left w:val="single" w:sz="4" w:space="0" w:color="auto"/>
              <w:right w:val="single" w:sz="4" w:space="0" w:color="auto"/>
            </w:tcBorders>
            <w:textDirection w:val="btLr"/>
            <w:vAlign w:val="center"/>
          </w:tcPr>
          <w:p w14:paraId="4D1433C6"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eastAsia="en-GB"/>
              </w:rPr>
              <w:t>Középiskola</w:t>
            </w:r>
            <w:proofErr w:type="spellEnd"/>
            <w:r w:rsidRPr="00E2265A">
              <w:rPr>
                <w:sz w:val="16"/>
                <w:szCs w:val="16"/>
                <w:lang w:val="en-GB" w:eastAsia="en-GB"/>
              </w:rPr>
              <w:t xml:space="preserve"> </w:t>
            </w:r>
          </w:p>
          <w:p w14:paraId="1B13007C" w14:textId="77777777" w:rsidR="00E2265A" w:rsidRPr="00E2265A" w:rsidRDefault="00E2265A" w:rsidP="00E2265A">
            <w:pPr>
              <w:ind w:left="113" w:right="113"/>
              <w:jc w:val="center"/>
              <w:rPr>
                <w:sz w:val="16"/>
                <w:szCs w:val="16"/>
                <w:lang w:val="en-GB" w:eastAsia="en-GB"/>
              </w:rPr>
            </w:pPr>
            <w:r w:rsidRPr="00E2265A">
              <w:rPr>
                <w:sz w:val="16"/>
                <w:szCs w:val="16"/>
                <w:lang w:val="en-GB" w:eastAsia="en-GB"/>
              </w:rPr>
              <w:t>(Secondary school)</w:t>
            </w:r>
          </w:p>
          <w:p w14:paraId="43064873" w14:textId="77777777" w:rsidR="00E2265A" w:rsidRPr="00E2265A" w:rsidRDefault="00E2265A" w:rsidP="00E2265A">
            <w:pPr>
              <w:ind w:left="113" w:right="113"/>
              <w:jc w:val="center"/>
              <w:rPr>
                <w:sz w:val="16"/>
                <w:szCs w:val="16"/>
                <w:lang w:val="en-GB" w:eastAsia="en-GB"/>
              </w:rPr>
            </w:pPr>
          </w:p>
        </w:tc>
        <w:tc>
          <w:tcPr>
            <w:tcW w:w="748" w:type="dxa"/>
            <w:vMerge/>
            <w:tcBorders>
              <w:left w:val="single" w:sz="4" w:space="0" w:color="auto"/>
              <w:right w:val="single" w:sz="12" w:space="0" w:color="auto"/>
            </w:tcBorders>
            <w:vAlign w:val="center"/>
          </w:tcPr>
          <w:p w14:paraId="63162E7B" w14:textId="77777777" w:rsidR="00E2265A" w:rsidRPr="00E2265A" w:rsidRDefault="00E2265A" w:rsidP="00E2265A">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14:paraId="65020231" w14:textId="77777777" w:rsidR="00E2265A" w:rsidRPr="00E2265A" w:rsidRDefault="00E2265A" w:rsidP="00E2265A">
            <w:pPr>
              <w:jc w:val="center"/>
              <w:rPr>
                <w:sz w:val="16"/>
                <w:szCs w:val="16"/>
                <w:lang w:val="en-GB" w:eastAsia="en-GB"/>
              </w:rPr>
            </w:pPr>
            <w:r w:rsidRPr="00E2265A">
              <w:rPr>
                <w:sz w:val="16"/>
                <w:szCs w:val="16"/>
                <w:lang w:val="en-GB" w:eastAsia="en-GB"/>
              </w:rPr>
              <w:t>5</w:t>
            </w:r>
          </w:p>
        </w:tc>
        <w:tc>
          <w:tcPr>
            <w:tcW w:w="825" w:type="dxa"/>
            <w:vMerge/>
            <w:tcBorders>
              <w:left w:val="nil"/>
              <w:right w:val="single" w:sz="4" w:space="0" w:color="auto"/>
            </w:tcBorders>
            <w:shd w:val="clear" w:color="auto" w:fill="auto"/>
            <w:vAlign w:val="center"/>
          </w:tcPr>
          <w:p w14:paraId="191B0604" w14:textId="77777777" w:rsidR="00E2265A" w:rsidRPr="00E2265A" w:rsidRDefault="00E2265A" w:rsidP="00E2265A">
            <w:pPr>
              <w:jc w:val="center"/>
              <w:rPr>
                <w:rFonts w:ascii="Times New Roman" w:eastAsia="Times New Roman" w:hAnsi="Times New Roman"/>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14:paraId="3CC296BA" w14:textId="77777777" w:rsidR="00E2265A" w:rsidRPr="00E2265A" w:rsidRDefault="00E2265A" w:rsidP="00E2265A">
            <w:pPr>
              <w:rPr>
                <w:sz w:val="16"/>
                <w:szCs w:val="16"/>
                <w:lang w:val="en-GB" w:eastAsia="en-GB"/>
              </w:rPr>
            </w:pPr>
          </w:p>
        </w:tc>
      </w:tr>
      <w:tr w:rsidR="00E2265A" w:rsidRPr="00E2265A" w14:paraId="35D64980" w14:textId="77777777" w:rsidTr="005B4674">
        <w:trPr>
          <w:cantSplit/>
          <w:trHeight w:val="195"/>
        </w:trPr>
        <w:tc>
          <w:tcPr>
            <w:tcW w:w="568" w:type="dxa"/>
            <w:tcBorders>
              <w:top w:val="nil"/>
              <w:left w:val="double" w:sz="4" w:space="0" w:color="auto"/>
              <w:bottom w:val="single" w:sz="8" w:space="0" w:color="auto"/>
              <w:right w:val="single" w:sz="8" w:space="0" w:color="auto"/>
            </w:tcBorders>
          </w:tcPr>
          <w:p w14:paraId="4CE63D2D" w14:textId="77777777" w:rsidR="00E2265A" w:rsidRPr="00E2265A" w:rsidRDefault="00E2265A" w:rsidP="00E2265A">
            <w:pPr>
              <w:jc w:val="center"/>
              <w:rPr>
                <w:sz w:val="16"/>
                <w:szCs w:val="16"/>
                <w:lang w:val="en-GB" w:eastAsia="en-GB"/>
              </w:rPr>
            </w:pPr>
            <w:r w:rsidRPr="00E2265A">
              <w:rPr>
                <w:sz w:val="16"/>
                <w:szCs w:val="16"/>
                <w:lang w:val="en-GB" w:eastAsia="en-GB"/>
              </w:rPr>
              <w:t>6</w:t>
            </w:r>
          </w:p>
        </w:tc>
        <w:tc>
          <w:tcPr>
            <w:tcW w:w="550" w:type="dxa"/>
            <w:tcBorders>
              <w:top w:val="nil"/>
              <w:left w:val="nil"/>
              <w:bottom w:val="single" w:sz="8" w:space="0" w:color="auto"/>
              <w:right w:val="single" w:sz="8" w:space="0" w:color="auto"/>
            </w:tcBorders>
          </w:tcPr>
          <w:p w14:paraId="37C5CD7A" w14:textId="77777777" w:rsidR="00E2265A" w:rsidRPr="00E2265A" w:rsidRDefault="00E2265A" w:rsidP="00E2265A">
            <w:pPr>
              <w:jc w:val="center"/>
              <w:rPr>
                <w:sz w:val="16"/>
                <w:szCs w:val="16"/>
                <w:lang w:val="en-GB" w:eastAsia="en-GB"/>
              </w:rPr>
            </w:pPr>
            <w:r w:rsidRPr="00E2265A">
              <w:rPr>
                <w:sz w:val="16"/>
                <w:szCs w:val="16"/>
                <w:lang w:val="en-GB" w:eastAsia="en-GB"/>
              </w:rPr>
              <w:t>1</w:t>
            </w:r>
            <w:r w:rsidRPr="00E2265A">
              <w:rPr>
                <w:sz w:val="16"/>
                <w:szCs w:val="16"/>
                <w:vertAlign w:val="superscript"/>
                <w:lang w:val="en-GB" w:eastAsia="en-GB"/>
              </w:rPr>
              <w:t>st</w:t>
            </w:r>
          </w:p>
        </w:tc>
        <w:tc>
          <w:tcPr>
            <w:tcW w:w="560" w:type="dxa"/>
            <w:vMerge w:val="restart"/>
            <w:tcBorders>
              <w:top w:val="nil"/>
              <w:left w:val="single" w:sz="8" w:space="0" w:color="auto"/>
              <w:bottom w:val="double" w:sz="6" w:space="0" w:color="000000"/>
              <w:right w:val="single" w:sz="12" w:space="0" w:color="auto"/>
            </w:tcBorders>
            <w:textDirection w:val="btLr"/>
            <w:vAlign w:val="bottom"/>
          </w:tcPr>
          <w:p w14:paraId="3A688AE7" w14:textId="77777777" w:rsidR="00E2265A" w:rsidRPr="00E2265A" w:rsidRDefault="00E2265A" w:rsidP="00E2265A">
            <w:pPr>
              <w:jc w:val="center"/>
              <w:rPr>
                <w:sz w:val="16"/>
                <w:szCs w:val="16"/>
                <w:lang w:val="en-GB" w:eastAsia="en-GB"/>
              </w:rPr>
            </w:pPr>
            <w:r w:rsidRPr="00E2265A">
              <w:rPr>
                <w:sz w:val="16"/>
                <w:szCs w:val="16"/>
                <w:lang w:val="en-GB" w:eastAsia="en-GB"/>
              </w:rPr>
              <w:t>Secondary</w:t>
            </w:r>
          </w:p>
        </w:tc>
        <w:tc>
          <w:tcPr>
            <w:tcW w:w="386" w:type="dxa"/>
            <w:tcBorders>
              <w:top w:val="nil"/>
              <w:left w:val="nil"/>
              <w:bottom w:val="single" w:sz="4" w:space="0" w:color="auto"/>
              <w:right w:val="single" w:sz="4" w:space="0" w:color="auto"/>
            </w:tcBorders>
            <w:vAlign w:val="center"/>
          </w:tcPr>
          <w:p w14:paraId="57A581A1" w14:textId="77777777" w:rsidR="00E2265A" w:rsidRPr="00E2265A" w:rsidRDefault="00E2265A" w:rsidP="00E2265A">
            <w:pPr>
              <w:jc w:val="center"/>
              <w:rPr>
                <w:sz w:val="16"/>
                <w:szCs w:val="16"/>
                <w:lang w:val="en-GB" w:eastAsia="en-GB"/>
              </w:rPr>
            </w:pPr>
            <w:r w:rsidRPr="00E2265A">
              <w:rPr>
                <w:sz w:val="16"/>
                <w:szCs w:val="16"/>
                <w:lang w:val="en-GB" w:eastAsia="en-GB"/>
              </w:rPr>
              <w:t>6</w:t>
            </w:r>
          </w:p>
        </w:tc>
        <w:tc>
          <w:tcPr>
            <w:tcW w:w="2043" w:type="dxa"/>
            <w:vMerge w:val="restart"/>
            <w:tcBorders>
              <w:top w:val="nil"/>
              <w:left w:val="nil"/>
              <w:right w:val="single" w:sz="4" w:space="0" w:color="auto"/>
            </w:tcBorders>
            <w:vAlign w:val="center"/>
          </w:tcPr>
          <w:p w14:paraId="036AE2CC" w14:textId="77777777" w:rsidR="00E2265A" w:rsidRPr="00E2265A" w:rsidRDefault="00E2265A" w:rsidP="00E2265A">
            <w:pPr>
              <w:ind w:left="-102" w:right="-111"/>
              <w:jc w:val="center"/>
              <w:rPr>
                <w:sz w:val="16"/>
                <w:szCs w:val="16"/>
                <w:lang w:val="en-GB"/>
              </w:rPr>
            </w:pPr>
            <w:proofErr w:type="spellStart"/>
            <w:r w:rsidRPr="00E2265A">
              <w:rPr>
                <w:sz w:val="16"/>
                <w:szCs w:val="16"/>
                <w:lang w:val="en-GB"/>
              </w:rPr>
              <w:t>Základní</w:t>
            </w:r>
            <w:proofErr w:type="spellEnd"/>
            <w:r w:rsidRPr="00E2265A">
              <w:rPr>
                <w:sz w:val="16"/>
                <w:szCs w:val="16"/>
                <w:lang w:val="en-GB"/>
              </w:rPr>
              <w:t xml:space="preserve"> </w:t>
            </w:r>
            <w:proofErr w:type="spellStart"/>
            <w:r w:rsidRPr="00E2265A">
              <w:rPr>
                <w:sz w:val="16"/>
                <w:szCs w:val="16"/>
                <w:lang w:val="en-GB"/>
              </w:rPr>
              <w:t>vzdělávání</w:t>
            </w:r>
            <w:proofErr w:type="spellEnd"/>
          </w:p>
          <w:p w14:paraId="368B4F67" w14:textId="77777777" w:rsidR="00E2265A" w:rsidRPr="00E2265A" w:rsidRDefault="00E2265A" w:rsidP="00E2265A">
            <w:pPr>
              <w:ind w:left="-102" w:right="-111"/>
              <w:jc w:val="center"/>
              <w:rPr>
                <w:sz w:val="16"/>
                <w:szCs w:val="16"/>
                <w:lang w:val="en-GB"/>
              </w:rPr>
            </w:pPr>
            <w:r w:rsidRPr="00E2265A">
              <w:rPr>
                <w:sz w:val="16"/>
                <w:szCs w:val="16"/>
                <w:lang w:val="en-GB"/>
              </w:rPr>
              <w:t xml:space="preserve"> 2. </w:t>
            </w:r>
            <w:proofErr w:type="spellStart"/>
            <w:r w:rsidRPr="00E2265A">
              <w:rPr>
                <w:sz w:val="16"/>
                <w:szCs w:val="16"/>
                <w:lang w:val="en-GB"/>
              </w:rPr>
              <w:t>stupeň</w:t>
            </w:r>
            <w:proofErr w:type="spellEnd"/>
            <w:r w:rsidRPr="00E2265A">
              <w:rPr>
                <w:sz w:val="16"/>
                <w:szCs w:val="16"/>
                <w:lang w:val="en-GB"/>
              </w:rPr>
              <w:t xml:space="preserve"> </w:t>
            </w:r>
            <w:proofErr w:type="spellStart"/>
            <w:r w:rsidRPr="00E2265A">
              <w:rPr>
                <w:sz w:val="16"/>
                <w:szCs w:val="16"/>
                <w:lang w:val="en-GB"/>
              </w:rPr>
              <w:t>základní</w:t>
            </w:r>
            <w:proofErr w:type="spellEnd"/>
            <w:r w:rsidRPr="00E2265A">
              <w:rPr>
                <w:sz w:val="16"/>
                <w:szCs w:val="16"/>
                <w:lang w:val="en-GB"/>
              </w:rPr>
              <w:t xml:space="preserve"> </w:t>
            </w:r>
            <w:proofErr w:type="spellStart"/>
            <w:r w:rsidRPr="00E2265A">
              <w:rPr>
                <w:sz w:val="16"/>
                <w:szCs w:val="16"/>
                <w:lang w:val="en-GB"/>
              </w:rPr>
              <w:t>školy</w:t>
            </w:r>
            <w:proofErr w:type="spellEnd"/>
          </w:p>
          <w:p w14:paraId="1971EB1A" w14:textId="77777777" w:rsidR="00E2265A" w:rsidRPr="00E2265A" w:rsidRDefault="00E2265A" w:rsidP="00E2265A">
            <w:pPr>
              <w:ind w:left="-102" w:right="-111"/>
              <w:jc w:val="center"/>
              <w:rPr>
                <w:sz w:val="16"/>
                <w:szCs w:val="16"/>
                <w:lang w:val="en-GB"/>
              </w:rPr>
            </w:pPr>
            <w:r w:rsidRPr="00E2265A">
              <w:rPr>
                <w:sz w:val="16"/>
                <w:szCs w:val="16"/>
                <w:lang w:val="en-GB"/>
              </w:rPr>
              <w:t>/</w:t>
            </w:r>
          </w:p>
          <w:p w14:paraId="4254FF44" w14:textId="77777777" w:rsidR="00E2265A" w:rsidRPr="00E2265A" w:rsidRDefault="00E2265A" w:rsidP="00E2265A">
            <w:pPr>
              <w:ind w:left="-102" w:right="-111"/>
              <w:jc w:val="center"/>
              <w:rPr>
                <w:sz w:val="16"/>
                <w:szCs w:val="16"/>
                <w:lang w:val="en-GB" w:eastAsia="en-GB"/>
              </w:rPr>
            </w:pPr>
            <w:r w:rsidRPr="00E2265A">
              <w:rPr>
                <w:sz w:val="16"/>
                <w:szCs w:val="16"/>
                <w:lang w:val="en-GB" w:eastAsia="en-GB"/>
              </w:rPr>
              <w:t>BASIC  SCHOOL (lower secondary)</w:t>
            </w:r>
          </w:p>
        </w:tc>
        <w:tc>
          <w:tcPr>
            <w:tcW w:w="373" w:type="dxa"/>
            <w:tcBorders>
              <w:top w:val="nil"/>
              <w:left w:val="nil"/>
              <w:bottom w:val="single" w:sz="4" w:space="0" w:color="auto"/>
              <w:right w:val="single" w:sz="4" w:space="0" w:color="auto"/>
            </w:tcBorders>
            <w:vAlign w:val="center"/>
          </w:tcPr>
          <w:p w14:paraId="51D19DBB" w14:textId="77777777" w:rsidR="00E2265A" w:rsidRPr="00E2265A" w:rsidRDefault="00E2265A" w:rsidP="00E2265A">
            <w:pPr>
              <w:jc w:val="center"/>
              <w:rPr>
                <w:sz w:val="16"/>
                <w:szCs w:val="16"/>
                <w:lang w:val="en-GB" w:eastAsia="en-GB"/>
              </w:rPr>
            </w:pPr>
            <w:r w:rsidRPr="00E2265A">
              <w:rPr>
                <w:sz w:val="16"/>
                <w:szCs w:val="16"/>
                <w:lang w:val="en-GB" w:eastAsia="en-GB"/>
              </w:rPr>
              <w:t>1</w:t>
            </w:r>
          </w:p>
        </w:tc>
        <w:tc>
          <w:tcPr>
            <w:tcW w:w="288" w:type="dxa"/>
            <w:vMerge w:val="restart"/>
            <w:tcBorders>
              <w:top w:val="nil"/>
              <w:left w:val="single" w:sz="4" w:space="0" w:color="auto"/>
              <w:right w:val="single" w:sz="12" w:space="0" w:color="auto"/>
            </w:tcBorders>
            <w:textDirection w:val="btLr"/>
            <w:vAlign w:val="center"/>
          </w:tcPr>
          <w:p w14:paraId="719CFA74"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rPr>
              <w:t>Gymnázium</w:t>
            </w:r>
            <w:proofErr w:type="spellEnd"/>
            <w:r w:rsidRPr="00E2265A">
              <w:rPr>
                <w:sz w:val="16"/>
                <w:szCs w:val="16"/>
                <w:lang w:val="en-GB"/>
              </w:rPr>
              <w:t xml:space="preserve"> / Gymnasium</w:t>
            </w:r>
          </w:p>
        </w:tc>
        <w:tc>
          <w:tcPr>
            <w:tcW w:w="560" w:type="dxa"/>
            <w:tcBorders>
              <w:top w:val="single" w:sz="4" w:space="0" w:color="auto"/>
              <w:left w:val="single" w:sz="12" w:space="0" w:color="auto"/>
              <w:bottom w:val="single" w:sz="4" w:space="0" w:color="auto"/>
              <w:right w:val="single" w:sz="4" w:space="0" w:color="auto"/>
            </w:tcBorders>
            <w:vAlign w:val="center"/>
          </w:tcPr>
          <w:p w14:paraId="2E412715" w14:textId="77777777" w:rsidR="00E2265A" w:rsidRPr="00E2265A" w:rsidRDefault="00E2265A" w:rsidP="00E2265A">
            <w:pPr>
              <w:jc w:val="center"/>
              <w:rPr>
                <w:sz w:val="16"/>
                <w:szCs w:val="16"/>
                <w:lang w:val="en-GB" w:eastAsia="en-GB"/>
              </w:rPr>
            </w:pPr>
            <w:r w:rsidRPr="00E2265A">
              <w:rPr>
                <w:sz w:val="16"/>
                <w:szCs w:val="16"/>
                <w:lang w:val="en-GB" w:eastAsia="en-GB"/>
              </w:rPr>
              <w:t> 6</w:t>
            </w:r>
          </w:p>
        </w:tc>
        <w:tc>
          <w:tcPr>
            <w:tcW w:w="1680" w:type="dxa"/>
            <w:vMerge/>
            <w:tcBorders>
              <w:left w:val="single" w:sz="4" w:space="0" w:color="auto"/>
              <w:bottom w:val="single" w:sz="4" w:space="0" w:color="auto"/>
              <w:right w:val="single" w:sz="12" w:space="0" w:color="auto"/>
            </w:tcBorders>
            <w:vAlign w:val="center"/>
          </w:tcPr>
          <w:p w14:paraId="14851CAF" w14:textId="77777777" w:rsidR="00E2265A" w:rsidRPr="00E2265A" w:rsidRDefault="00E2265A" w:rsidP="00E2265A">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14:paraId="51AA2710" w14:textId="77777777" w:rsidR="00E2265A" w:rsidRPr="00E2265A" w:rsidRDefault="00E2265A" w:rsidP="00E2265A">
            <w:pPr>
              <w:jc w:val="center"/>
              <w:rPr>
                <w:sz w:val="16"/>
                <w:szCs w:val="16"/>
                <w:lang w:val="en-GB" w:eastAsia="en-GB"/>
              </w:rPr>
            </w:pPr>
            <w:r w:rsidRPr="00E2265A">
              <w:rPr>
                <w:sz w:val="16"/>
                <w:szCs w:val="16"/>
                <w:lang w:val="en-GB" w:eastAsia="en-GB"/>
              </w:rPr>
              <w:t>6</w:t>
            </w:r>
          </w:p>
        </w:tc>
        <w:tc>
          <w:tcPr>
            <w:tcW w:w="934" w:type="dxa"/>
            <w:vMerge/>
            <w:tcBorders>
              <w:left w:val="nil"/>
              <w:right w:val="single" w:sz="4" w:space="0" w:color="auto"/>
            </w:tcBorders>
            <w:textDirection w:val="btLr"/>
            <w:vAlign w:val="center"/>
          </w:tcPr>
          <w:p w14:paraId="07A96137"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textDirection w:val="btLr"/>
            <w:vAlign w:val="center"/>
          </w:tcPr>
          <w:p w14:paraId="08032AA3" w14:textId="77777777" w:rsidR="00E2265A" w:rsidRPr="00E2265A" w:rsidRDefault="00E2265A" w:rsidP="00E2265A">
            <w:pPr>
              <w:ind w:left="113" w:right="113"/>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7C8776C5" w14:textId="77777777" w:rsidR="00E2265A" w:rsidRPr="00E2265A" w:rsidRDefault="00E2265A" w:rsidP="00E2265A">
            <w:pPr>
              <w:jc w:val="center"/>
              <w:rPr>
                <w:sz w:val="16"/>
                <w:szCs w:val="16"/>
                <w:lang w:val="en-GB" w:eastAsia="en-GB"/>
              </w:rPr>
            </w:pPr>
            <w:r w:rsidRPr="00E2265A">
              <w:rPr>
                <w:sz w:val="16"/>
                <w:szCs w:val="16"/>
                <w:lang w:val="en-GB" w:eastAsia="en-GB"/>
              </w:rPr>
              <w:t>6.</w:t>
            </w:r>
          </w:p>
        </w:tc>
        <w:tc>
          <w:tcPr>
            <w:tcW w:w="768" w:type="dxa"/>
            <w:vMerge/>
            <w:tcBorders>
              <w:left w:val="single" w:sz="4" w:space="0" w:color="auto"/>
              <w:bottom w:val="single" w:sz="4" w:space="0" w:color="auto"/>
              <w:right w:val="single" w:sz="4" w:space="0" w:color="auto"/>
            </w:tcBorders>
            <w:vAlign w:val="center"/>
          </w:tcPr>
          <w:p w14:paraId="73E44F4F" w14:textId="77777777" w:rsidR="00E2265A" w:rsidRPr="00E2265A" w:rsidRDefault="00E2265A" w:rsidP="00E2265A">
            <w:pPr>
              <w:jc w:val="center"/>
              <w:rPr>
                <w:sz w:val="16"/>
                <w:szCs w:val="16"/>
                <w:lang w:val="en-GB" w:eastAsia="en-GB"/>
              </w:rPr>
            </w:pPr>
          </w:p>
        </w:tc>
        <w:tc>
          <w:tcPr>
            <w:tcW w:w="560" w:type="dxa"/>
            <w:vMerge/>
            <w:tcBorders>
              <w:left w:val="single" w:sz="4" w:space="0" w:color="auto"/>
              <w:right w:val="single" w:sz="4" w:space="0" w:color="auto"/>
            </w:tcBorders>
            <w:vAlign w:val="center"/>
          </w:tcPr>
          <w:p w14:paraId="18C391B2" w14:textId="77777777" w:rsidR="00E2265A" w:rsidRPr="00E2265A" w:rsidRDefault="00E2265A" w:rsidP="00E2265A">
            <w:pPr>
              <w:jc w:val="center"/>
              <w:rPr>
                <w:sz w:val="16"/>
                <w:szCs w:val="16"/>
                <w:lang w:val="en-GB" w:eastAsia="en-GB"/>
              </w:rPr>
            </w:pPr>
          </w:p>
        </w:tc>
        <w:tc>
          <w:tcPr>
            <w:tcW w:w="748" w:type="dxa"/>
            <w:vMerge/>
            <w:tcBorders>
              <w:left w:val="single" w:sz="4" w:space="0" w:color="auto"/>
              <w:bottom w:val="single" w:sz="4" w:space="0" w:color="auto"/>
              <w:right w:val="single" w:sz="12" w:space="0" w:color="auto"/>
            </w:tcBorders>
            <w:vAlign w:val="center"/>
          </w:tcPr>
          <w:p w14:paraId="21B92738" w14:textId="77777777" w:rsidR="00E2265A" w:rsidRPr="00E2265A" w:rsidRDefault="00E2265A" w:rsidP="00E2265A">
            <w:pPr>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14:paraId="572242BE" w14:textId="77777777" w:rsidR="00E2265A" w:rsidRPr="00E2265A" w:rsidRDefault="00E2265A" w:rsidP="00E2265A">
            <w:pPr>
              <w:jc w:val="center"/>
              <w:rPr>
                <w:sz w:val="16"/>
                <w:szCs w:val="16"/>
                <w:lang w:val="en-GB" w:eastAsia="en-GB"/>
              </w:rPr>
            </w:pPr>
            <w:r w:rsidRPr="00E2265A">
              <w:rPr>
                <w:sz w:val="16"/>
                <w:szCs w:val="16"/>
                <w:lang w:val="en-GB" w:eastAsia="en-GB"/>
              </w:rPr>
              <w:t>6</w:t>
            </w:r>
          </w:p>
        </w:tc>
        <w:tc>
          <w:tcPr>
            <w:tcW w:w="825" w:type="dxa"/>
            <w:vMerge/>
            <w:tcBorders>
              <w:left w:val="nil"/>
              <w:right w:val="single" w:sz="4" w:space="0" w:color="auto"/>
            </w:tcBorders>
            <w:shd w:val="clear" w:color="auto" w:fill="auto"/>
            <w:vAlign w:val="center"/>
          </w:tcPr>
          <w:p w14:paraId="58676417" w14:textId="77777777" w:rsidR="00E2265A" w:rsidRPr="00E2265A" w:rsidRDefault="00E2265A" w:rsidP="00E2265A">
            <w:pPr>
              <w:jc w:val="center"/>
              <w:rPr>
                <w:rFonts w:ascii="Times New Roman" w:eastAsia="Times New Roman" w:hAnsi="Times New Roman"/>
                <w:sz w:val="16"/>
                <w:szCs w:val="16"/>
                <w:lang w:val="en-GB" w:eastAsia="en-GB"/>
              </w:rPr>
            </w:pPr>
          </w:p>
        </w:tc>
        <w:tc>
          <w:tcPr>
            <w:tcW w:w="1875" w:type="dxa"/>
            <w:gridSpan w:val="2"/>
            <w:vMerge/>
            <w:tcBorders>
              <w:left w:val="single" w:sz="4" w:space="0" w:color="auto"/>
              <w:right w:val="double" w:sz="4" w:space="0" w:color="auto"/>
            </w:tcBorders>
            <w:shd w:val="clear" w:color="auto" w:fill="auto"/>
            <w:vAlign w:val="center"/>
          </w:tcPr>
          <w:p w14:paraId="1177A3DF" w14:textId="77777777" w:rsidR="00E2265A" w:rsidRPr="00E2265A" w:rsidRDefault="00E2265A" w:rsidP="00E2265A">
            <w:pPr>
              <w:rPr>
                <w:sz w:val="16"/>
                <w:szCs w:val="16"/>
                <w:lang w:val="en-GB" w:eastAsia="en-GB"/>
              </w:rPr>
            </w:pPr>
          </w:p>
        </w:tc>
      </w:tr>
      <w:tr w:rsidR="00E2265A" w:rsidRPr="00E2265A" w14:paraId="085AE56B" w14:textId="77777777" w:rsidTr="005B4674">
        <w:trPr>
          <w:cantSplit/>
          <w:trHeight w:val="195"/>
        </w:trPr>
        <w:tc>
          <w:tcPr>
            <w:tcW w:w="568" w:type="dxa"/>
            <w:tcBorders>
              <w:top w:val="nil"/>
              <w:left w:val="double" w:sz="4" w:space="0" w:color="auto"/>
              <w:bottom w:val="single" w:sz="8" w:space="0" w:color="auto"/>
              <w:right w:val="single" w:sz="8" w:space="0" w:color="auto"/>
            </w:tcBorders>
          </w:tcPr>
          <w:p w14:paraId="78CE82C5" w14:textId="77777777" w:rsidR="00E2265A" w:rsidRPr="00E2265A" w:rsidRDefault="00E2265A" w:rsidP="00E2265A">
            <w:pPr>
              <w:jc w:val="center"/>
              <w:rPr>
                <w:sz w:val="16"/>
                <w:szCs w:val="16"/>
                <w:lang w:val="en-GB" w:eastAsia="en-GB"/>
              </w:rPr>
            </w:pPr>
            <w:r w:rsidRPr="00E2265A">
              <w:rPr>
                <w:sz w:val="16"/>
                <w:szCs w:val="16"/>
                <w:lang w:val="en-GB" w:eastAsia="en-GB"/>
              </w:rPr>
              <w:t>7</w:t>
            </w:r>
          </w:p>
        </w:tc>
        <w:tc>
          <w:tcPr>
            <w:tcW w:w="550" w:type="dxa"/>
            <w:tcBorders>
              <w:top w:val="nil"/>
              <w:left w:val="nil"/>
              <w:bottom w:val="single" w:sz="8" w:space="0" w:color="auto"/>
              <w:right w:val="single" w:sz="8" w:space="0" w:color="auto"/>
            </w:tcBorders>
          </w:tcPr>
          <w:p w14:paraId="257BC684" w14:textId="77777777" w:rsidR="00E2265A" w:rsidRPr="00E2265A" w:rsidRDefault="00E2265A" w:rsidP="00E2265A">
            <w:pPr>
              <w:jc w:val="center"/>
              <w:rPr>
                <w:sz w:val="16"/>
                <w:szCs w:val="16"/>
                <w:lang w:val="en-GB" w:eastAsia="en-GB"/>
              </w:rPr>
            </w:pPr>
            <w:r w:rsidRPr="00E2265A">
              <w:rPr>
                <w:sz w:val="16"/>
                <w:szCs w:val="16"/>
                <w:lang w:val="en-GB" w:eastAsia="en-GB"/>
              </w:rPr>
              <w:t>2</w:t>
            </w:r>
            <w:r w:rsidRPr="00E2265A">
              <w:rPr>
                <w:sz w:val="16"/>
                <w:szCs w:val="16"/>
                <w:vertAlign w:val="superscript"/>
                <w:lang w:val="en-GB" w:eastAsia="en-GB"/>
              </w:rPr>
              <w:t>nd</w:t>
            </w:r>
          </w:p>
        </w:tc>
        <w:tc>
          <w:tcPr>
            <w:tcW w:w="560" w:type="dxa"/>
            <w:vMerge/>
            <w:tcBorders>
              <w:top w:val="nil"/>
              <w:left w:val="single" w:sz="8" w:space="0" w:color="auto"/>
              <w:bottom w:val="double" w:sz="6" w:space="0" w:color="000000"/>
              <w:right w:val="single" w:sz="12" w:space="0" w:color="auto"/>
            </w:tcBorders>
            <w:vAlign w:val="center"/>
          </w:tcPr>
          <w:p w14:paraId="187B6EAD"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5251A994" w14:textId="77777777" w:rsidR="00E2265A" w:rsidRPr="00E2265A" w:rsidRDefault="00E2265A" w:rsidP="00E2265A">
            <w:pPr>
              <w:jc w:val="center"/>
              <w:rPr>
                <w:sz w:val="16"/>
                <w:szCs w:val="16"/>
                <w:lang w:val="en-GB" w:eastAsia="en-GB"/>
              </w:rPr>
            </w:pPr>
            <w:r w:rsidRPr="00E2265A">
              <w:rPr>
                <w:sz w:val="16"/>
                <w:szCs w:val="16"/>
                <w:lang w:val="en-GB" w:eastAsia="en-GB"/>
              </w:rPr>
              <w:t>7</w:t>
            </w:r>
          </w:p>
        </w:tc>
        <w:tc>
          <w:tcPr>
            <w:tcW w:w="2043" w:type="dxa"/>
            <w:vMerge/>
            <w:tcBorders>
              <w:left w:val="nil"/>
              <w:right w:val="single" w:sz="4" w:space="0" w:color="auto"/>
            </w:tcBorders>
            <w:vAlign w:val="center"/>
          </w:tcPr>
          <w:p w14:paraId="21E37E97" w14:textId="77777777" w:rsidR="00E2265A" w:rsidRPr="00E2265A" w:rsidRDefault="00E2265A" w:rsidP="00E2265A">
            <w:pPr>
              <w:jc w:val="center"/>
              <w:rPr>
                <w:sz w:val="16"/>
                <w:szCs w:val="16"/>
                <w:lang w:val="en-GB" w:eastAsia="en-GB"/>
              </w:rPr>
            </w:pPr>
          </w:p>
        </w:tc>
        <w:tc>
          <w:tcPr>
            <w:tcW w:w="373" w:type="dxa"/>
            <w:tcBorders>
              <w:top w:val="single" w:sz="4" w:space="0" w:color="auto"/>
              <w:left w:val="nil"/>
              <w:bottom w:val="single" w:sz="4" w:space="0" w:color="auto"/>
              <w:right w:val="single" w:sz="4" w:space="0" w:color="auto"/>
            </w:tcBorders>
            <w:vAlign w:val="center"/>
          </w:tcPr>
          <w:p w14:paraId="2F7C28F2"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288" w:type="dxa"/>
            <w:vMerge/>
            <w:tcBorders>
              <w:left w:val="single" w:sz="4" w:space="0" w:color="auto"/>
              <w:right w:val="single" w:sz="12" w:space="0" w:color="auto"/>
            </w:tcBorders>
            <w:vAlign w:val="center"/>
          </w:tcPr>
          <w:p w14:paraId="493B8755" w14:textId="77777777" w:rsidR="00E2265A" w:rsidRPr="00E2265A" w:rsidRDefault="00E2265A" w:rsidP="00E2265A">
            <w:pPr>
              <w:jc w:val="center"/>
              <w:rPr>
                <w:sz w:val="16"/>
                <w:szCs w:val="16"/>
                <w:lang w:val="en-GB" w:eastAsia="en-GB"/>
              </w:rPr>
            </w:pPr>
          </w:p>
        </w:tc>
        <w:tc>
          <w:tcPr>
            <w:tcW w:w="560" w:type="dxa"/>
            <w:tcBorders>
              <w:top w:val="single" w:sz="4" w:space="0" w:color="auto"/>
              <w:left w:val="single" w:sz="12" w:space="0" w:color="auto"/>
              <w:bottom w:val="single" w:sz="4" w:space="0" w:color="auto"/>
              <w:right w:val="single" w:sz="4" w:space="0" w:color="auto"/>
            </w:tcBorders>
            <w:vAlign w:val="center"/>
          </w:tcPr>
          <w:p w14:paraId="0BC3A34C" w14:textId="77777777" w:rsidR="00E2265A" w:rsidRPr="00E2265A" w:rsidRDefault="00E2265A" w:rsidP="00E2265A">
            <w:pPr>
              <w:jc w:val="center"/>
              <w:rPr>
                <w:sz w:val="16"/>
                <w:szCs w:val="16"/>
                <w:lang w:val="en-GB"/>
              </w:rPr>
            </w:pPr>
            <w:r w:rsidRPr="00E2265A">
              <w:rPr>
                <w:sz w:val="16"/>
                <w:szCs w:val="16"/>
                <w:lang w:val="en-GB"/>
              </w:rPr>
              <w:t>1</w:t>
            </w:r>
            <w:r w:rsidRPr="00E2265A">
              <w:rPr>
                <w:sz w:val="16"/>
                <w:szCs w:val="16"/>
                <w:vertAlign w:val="superscript"/>
                <w:lang w:val="en-GB"/>
              </w:rPr>
              <w:t>st</w:t>
            </w:r>
          </w:p>
        </w:tc>
        <w:tc>
          <w:tcPr>
            <w:tcW w:w="1680" w:type="dxa"/>
            <w:vMerge w:val="restart"/>
            <w:tcBorders>
              <w:top w:val="single" w:sz="4" w:space="0" w:color="auto"/>
              <w:left w:val="single" w:sz="4" w:space="0" w:color="auto"/>
              <w:right w:val="single" w:sz="12" w:space="0" w:color="auto"/>
            </w:tcBorders>
            <w:vAlign w:val="center"/>
          </w:tcPr>
          <w:p w14:paraId="6B5C3ECC" w14:textId="77777777" w:rsidR="00E2265A" w:rsidRPr="00E2265A" w:rsidRDefault="00E2265A" w:rsidP="00E2265A">
            <w:pPr>
              <w:ind w:left="-108" w:right="-108"/>
              <w:jc w:val="center"/>
              <w:rPr>
                <w:sz w:val="16"/>
                <w:szCs w:val="16"/>
                <w:lang w:val="en-GB"/>
              </w:rPr>
            </w:pPr>
            <w:r w:rsidRPr="00E2265A">
              <w:rPr>
                <w:sz w:val="16"/>
                <w:szCs w:val="16"/>
                <w:lang w:val="en-GB"/>
              </w:rPr>
              <w:t>Lower Secondary</w:t>
            </w:r>
          </w:p>
          <w:p w14:paraId="4CE20E0C" w14:textId="77777777" w:rsidR="00E2265A" w:rsidRPr="00E2265A" w:rsidRDefault="00E2265A" w:rsidP="00E2265A">
            <w:pPr>
              <w:jc w:val="center"/>
              <w:rPr>
                <w:sz w:val="16"/>
                <w:szCs w:val="16"/>
                <w:lang w:val="en-GB" w:eastAsia="en-GB"/>
              </w:rPr>
            </w:pPr>
            <w:r w:rsidRPr="00E2265A">
              <w:rPr>
                <w:sz w:val="16"/>
                <w:szCs w:val="16"/>
                <w:lang w:val="en-GB"/>
              </w:rPr>
              <w:t>(Gymnasium)</w:t>
            </w:r>
          </w:p>
        </w:tc>
        <w:tc>
          <w:tcPr>
            <w:tcW w:w="493" w:type="dxa"/>
            <w:tcBorders>
              <w:top w:val="nil"/>
              <w:left w:val="single" w:sz="12" w:space="0" w:color="auto"/>
              <w:bottom w:val="single" w:sz="4" w:space="0" w:color="auto"/>
              <w:right w:val="single" w:sz="4" w:space="0" w:color="auto"/>
            </w:tcBorders>
            <w:vAlign w:val="center"/>
          </w:tcPr>
          <w:p w14:paraId="1741B89B" w14:textId="77777777" w:rsidR="00E2265A" w:rsidRPr="00E2265A" w:rsidRDefault="00E2265A" w:rsidP="00E2265A">
            <w:pPr>
              <w:jc w:val="center"/>
              <w:rPr>
                <w:sz w:val="16"/>
                <w:szCs w:val="16"/>
                <w:lang w:val="en-GB" w:eastAsia="en-GB"/>
              </w:rPr>
            </w:pPr>
            <w:r w:rsidRPr="00E2265A">
              <w:rPr>
                <w:sz w:val="16"/>
                <w:szCs w:val="16"/>
                <w:lang w:val="en-GB" w:eastAsia="en-GB"/>
              </w:rPr>
              <w:t>7</w:t>
            </w:r>
          </w:p>
        </w:tc>
        <w:tc>
          <w:tcPr>
            <w:tcW w:w="934" w:type="dxa"/>
            <w:vMerge/>
            <w:tcBorders>
              <w:left w:val="nil"/>
              <w:right w:val="single" w:sz="4" w:space="0" w:color="auto"/>
            </w:tcBorders>
            <w:textDirection w:val="btLr"/>
            <w:vAlign w:val="center"/>
          </w:tcPr>
          <w:p w14:paraId="4F53C868" w14:textId="77777777" w:rsidR="00E2265A" w:rsidRPr="00E2265A" w:rsidRDefault="00E2265A" w:rsidP="00E2265A">
            <w:pPr>
              <w:ind w:left="113" w:right="113"/>
              <w:jc w:val="center"/>
              <w:rPr>
                <w:sz w:val="16"/>
                <w:szCs w:val="16"/>
                <w:lang w:val="en-GB" w:eastAsia="en-GB"/>
              </w:rPr>
            </w:pPr>
          </w:p>
        </w:tc>
        <w:tc>
          <w:tcPr>
            <w:tcW w:w="938" w:type="dxa"/>
            <w:vMerge w:val="restart"/>
            <w:tcBorders>
              <w:top w:val="single" w:sz="4" w:space="0" w:color="auto"/>
              <w:left w:val="single" w:sz="4" w:space="0" w:color="auto"/>
              <w:right w:val="single" w:sz="12" w:space="0" w:color="auto"/>
            </w:tcBorders>
            <w:textDirection w:val="btLr"/>
            <w:vAlign w:val="center"/>
          </w:tcPr>
          <w:p w14:paraId="5C3C1D2A" w14:textId="77777777" w:rsidR="00E2265A" w:rsidRPr="00E2265A" w:rsidRDefault="00E2265A" w:rsidP="00E2265A">
            <w:pPr>
              <w:ind w:left="113" w:right="113"/>
              <w:jc w:val="center"/>
              <w:rPr>
                <w:sz w:val="16"/>
                <w:szCs w:val="16"/>
                <w:lang w:val="en-GB" w:eastAsia="en-GB"/>
              </w:rPr>
            </w:pPr>
            <w:r w:rsidRPr="00E2265A">
              <w:rPr>
                <w:lang w:val="en-GB" w:eastAsia="en-GB"/>
              </w:rPr>
              <w:t xml:space="preserve">III </w:t>
            </w:r>
            <w:proofErr w:type="spellStart"/>
            <w:r w:rsidRPr="00E2265A">
              <w:rPr>
                <w:lang w:val="en-GB" w:eastAsia="en-GB"/>
              </w:rPr>
              <w:t>aste</w:t>
            </w:r>
            <w:proofErr w:type="spellEnd"/>
          </w:p>
        </w:tc>
        <w:tc>
          <w:tcPr>
            <w:tcW w:w="747" w:type="dxa"/>
            <w:tcBorders>
              <w:top w:val="single" w:sz="4" w:space="0" w:color="auto"/>
              <w:left w:val="single" w:sz="12" w:space="0" w:color="auto"/>
              <w:bottom w:val="single" w:sz="4" w:space="0" w:color="auto"/>
              <w:right w:val="single" w:sz="4" w:space="0" w:color="auto"/>
            </w:tcBorders>
            <w:vAlign w:val="center"/>
          </w:tcPr>
          <w:p w14:paraId="0937B6DE" w14:textId="77777777" w:rsidR="00E2265A" w:rsidRPr="00E2265A" w:rsidRDefault="00E2265A" w:rsidP="00E2265A">
            <w:pPr>
              <w:jc w:val="center"/>
              <w:rPr>
                <w:sz w:val="16"/>
                <w:szCs w:val="16"/>
                <w:lang w:val="en-GB" w:eastAsia="en-GB"/>
              </w:rPr>
            </w:pPr>
            <w:r w:rsidRPr="00E2265A">
              <w:rPr>
                <w:sz w:val="16"/>
                <w:szCs w:val="16"/>
                <w:lang w:val="en-GB" w:eastAsia="en-GB"/>
              </w:rPr>
              <w:t>7.</w:t>
            </w:r>
          </w:p>
        </w:tc>
        <w:tc>
          <w:tcPr>
            <w:tcW w:w="768" w:type="dxa"/>
            <w:vMerge/>
            <w:tcBorders>
              <w:left w:val="single" w:sz="4" w:space="0" w:color="auto"/>
              <w:bottom w:val="single" w:sz="4" w:space="0" w:color="auto"/>
              <w:right w:val="single" w:sz="4" w:space="0" w:color="auto"/>
            </w:tcBorders>
            <w:vAlign w:val="center"/>
          </w:tcPr>
          <w:p w14:paraId="396F17A0" w14:textId="77777777" w:rsidR="00E2265A" w:rsidRPr="00E2265A" w:rsidRDefault="00E2265A" w:rsidP="00E2265A">
            <w:pPr>
              <w:jc w:val="center"/>
              <w:rPr>
                <w:sz w:val="16"/>
                <w:szCs w:val="16"/>
                <w:lang w:val="en-GB" w:eastAsia="en-GB"/>
              </w:rPr>
            </w:pPr>
          </w:p>
        </w:tc>
        <w:tc>
          <w:tcPr>
            <w:tcW w:w="560" w:type="dxa"/>
            <w:vMerge/>
            <w:tcBorders>
              <w:left w:val="single" w:sz="4" w:space="0" w:color="auto"/>
              <w:right w:val="single" w:sz="4" w:space="0" w:color="auto"/>
            </w:tcBorders>
            <w:vAlign w:val="center"/>
          </w:tcPr>
          <w:p w14:paraId="75EA18B5" w14:textId="77777777" w:rsidR="00E2265A" w:rsidRPr="00E2265A" w:rsidRDefault="00E2265A" w:rsidP="00E2265A">
            <w:pPr>
              <w:jc w:val="center"/>
              <w:rPr>
                <w:sz w:val="16"/>
                <w:szCs w:val="16"/>
                <w:lang w:val="en-GB" w:eastAsia="en-GB"/>
              </w:rPr>
            </w:pPr>
          </w:p>
        </w:tc>
        <w:tc>
          <w:tcPr>
            <w:tcW w:w="748" w:type="dxa"/>
            <w:vMerge w:val="restart"/>
            <w:tcBorders>
              <w:top w:val="single" w:sz="4" w:space="0" w:color="auto"/>
              <w:left w:val="single" w:sz="4" w:space="0" w:color="auto"/>
              <w:right w:val="single" w:sz="12" w:space="0" w:color="auto"/>
            </w:tcBorders>
            <w:textDirection w:val="btLr"/>
            <w:vAlign w:val="center"/>
          </w:tcPr>
          <w:p w14:paraId="30C2D1D0" w14:textId="77777777" w:rsidR="00E2265A" w:rsidRPr="00E2265A" w:rsidRDefault="00E2265A" w:rsidP="00E2265A">
            <w:pPr>
              <w:jc w:val="center"/>
              <w:rPr>
                <w:rFonts w:ascii="Times New Roman" w:eastAsia="Times New Roman" w:hAnsi="Times New Roman"/>
                <w:sz w:val="16"/>
                <w:szCs w:val="16"/>
                <w:lang w:val="en-GB" w:eastAsia="en-GB"/>
              </w:rPr>
            </w:pPr>
            <w:proofErr w:type="spellStart"/>
            <w:r w:rsidRPr="00E2265A">
              <w:rPr>
                <w:rFonts w:ascii="Times New Roman" w:eastAsia="Times New Roman" w:hAnsi="Times New Roman"/>
                <w:sz w:val="16"/>
                <w:szCs w:val="16"/>
                <w:lang w:val="en-GB" w:eastAsia="en-GB"/>
              </w:rPr>
              <w:t>Középiskola</w:t>
            </w:r>
            <w:proofErr w:type="spellEnd"/>
            <w:r w:rsidRPr="00E2265A">
              <w:rPr>
                <w:rFonts w:ascii="Times New Roman" w:eastAsia="Times New Roman" w:hAnsi="Times New Roman"/>
                <w:sz w:val="16"/>
                <w:szCs w:val="16"/>
                <w:lang w:val="en-GB" w:eastAsia="en-GB"/>
              </w:rPr>
              <w:t xml:space="preserve"> </w:t>
            </w:r>
          </w:p>
          <w:p w14:paraId="3CF7EE5B" w14:textId="77777777" w:rsidR="00E2265A" w:rsidRPr="00E2265A" w:rsidRDefault="00E2265A" w:rsidP="00E2265A">
            <w:pPr>
              <w:ind w:left="113" w:right="113"/>
              <w:jc w:val="center"/>
              <w:rPr>
                <w:sz w:val="16"/>
                <w:szCs w:val="16"/>
                <w:lang w:val="en-GB" w:eastAsia="en-GB"/>
              </w:rPr>
            </w:pPr>
            <w:r w:rsidRPr="00E2265A">
              <w:rPr>
                <w:sz w:val="16"/>
                <w:szCs w:val="16"/>
                <w:lang w:val="en-GB" w:eastAsia="en-GB"/>
              </w:rPr>
              <w:t>(Secondary school)</w:t>
            </w:r>
          </w:p>
          <w:p w14:paraId="0E7FF214" w14:textId="77777777" w:rsidR="00E2265A" w:rsidRPr="00E2265A" w:rsidRDefault="00E2265A" w:rsidP="00E2265A">
            <w:pPr>
              <w:ind w:left="113" w:right="113"/>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14:paraId="5D7694A6" w14:textId="77777777" w:rsidR="00E2265A" w:rsidRPr="00E2265A" w:rsidRDefault="00E2265A" w:rsidP="00E2265A">
            <w:pPr>
              <w:jc w:val="center"/>
              <w:rPr>
                <w:sz w:val="16"/>
                <w:szCs w:val="16"/>
                <w:lang w:val="en-GB" w:eastAsia="en-GB"/>
              </w:rPr>
            </w:pPr>
            <w:r w:rsidRPr="00E2265A">
              <w:rPr>
                <w:sz w:val="16"/>
                <w:szCs w:val="16"/>
                <w:lang w:val="en-GB" w:eastAsia="en-GB"/>
              </w:rPr>
              <w:t>7</w:t>
            </w:r>
          </w:p>
        </w:tc>
        <w:tc>
          <w:tcPr>
            <w:tcW w:w="825" w:type="dxa"/>
            <w:vMerge/>
            <w:tcBorders>
              <w:left w:val="nil"/>
              <w:right w:val="single" w:sz="4" w:space="0" w:color="auto"/>
            </w:tcBorders>
            <w:shd w:val="clear" w:color="auto" w:fill="auto"/>
            <w:vAlign w:val="center"/>
          </w:tcPr>
          <w:p w14:paraId="293184AA" w14:textId="77777777" w:rsidR="00E2265A" w:rsidRPr="00E2265A" w:rsidRDefault="00E2265A" w:rsidP="00E2265A">
            <w:pPr>
              <w:jc w:val="center"/>
              <w:rPr>
                <w:rFonts w:ascii="Times New Roman" w:eastAsia="Times New Roman" w:hAnsi="Times New Roman"/>
                <w:sz w:val="16"/>
                <w:szCs w:val="16"/>
                <w:lang w:val="en-GB" w:eastAsia="en-GB"/>
              </w:rPr>
            </w:pPr>
          </w:p>
        </w:tc>
        <w:tc>
          <w:tcPr>
            <w:tcW w:w="1875" w:type="dxa"/>
            <w:gridSpan w:val="2"/>
            <w:vMerge/>
            <w:tcBorders>
              <w:left w:val="single" w:sz="4" w:space="0" w:color="auto"/>
              <w:bottom w:val="single" w:sz="4" w:space="0" w:color="auto"/>
              <w:right w:val="double" w:sz="4" w:space="0" w:color="auto"/>
            </w:tcBorders>
            <w:shd w:val="clear" w:color="auto" w:fill="auto"/>
            <w:vAlign w:val="center"/>
          </w:tcPr>
          <w:p w14:paraId="6BBB37DC" w14:textId="77777777" w:rsidR="00E2265A" w:rsidRPr="00E2265A" w:rsidRDefault="00E2265A" w:rsidP="00E2265A">
            <w:pPr>
              <w:rPr>
                <w:sz w:val="16"/>
                <w:szCs w:val="16"/>
                <w:lang w:val="en-GB" w:eastAsia="en-GB"/>
              </w:rPr>
            </w:pPr>
          </w:p>
        </w:tc>
      </w:tr>
      <w:tr w:rsidR="00E2265A" w:rsidRPr="00E2265A" w14:paraId="4E9B7796" w14:textId="77777777" w:rsidTr="005B4674">
        <w:trPr>
          <w:cantSplit/>
          <w:trHeight w:val="195"/>
        </w:trPr>
        <w:tc>
          <w:tcPr>
            <w:tcW w:w="568" w:type="dxa"/>
            <w:tcBorders>
              <w:top w:val="nil"/>
              <w:left w:val="double" w:sz="4" w:space="0" w:color="auto"/>
              <w:bottom w:val="single" w:sz="8" w:space="0" w:color="auto"/>
              <w:right w:val="single" w:sz="8" w:space="0" w:color="auto"/>
            </w:tcBorders>
          </w:tcPr>
          <w:p w14:paraId="221FDBF7" w14:textId="77777777" w:rsidR="00E2265A" w:rsidRPr="00E2265A" w:rsidRDefault="00E2265A" w:rsidP="00E2265A">
            <w:pPr>
              <w:jc w:val="center"/>
              <w:rPr>
                <w:sz w:val="16"/>
                <w:szCs w:val="16"/>
                <w:lang w:val="en-GB" w:eastAsia="en-GB"/>
              </w:rPr>
            </w:pPr>
            <w:r w:rsidRPr="00E2265A">
              <w:rPr>
                <w:sz w:val="16"/>
                <w:szCs w:val="16"/>
                <w:lang w:val="en-GB" w:eastAsia="en-GB"/>
              </w:rPr>
              <w:t>8</w:t>
            </w:r>
          </w:p>
        </w:tc>
        <w:tc>
          <w:tcPr>
            <w:tcW w:w="550" w:type="dxa"/>
            <w:tcBorders>
              <w:top w:val="nil"/>
              <w:left w:val="nil"/>
              <w:bottom w:val="single" w:sz="8" w:space="0" w:color="auto"/>
              <w:right w:val="single" w:sz="8" w:space="0" w:color="auto"/>
            </w:tcBorders>
          </w:tcPr>
          <w:p w14:paraId="3B465F02" w14:textId="77777777" w:rsidR="00E2265A" w:rsidRPr="00E2265A" w:rsidRDefault="00E2265A" w:rsidP="00E2265A">
            <w:pPr>
              <w:jc w:val="center"/>
              <w:rPr>
                <w:sz w:val="16"/>
                <w:szCs w:val="16"/>
                <w:lang w:val="en-GB" w:eastAsia="en-GB"/>
              </w:rPr>
            </w:pPr>
            <w:r w:rsidRPr="00E2265A">
              <w:rPr>
                <w:sz w:val="16"/>
                <w:szCs w:val="16"/>
                <w:lang w:val="en-GB" w:eastAsia="en-GB"/>
              </w:rPr>
              <w:t>3</w:t>
            </w:r>
            <w:r w:rsidRPr="00E2265A">
              <w:rPr>
                <w:sz w:val="16"/>
                <w:szCs w:val="16"/>
                <w:vertAlign w:val="superscript"/>
                <w:lang w:val="en-GB" w:eastAsia="en-GB"/>
              </w:rPr>
              <w:t>rd</w:t>
            </w:r>
          </w:p>
        </w:tc>
        <w:tc>
          <w:tcPr>
            <w:tcW w:w="560" w:type="dxa"/>
            <w:vMerge/>
            <w:tcBorders>
              <w:top w:val="nil"/>
              <w:left w:val="single" w:sz="8" w:space="0" w:color="auto"/>
              <w:bottom w:val="double" w:sz="6" w:space="0" w:color="000000"/>
              <w:right w:val="single" w:sz="12" w:space="0" w:color="auto"/>
            </w:tcBorders>
            <w:vAlign w:val="center"/>
          </w:tcPr>
          <w:p w14:paraId="15B7A61F"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416CB74C" w14:textId="77777777" w:rsidR="00E2265A" w:rsidRPr="00E2265A" w:rsidRDefault="00E2265A" w:rsidP="00E2265A">
            <w:pPr>
              <w:jc w:val="center"/>
              <w:rPr>
                <w:sz w:val="16"/>
                <w:szCs w:val="16"/>
                <w:lang w:val="en-GB" w:eastAsia="en-GB"/>
              </w:rPr>
            </w:pPr>
            <w:r w:rsidRPr="00E2265A">
              <w:rPr>
                <w:sz w:val="16"/>
                <w:szCs w:val="16"/>
                <w:lang w:val="en-GB" w:eastAsia="en-GB"/>
              </w:rPr>
              <w:t>8</w:t>
            </w:r>
          </w:p>
        </w:tc>
        <w:tc>
          <w:tcPr>
            <w:tcW w:w="2043" w:type="dxa"/>
            <w:vMerge/>
            <w:tcBorders>
              <w:left w:val="nil"/>
              <w:right w:val="single" w:sz="4" w:space="0" w:color="auto"/>
            </w:tcBorders>
            <w:vAlign w:val="center"/>
          </w:tcPr>
          <w:p w14:paraId="02C0B5C1" w14:textId="77777777" w:rsidR="00E2265A" w:rsidRPr="00E2265A" w:rsidRDefault="00E2265A" w:rsidP="00E2265A">
            <w:pPr>
              <w:jc w:val="center"/>
              <w:rPr>
                <w:sz w:val="16"/>
                <w:szCs w:val="16"/>
                <w:lang w:val="en-GB" w:eastAsia="en-GB"/>
              </w:rPr>
            </w:pPr>
          </w:p>
        </w:tc>
        <w:tc>
          <w:tcPr>
            <w:tcW w:w="373" w:type="dxa"/>
            <w:tcBorders>
              <w:top w:val="single" w:sz="4" w:space="0" w:color="auto"/>
              <w:left w:val="nil"/>
              <w:bottom w:val="single" w:sz="4" w:space="0" w:color="auto"/>
              <w:right w:val="single" w:sz="4" w:space="0" w:color="auto"/>
            </w:tcBorders>
            <w:vAlign w:val="center"/>
          </w:tcPr>
          <w:p w14:paraId="36096A1B"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288" w:type="dxa"/>
            <w:vMerge/>
            <w:tcBorders>
              <w:left w:val="single" w:sz="4" w:space="0" w:color="auto"/>
              <w:right w:val="single" w:sz="12" w:space="0" w:color="auto"/>
            </w:tcBorders>
            <w:vAlign w:val="center"/>
          </w:tcPr>
          <w:p w14:paraId="2238621B" w14:textId="77777777" w:rsidR="00E2265A" w:rsidRPr="00E2265A" w:rsidRDefault="00E2265A" w:rsidP="00E2265A">
            <w:pPr>
              <w:jc w:val="center"/>
              <w:rPr>
                <w:sz w:val="16"/>
                <w:szCs w:val="16"/>
                <w:lang w:val="en-GB" w:eastAsia="en-GB"/>
              </w:rPr>
            </w:pPr>
          </w:p>
        </w:tc>
        <w:tc>
          <w:tcPr>
            <w:tcW w:w="560" w:type="dxa"/>
            <w:tcBorders>
              <w:top w:val="single" w:sz="4" w:space="0" w:color="auto"/>
              <w:left w:val="single" w:sz="12" w:space="0" w:color="auto"/>
              <w:bottom w:val="single" w:sz="4" w:space="0" w:color="auto"/>
              <w:right w:val="single" w:sz="4" w:space="0" w:color="auto"/>
            </w:tcBorders>
            <w:vAlign w:val="center"/>
          </w:tcPr>
          <w:p w14:paraId="68187D8C" w14:textId="77777777" w:rsidR="00E2265A" w:rsidRPr="00E2265A" w:rsidRDefault="00E2265A" w:rsidP="00E2265A">
            <w:pPr>
              <w:jc w:val="center"/>
              <w:rPr>
                <w:sz w:val="16"/>
                <w:szCs w:val="16"/>
                <w:lang w:val="en-GB"/>
              </w:rPr>
            </w:pPr>
            <w:r w:rsidRPr="00E2265A">
              <w:rPr>
                <w:sz w:val="16"/>
                <w:szCs w:val="16"/>
                <w:lang w:val="en-GB"/>
              </w:rPr>
              <w:t>2</w:t>
            </w:r>
            <w:r w:rsidRPr="00E2265A">
              <w:rPr>
                <w:sz w:val="16"/>
                <w:szCs w:val="16"/>
                <w:vertAlign w:val="superscript"/>
                <w:lang w:val="en-GB"/>
              </w:rPr>
              <w:t>nd</w:t>
            </w:r>
          </w:p>
        </w:tc>
        <w:tc>
          <w:tcPr>
            <w:tcW w:w="1680" w:type="dxa"/>
            <w:vMerge/>
            <w:tcBorders>
              <w:left w:val="single" w:sz="4" w:space="0" w:color="auto"/>
              <w:right w:val="single" w:sz="12" w:space="0" w:color="auto"/>
            </w:tcBorders>
            <w:vAlign w:val="center"/>
          </w:tcPr>
          <w:p w14:paraId="0E95589A" w14:textId="77777777" w:rsidR="00E2265A" w:rsidRPr="00E2265A" w:rsidRDefault="00E2265A" w:rsidP="00E2265A">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14:paraId="1274BF46" w14:textId="77777777" w:rsidR="00E2265A" w:rsidRPr="00E2265A" w:rsidRDefault="00E2265A" w:rsidP="00E2265A">
            <w:pPr>
              <w:jc w:val="center"/>
              <w:rPr>
                <w:sz w:val="16"/>
                <w:szCs w:val="16"/>
                <w:lang w:val="en-GB" w:eastAsia="en-GB"/>
              </w:rPr>
            </w:pPr>
            <w:r w:rsidRPr="00E2265A">
              <w:rPr>
                <w:sz w:val="16"/>
                <w:szCs w:val="16"/>
                <w:lang w:val="en-GB" w:eastAsia="en-GB"/>
              </w:rPr>
              <w:t>8</w:t>
            </w:r>
          </w:p>
        </w:tc>
        <w:tc>
          <w:tcPr>
            <w:tcW w:w="934" w:type="dxa"/>
            <w:vMerge/>
            <w:tcBorders>
              <w:left w:val="nil"/>
              <w:right w:val="single" w:sz="4" w:space="0" w:color="auto"/>
            </w:tcBorders>
            <w:textDirection w:val="btLr"/>
            <w:vAlign w:val="center"/>
          </w:tcPr>
          <w:p w14:paraId="23DAA42B"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right w:val="single" w:sz="12" w:space="0" w:color="auto"/>
            </w:tcBorders>
            <w:vAlign w:val="center"/>
          </w:tcPr>
          <w:p w14:paraId="15D8C0E4" w14:textId="77777777" w:rsidR="00E2265A" w:rsidRPr="00E2265A" w:rsidRDefault="00E2265A" w:rsidP="00E2265A">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376CB84E"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 xml:space="preserve">8. </w:t>
            </w:r>
            <w:proofErr w:type="spellStart"/>
            <w:r w:rsidRPr="00E2265A">
              <w:rPr>
                <w:sz w:val="16"/>
                <w:szCs w:val="16"/>
                <w:lang w:val="en-GB" w:eastAsia="en-GB"/>
              </w:rPr>
              <w:t>Certific</w:t>
            </w:r>
            <w:proofErr w:type="spellEnd"/>
            <w:r w:rsidRPr="00E2265A">
              <w:rPr>
                <w:sz w:val="16"/>
                <w:szCs w:val="16"/>
                <w:lang w:val="en-GB" w:eastAsia="en-GB"/>
              </w:rPr>
              <w:t>.</w:t>
            </w:r>
          </w:p>
        </w:tc>
        <w:tc>
          <w:tcPr>
            <w:tcW w:w="768" w:type="dxa"/>
            <w:vMerge/>
            <w:tcBorders>
              <w:left w:val="single" w:sz="4" w:space="0" w:color="auto"/>
              <w:bottom w:val="single" w:sz="4" w:space="0" w:color="auto"/>
              <w:right w:val="single" w:sz="4" w:space="0" w:color="auto"/>
            </w:tcBorders>
            <w:vAlign w:val="center"/>
          </w:tcPr>
          <w:p w14:paraId="60E75B21" w14:textId="77777777" w:rsidR="00E2265A" w:rsidRPr="00E2265A" w:rsidRDefault="00E2265A" w:rsidP="00E2265A">
            <w:pPr>
              <w:jc w:val="center"/>
              <w:rPr>
                <w:sz w:val="16"/>
                <w:szCs w:val="16"/>
                <w:lang w:val="en-GB" w:eastAsia="en-GB"/>
              </w:rPr>
            </w:pPr>
          </w:p>
        </w:tc>
        <w:tc>
          <w:tcPr>
            <w:tcW w:w="560" w:type="dxa"/>
            <w:vMerge/>
            <w:tcBorders>
              <w:left w:val="single" w:sz="4" w:space="0" w:color="auto"/>
              <w:right w:val="single" w:sz="4" w:space="0" w:color="auto"/>
            </w:tcBorders>
            <w:vAlign w:val="center"/>
          </w:tcPr>
          <w:p w14:paraId="269FF62E"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61B3F97B" w14:textId="77777777" w:rsidR="00E2265A" w:rsidRPr="00E2265A" w:rsidRDefault="00E2265A" w:rsidP="00E2265A">
            <w:pPr>
              <w:jc w:val="center"/>
              <w:rPr>
                <w:sz w:val="16"/>
                <w:szCs w:val="16"/>
                <w:lang w:val="en-GB" w:eastAsia="en-GB"/>
              </w:rPr>
            </w:pPr>
          </w:p>
        </w:tc>
        <w:tc>
          <w:tcPr>
            <w:tcW w:w="569" w:type="dxa"/>
            <w:vMerge w:val="restart"/>
            <w:tcBorders>
              <w:top w:val="nil"/>
              <w:left w:val="single" w:sz="12" w:space="0" w:color="auto"/>
              <w:right w:val="single" w:sz="4" w:space="0" w:color="auto"/>
            </w:tcBorders>
            <w:shd w:val="clear" w:color="auto" w:fill="auto"/>
            <w:vAlign w:val="center"/>
          </w:tcPr>
          <w:p w14:paraId="5076DB6B" w14:textId="77777777" w:rsidR="00E2265A" w:rsidRPr="00E2265A" w:rsidRDefault="00E2265A" w:rsidP="00E2265A">
            <w:pPr>
              <w:jc w:val="center"/>
              <w:rPr>
                <w:sz w:val="16"/>
                <w:szCs w:val="16"/>
                <w:lang w:val="en-GB" w:eastAsia="en-GB"/>
              </w:rPr>
            </w:pPr>
            <w:r w:rsidRPr="00E2265A">
              <w:rPr>
                <w:sz w:val="16"/>
                <w:szCs w:val="16"/>
                <w:lang w:val="en-GB" w:eastAsia="en-GB"/>
              </w:rPr>
              <w:t>8</w:t>
            </w:r>
          </w:p>
          <w:p w14:paraId="7ACC7BBF" w14:textId="77777777" w:rsidR="00E2265A" w:rsidRPr="00E2265A" w:rsidRDefault="00E2265A" w:rsidP="00E2265A">
            <w:pPr>
              <w:jc w:val="center"/>
              <w:rPr>
                <w:sz w:val="16"/>
                <w:szCs w:val="16"/>
                <w:lang w:val="en-GB" w:eastAsia="en-GB"/>
              </w:rPr>
            </w:pPr>
          </w:p>
        </w:tc>
        <w:tc>
          <w:tcPr>
            <w:tcW w:w="825" w:type="dxa"/>
            <w:vMerge/>
            <w:tcBorders>
              <w:left w:val="nil"/>
              <w:right w:val="single" w:sz="4" w:space="0" w:color="auto"/>
            </w:tcBorders>
            <w:shd w:val="clear" w:color="auto" w:fill="auto"/>
            <w:vAlign w:val="center"/>
          </w:tcPr>
          <w:p w14:paraId="11B45376" w14:textId="77777777" w:rsidR="00E2265A" w:rsidRPr="00E2265A" w:rsidRDefault="00E2265A" w:rsidP="00E2265A">
            <w:pPr>
              <w:jc w:val="center"/>
              <w:rPr>
                <w:rFonts w:ascii="Times New Roman" w:eastAsia="Times New Roman" w:hAnsi="Times New Roman"/>
                <w:sz w:val="16"/>
                <w:szCs w:val="16"/>
                <w:lang w:val="en-GB" w:eastAsia="en-GB"/>
              </w:rPr>
            </w:pPr>
          </w:p>
        </w:tc>
        <w:tc>
          <w:tcPr>
            <w:tcW w:w="1125" w:type="dxa"/>
            <w:vMerge w:val="restart"/>
            <w:tcBorders>
              <w:top w:val="single" w:sz="4" w:space="0" w:color="auto"/>
              <w:left w:val="single" w:sz="4" w:space="0" w:color="auto"/>
              <w:right w:val="single" w:sz="4" w:space="0" w:color="auto"/>
            </w:tcBorders>
            <w:shd w:val="clear" w:color="auto" w:fill="auto"/>
            <w:vAlign w:val="center"/>
          </w:tcPr>
          <w:p w14:paraId="4DF2A01F"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Otrā</w:t>
            </w:r>
            <w:proofErr w:type="spellEnd"/>
            <w:r w:rsidRPr="00E2265A">
              <w:rPr>
                <w:sz w:val="18"/>
                <w:szCs w:val="18"/>
                <w:lang w:val="en-GB" w:eastAsia="en-GB"/>
              </w:rPr>
              <w:t xml:space="preserve"> </w:t>
            </w:r>
            <w:proofErr w:type="spellStart"/>
            <w:r w:rsidRPr="00E2265A">
              <w:rPr>
                <w:sz w:val="18"/>
                <w:szCs w:val="18"/>
                <w:lang w:val="en-GB" w:eastAsia="en-GB"/>
              </w:rPr>
              <w:t>posma</w:t>
            </w:r>
            <w:proofErr w:type="spellEnd"/>
            <w:r w:rsidRPr="00E2265A">
              <w:rPr>
                <w:sz w:val="18"/>
                <w:szCs w:val="18"/>
                <w:lang w:val="en-GB" w:eastAsia="en-GB"/>
              </w:rPr>
              <w:t xml:space="preserve"> </w:t>
            </w:r>
            <w:proofErr w:type="spellStart"/>
            <w:r w:rsidRPr="00E2265A">
              <w:rPr>
                <w:sz w:val="18"/>
                <w:szCs w:val="18"/>
                <w:lang w:val="en-GB" w:eastAsia="en-GB"/>
              </w:rPr>
              <w:t>pamat</w:t>
            </w:r>
            <w:proofErr w:type="spellEnd"/>
            <w:r w:rsidRPr="00E2265A">
              <w:rPr>
                <w:sz w:val="18"/>
                <w:szCs w:val="18"/>
                <w:lang w:val="en-GB" w:eastAsia="en-GB"/>
              </w:rPr>
              <w:t xml:space="preserve">- </w:t>
            </w:r>
            <w:proofErr w:type="spellStart"/>
            <w:r w:rsidRPr="00E2265A">
              <w:rPr>
                <w:sz w:val="18"/>
                <w:szCs w:val="18"/>
                <w:lang w:val="en-GB" w:eastAsia="en-GB"/>
              </w:rPr>
              <w:t>izglītība</w:t>
            </w:r>
            <w:proofErr w:type="spellEnd"/>
          </w:p>
          <w:p w14:paraId="6FF59F53" w14:textId="77777777" w:rsidR="00E2265A" w:rsidRPr="00E2265A" w:rsidRDefault="00E2265A" w:rsidP="00E2265A">
            <w:pPr>
              <w:jc w:val="center"/>
              <w:rPr>
                <w:sz w:val="16"/>
                <w:szCs w:val="16"/>
                <w:lang w:val="en-GB" w:eastAsia="en-GB"/>
              </w:rPr>
            </w:pPr>
            <w:r w:rsidRPr="00E2265A">
              <w:rPr>
                <w:sz w:val="18"/>
                <w:szCs w:val="18"/>
                <w:lang w:val="en-GB" w:eastAsia="en-GB"/>
              </w:rPr>
              <w:t>(Second stage basic education)</w:t>
            </w:r>
          </w:p>
        </w:tc>
        <w:tc>
          <w:tcPr>
            <w:tcW w:w="750" w:type="dxa"/>
            <w:vMerge w:val="restart"/>
            <w:tcBorders>
              <w:top w:val="single" w:sz="4" w:space="0" w:color="auto"/>
              <w:left w:val="single" w:sz="4" w:space="0" w:color="auto"/>
              <w:right w:val="double" w:sz="4" w:space="0" w:color="auto"/>
            </w:tcBorders>
            <w:shd w:val="clear" w:color="auto" w:fill="auto"/>
            <w:textDirection w:val="btLr"/>
            <w:vAlign w:val="center"/>
          </w:tcPr>
          <w:p w14:paraId="3CEE19BB"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eastAsia="en-GB"/>
              </w:rPr>
              <w:t>Ģimnāzija</w:t>
            </w:r>
            <w:proofErr w:type="spellEnd"/>
            <w:r w:rsidRPr="00E2265A">
              <w:rPr>
                <w:sz w:val="16"/>
                <w:szCs w:val="16"/>
                <w:lang w:val="en-GB" w:eastAsia="en-GB"/>
              </w:rPr>
              <w:t xml:space="preserve"> </w:t>
            </w:r>
          </w:p>
          <w:p w14:paraId="155DE80A" w14:textId="77777777" w:rsidR="00E2265A" w:rsidRPr="00E2265A" w:rsidRDefault="00E2265A" w:rsidP="00E2265A">
            <w:pPr>
              <w:ind w:left="113" w:right="113"/>
              <w:jc w:val="center"/>
              <w:rPr>
                <w:sz w:val="16"/>
                <w:szCs w:val="16"/>
                <w:lang w:val="en-GB" w:eastAsia="en-GB"/>
              </w:rPr>
            </w:pPr>
            <w:r w:rsidRPr="00E2265A">
              <w:rPr>
                <w:sz w:val="16"/>
                <w:szCs w:val="16"/>
                <w:lang w:val="en-GB" w:eastAsia="en-GB"/>
              </w:rPr>
              <w:t>( Gymnasium)</w:t>
            </w:r>
          </w:p>
        </w:tc>
      </w:tr>
      <w:tr w:rsidR="00E2265A" w:rsidRPr="00E2265A" w14:paraId="70362E26" w14:textId="77777777" w:rsidTr="005B4674">
        <w:trPr>
          <w:cantSplit/>
          <w:trHeight w:val="420"/>
        </w:trPr>
        <w:tc>
          <w:tcPr>
            <w:tcW w:w="568" w:type="dxa"/>
            <w:vMerge w:val="restart"/>
            <w:tcBorders>
              <w:top w:val="nil"/>
              <w:left w:val="double" w:sz="4" w:space="0" w:color="auto"/>
              <w:right w:val="single" w:sz="8" w:space="0" w:color="auto"/>
            </w:tcBorders>
          </w:tcPr>
          <w:p w14:paraId="3D4798EC" w14:textId="77777777" w:rsidR="00E2265A" w:rsidRPr="00E2265A" w:rsidRDefault="00E2265A" w:rsidP="00E2265A">
            <w:pPr>
              <w:jc w:val="center"/>
              <w:rPr>
                <w:sz w:val="16"/>
                <w:szCs w:val="16"/>
                <w:lang w:val="en-GB" w:eastAsia="en-GB"/>
              </w:rPr>
            </w:pPr>
            <w:r w:rsidRPr="00E2265A">
              <w:rPr>
                <w:sz w:val="16"/>
                <w:szCs w:val="16"/>
                <w:lang w:val="en-GB" w:eastAsia="en-GB"/>
              </w:rPr>
              <w:t>9</w:t>
            </w:r>
          </w:p>
        </w:tc>
        <w:tc>
          <w:tcPr>
            <w:tcW w:w="550" w:type="dxa"/>
            <w:vMerge w:val="restart"/>
            <w:tcBorders>
              <w:top w:val="nil"/>
              <w:left w:val="nil"/>
              <w:right w:val="single" w:sz="8" w:space="0" w:color="auto"/>
            </w:tcBorders>
          </w:tcPr>
          <w:p w14:paraId="7EC270FE" w14:textId="77777777" w:rsidR="00E2265A" w:rsidRPr="00E2265A" w:rsidRDefault="00E2265A" w:rsidP="00E2265A">
            <w:pPr>
              <w:jc w:val="center"/>
              <w:rPr>
                <w:sz w:val="16"/>
                <w:szCs w:val="16"/>
                <w:lang w:val="en-GB" w:eastAsia="en-GB"/>
              </w:rPr>
            </w:pPr>
            <w:r w:rsidRPr="00E2265A">
              <w:rPr>
                <w:sz w:val="16"/>
                <w:szCs w:val="16"/>
                <w:lang w:val="en-GB" w:eastAsia="en-GB"/>
              </w:rPr>
              <w:t>4</w:t>
            </w:r>
            <w:r w:rsidRPr="00E2265A">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14:paraId="0475C99F" w14:textId="77777777" w:rsidR="00E2265A" w:rsidRPr="00E2265A" w:rsidRDefault="00E2265A" w:rsidP="00E2265A">
            <w:pPr>
              <w:rPr>
                <w:sz w:val="16"/>
                <w:szCs w:val="16"/>
                <w:lang w:val="en-GB" w:eastAsia="en-GB"/>
              </w:rPr>
            </w:pPr>
          </w:p>
        </w:tc>
        <w:tc>
          <w:tcPr>
            <w:tcW w:w="386" w:type="dxa"/>
            <w:vMerge w:val="restart"/>
            <w:tcBorders>
              <w:top w:val="nil"/>
              <w:left w:val="nil"/>
              <w:right w:val="single" w:sz="4" w:space="0" w:color="auto"/>
            </w:tcBorders>
            <w:vAlign w:val="center"/>
          </w:tcPr>
          <w:p w14:paraId="35C48A4A" w14:textId="77777777" w:rsidR="00E2265A" w:rsidRPr="00E2265A" w:rsidRDefault="00E2265A" w:rsidP="00E2265A">
            <w:pPr>
              <w:jc w:val="center"/>
              <w:rPr>
                <w:sz w:val="16"/>
                <w:szCs w:val="16"/>
                <w:lang w:val="en-GB" w:eastAsia="en-GB"/>
              </w:rPr>
            </w:pPr>
            <w:r w:rsidRPr="00E2265A">
              <w:rPr>
                <w:sz w:val="16"/>
                <w:szCs w:val="16"/>
                <w:lang w:val="en-GB" w:eastAsia="en-GB"/>
              </w:rPr>
              <w:t>9</w:t>
            </w:r>
          </w:p>
        </w:tc>
        <w:tc>
          <w:tcPr>
            <w:tcW w:w="2043" w:type="dxa"/>
            <w:vMerge/>
            <w:tcBorders>
              <w:left w:val="nil"/>
              <w:right w:val="single" w:sz="4" w:space="0" w:color="auto"/>
            </w:tcBorders>
            <w:vAlign w:val="center"/>
          </w:tcPr>
          <w:p w14:paraId="4FFA1532" w14:textId="77777777" w:rsidR="00E2265A" w:rsidRPr="00E2265A" w:rsidRDefault="00E2265A" w:rsidP="00E2265A">
            <w:pPr>
              <w:jc w:val="center"/>
              <w:rPr>
                <w:sz w:val="16"/>
                <w:szCs w:val="16"/>
                <w:lang w:val="en-GB" w:eastAsia="en-GB"/>
              </w:rPr>
            </w:pPr>
          </w:p>
        </w:tc>
        <w:tc>
          <w:tcPr>
            <w:tcW w:w="373" w:type="dxa"/>
            <w:vMerge w:val="restart"/>
            <w:tcBorders>
              <w:top w:val="single" w:sz="4" w:space="0" w:color="auto"/>
              <w:left w:val="nil"/>
              <w:right w:val="single" w:sz="4" w:space="0" w:color="auto"/>
            </w:tcBorders>
            <w:vAlign w:val="center"/>
          </w:tcPr>
          <w:p w14:paraId="480BF09C"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288" w:type="dxa"/>
            <w:vMerge/>
            <w:tcBorders>
              <w:left w:val="single" w:sz="4" w:space="0" w:color="auto"/>
              <w:right w:val="single" w:sz="12" w:space="0" w:color="auto"/>
            </w:tcBorders>
            <w:vAlign w:val="center"/>
          </w:tcPr>
          <w:p w14:paraId="0D1A7B86" w14:textId="77777777" w:rsidR="00E2265A" w:rsidRPr="00E2265A" w:rsidRDefault="00E2265A" w:rsidP="00E2265A">
            <w:pPr>
              <w:jc w:val="center"/>
              <w:rPr>
                <w:sz w:val="16"/>
                <w:szCs w:val="16"/>
                <w:lang w:val="en-GB" w:eastAsia="en-GB"/>
              </w:rPr>
            </w:pPr>
          </w:p>
        </w:tc>
        <w:tc>
          <w:tcPr>
            <w:tcW w:w="560" w:type="dxa"/>
            <w:vMerge w:val="restart"/>
            <w:tcBorders>
              <w:top w:val="single" w:sz="4" w:space="0" w:color="auto"/>
              <w:left w:val="single" w:sz="12" w:space="0" w:color="auto"/>
              <w:right w:val="single" w:sz="4" w:space="0" w:color="auto"/>
            </w:tcBorders>
            <w:vAlign w:val="center"/>
          </w:tcPr>
          <w:p w14:paraId="4C0177E8" w14:textId="77777777" w:rsidR="00E2265A" w:rsidRPr="00E2265A" w:rsidRDefault="00E2265A" w:rsidP="00E2265A">
            <w:pPr>
              <w:jc w:val="center"/>
              <w:rPr>
                <w:sz w:val="16"/>
                <w:szCs w:val="16"/>
                <w:lang w:val="en-GB"/>
              </w:rPr>
            </w:pPr>
            <w:r w:rsidRPr="00E2265A">
              <w:rPr>
                <w:sz w:val="16"/>
                <w:szCs w:val="16"/>
                <w:lang w:val="en-GB"/>
              </w:rPr>
              <w:t>3</w:t>
            </w:r>
            <w:r w:rsidRPr="00E2265A">
              <w:rPr>
                <w:sz w:val="16"/>
                <w:szCs w:val="16"/>
                <w:vertAlign w:val="superscript"/>
                <w:lang w:val="en-GB"/>
              </w:rPr>
              <w:t>rd</w:t>
            </w:r>
          </w:p>
        </w:tc>
        <w:tc>
          <w:tcPr>
            <w:tcW w:w="1680" w:type="dxa"/>
            <w:vMerge/>
            <w:tcBorders>
              <w:left w:val="single" w:sz="4" w:space="0" w:color="auto"/>
              <w:right w:val="single" w:sz="12" w:space="0" w:color="auto"/>
            </w:tcBorders>
            <w:vAlign w:val="center"/>
          </w:tcPr>
          <w:p w14:paraId="6F61C9E8" w14:textId="77777777" w:rsidR="00E2265A" w:rsidRPr="00E2265A" w:rsidRDefault="00E2265A" w:rsidP="00E2265A">
            <w:pPr>
              <w:jc w:val="center"/>
              <w:rPr>
                <w:sz w:val="16"/>
                <w:szCs w:val="16"/>
                <w:lang w:val="en-GB" w:eastAsia="en-GB"/>
              </w:rPr>
            </w:pPr>
          </w:p>
        </w:tc>
        <w:tc>
          <w:tcPr>
            <w:tcW w:w="493" w:type="dxa"/>
            <w:vMerge w:val="restart"/>
            <w:tcBorders>
              <w:top w:val="nil"/>
              <w:left w:val="single" w:sz="12" w:space="0" w:color="auto"/>
              <w:right w:val="single" w:sz="4" w:space="0" w:color="auto"/>
            </w:tcBorders>
            <w:vAlign w:val="center"/>
          </w:tcPr>
          <w:p w14:paraId="158BC631" w14:textId="77777777" w:rsidR="00E2265A" w:rsidRPr="00E2265A" w:rsidRDefault="00E2265A" w:rsidP="00E2265A">
            <w:pPr>
              <w:jc w:val="center"/>
              <w:rPr>
                <w:sz w:val="16"/>
                <w:szCs w:val="16"/>
                <w:lang w:val="en-GB" w:eastAsia="en-GB"/>
              </w:rPr>
            </w:pPr>
            <w:r w:rsidRPr="00E2265A">
              <w:rPr>
                <w:sz w:val="16"/>
                <w:szCs w:val="16"/>
                <w:lang w:val="en-GB" w:eastAsia="en-GB"/>
              </w:rPr>
              <w:t>9</w:t>
            </w:r>
          </w:p>
        </w:tc>
        <w:tc>
          <w:tcPr>
            <w:tcW w:w="934" w:type="dxa"/>
            <w:vMerge/>
            <w:tcBorders>
              <w:left w:val="nil"/>
              <w:right w:val="single" w:sz="4" w:space="0" w:color="auto"/>
            </w:tcBorders>
            <w:textDirection w:val="btLr"/>
            <w:vAlign w:val="center"/>
          </w:tcPr>
          <w:p w14:paraId="2E3EF17C"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right w:val="single" w:sz="12" w:space="0" w:color="auto"/>
            </w:tcBorders>
            <w:vAlign w:val="center"/>
          </w:tcPr>
          <w:p w14:paraId="3FC2F7EA" w14:textId="77777777" w:rsidR="00E2265A" w:rsidRPr="00E2265A" w:rsidRDefault="00E2265A" w:rsidP="00E2265A">
            <w:pPr>
              <w:jc w:val="center"/>
              <w:rPr>
                <w:sz w:val="16"/>
                <w:szCs w:val="16"/>
                <w:lang w:val="en-GB" w:eastAsia="en-GB"/>
              </w:rPr>
            </w:pPr>
          </w:p>
        </w:tc>
        <w:tc>
          <w:tcPr>
            <w:tcW w:w="747" w:type="dxa"/>
            <w:vMerge w:val="restart"/>
            <w:tcBorders>
              <w:top w:val="single" w:sz="4" w:space="0" w:color="auto"/>
              <w:left w:val="single" w:sz="12" w:space="0" w:color="auto"/>
              <w:right w:val="single" w:sz="4" w:space="0" w:color="auto"/>
            </w:tcBorders>
            <w:vAlign w:val="center"/>
          </w:tcPr>
          <w:p w14:paraId="35ADABFE" w14:textId="77777777" w:rsidR="00E2265A" w:rsidRPr="00E2265A" w:rsidRDefault="00E2265A" w:rsidP="00E2265A">
            <w:pPr>
              <w:jc w:val="center"/>
              <w:rPr>
                <w:sz w:val="16"/>
                <w:szCs w:val="16"/>
                <w:lang w:val="en-GB" w:eastAsia="en-GB"/>
              </w:rPr>
            </w:pPr>
            <w:r w:rsidRPr="00E2265A">
              <w:rPr>
                <w:sz w:val="16"/>
                <w:szCs w:val="16"/>
                <w:lang w:val="en-GB" w:eastAsia="en-GB"/>
              </w:rPr>
              <w:t>9. (I.)</w:t>
            </w:r>
          </w:p>
        </w:tc>
        <w:tc>
          <w:tcPr>
            <w:tcW w:w="768" w:type="dxa"/>
            <w:vMerge w:val="restart"/>
            <w:tcBorders>
              <w:top w:val="single" w:sz="4" w:space="0" w:color="auto"/>
              <w:left w:val="single" w:sz="4" w:space="0" w:color="auto"/>
              <w:right w:val="single" w:sz="4" w:space="0" w:color="auto"/>
            </w:tcBorders>
            <w:textDirection w:val="btLr"/>
            <w:vAlign w:val="center"/>
          </w:tcPr>
          <w:p w14:paraId="62ABFCE6" w14:textId="77777777" w:rsidR="00E2265A" w:rsidRPr="00E2265A" w:rsidRDefault="00E2265A" w:rsidP="00E2265A">
            <w:pPr>
              <w:ind w:left="113" w:right="113"/>
              <w:jc w:val="center"/>
              <w:rPr>
                <w:sz w:val="16"/>
                <w:szCs w:val="16"/>
                <w:lang w:val="en-GB" w:eastAsia="en-GB"/>
              </w:rPr>
            </w:pPr>
            <w:proofErr w:type="spellStart"/>
            <w:r w:rsidRPr="00E2265A">
              <w:rPr>
                <w:sz w:val="16"/>
                <w:szCs w:val="16"/>
                <w:lang w:val="en-GB" w:eastAsia="en-GB"/>
              </w:rPr>
              <w:t>Középiskola</w:t>
            </w:r>
            <w:proofErr w:type="spellEnd"/>
            <w:r w:rsidRPr="00E2265A">
              <w:rPr>
                <w:sz w:val="16"/>
                <w:szCs w:val="16"/>
                <w:lang w:val="en-GB" w:eastAsia="en-GB"/>
              </w:rPr>
              <w:t xml:space="preserve"> (</w:t>
            </w:r>
            <w:proofErr w:type="spellStart"/>
            <w:r w:rsidRPr="00E2265A">
              <w:rPr>
                <w:sz w:val="16"/>
                <w:szCs w:val="16"/>
                <w:lang w:val="en-GB" w:eastAsia="en-GB"/>
              </w:rPr>
              <w:t>Sec.sch</w:t>
            </w:r>
            <w:proofErr w:type="spellEnd"/>
            <w:r w:rsidRPr="00E2265A">
              <w:rPr>
                <w:sz w:val="16"/>
                <w:szCs w:val="16"/>
                <w:lang w:val="en-GB" w:eastAsia="en-GB"/>
              </w:rPr>
              <w:t>.)</w:t>
            </w:r>
          </w:p>
        </w:tc>
        <w:tc>
          <w:tcPr>
            <w:tcW w:w="560" w:type="dxa"/>
            <w:vMerge/>
            <w:tcBorders>
              <w:left w:val="single" w:sz="4" w:space="0" w:color="auto"/>
              <w:right w:val="single" w:sz="4" w:space="0" w:color="auto"/>
            </w:tcBorders>
            <w:vAlign w:val="center"/>
          </w:tcPr>
          <w:p w14:paraId="7B11E449"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786FB176" w14:textId="77777777" w:rsidR="00E2265A" w:rsidRPr="00E2265A" w:rsidRDefault="00E2265A" w:rsidP="00E2265A">
            <w:pPr>
              <w:jc w:val="center"/>
              <w:rPr>
                <w:sz w:val="16"/>
                <w:szCs w:val="16"/>
                <w:lang w:val="en-GB" w:eastAsia="en-GB"/>
              </w:rPr>
            </w:pPr>
          </w:p>
        </w:tc>
        <w:tc>
          <w:tcPr>
            <w:tcW w:w="569" w:type="dxa"/>
            <w:vMerge/>
            <w:tcBorders>
              <w:left w:val="single" w:sz="12" w:space="0" w:color="auto"/>
              <w:bottom w:val="single" w:sz="4" w:space="0" w:color="auto"/>
              <w:right w:val="single" w:sz="4" w:space="0" w:color="auto"/>
            </w:tcBorders>
            <w:shd w:val="clear" w:color="auto" w:fill="auto"/>
            <w:vAlign w:val="center"/>
          </w:tcPr>
          <w:p w14:paraId="6FF80043" w14:textId="77777777" w:rsidR="00E2265A" w:rsidRPr="00E2265A" w:rsidRDefault="00E2265A" w:rsidP="00E2265A">
            <w:pPr>
              <w:jc w:val="center"/>
              <w:rPr>
                <w:sz w:val="16"/>
                <w:szCs w:val="16"/>
                <w:lang w:val="en-GB" w:eastAsia="en-GB"/>
              </w:rPr>
            </w:pPr>
          </w:p>
        </w:tc>
        <w:tc>
          <w:tcPr>
            <w:tcW w:w="825" w:type="dxa"/>
            <w:vMerge/>
            <w:tcBorders>
              <w:left w:val="nil"/>
              <w:right w:val="single" w:sz="4" w:space="0" w:color="auto"/>
            </w:tcBorders>
            <w:shd w:val="clear" w:color="auto" w:fill="auto"/>
            <w:vAlign w:val="center"/>
          </w:tcPr>
          <w:p w14:paraId="182F090C" w14:textId="77777777" w:rsidR="00E2265A" w:rsidRPr="00E2265A" w:rsidRDefault="00E2265A" w:rsidP="00E2265A">
            <w:pPr>
              <w:jc w:val="center"/>
              <w:rPr>
                <w:rFonts w:ascii="Times New Roman" w:eastAsia="Times New Roman" w:hAnsi="Times New Roman"/>
                <w:sz w:val="16"/>
                <w:szCs w:val="16"/>
                <w:lang w:val="en-GB" w:eastAsia="en-GB"/>
              </w:rPr>
            </w:pPr>
          </w:p>
        </w:tc>
        <w:tc>
          <w:tcPr>
            <w:tcW w:w="1125" w:type="dxa"/>
            <w:vMerge/>
            <w:tcBorders>
              <w:left w:val="single" w:sz="4" w:space="0" w:color="auto"/>
              <w:right w:val="single" w:sz="4" w:space="0" w:color="auto"/>
            </w:tcBorders>
            <w:shd w:val="clear" w:color="auto" w:fill="auto"/>
            <w:vAlign w:val="center"/>
          </w:tcPr>
          <w:p w14:paraId="5F7ACAD4" w14:textId="77777777" w:rsidR="00E2265A" w:rsidRPr="00E2265A" w:rsidRDefault="00E2265A" w:rsidP="00E2265A">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14:paraId="04C40D12" w14:textId="77777777" w:rsidR="00E2265A" w:rsidRPr="00E2265A" w:rsidRDefault="00E2265A" w:rsidP="00E2265A">
            <w:pPr>
              <w:jc w:val="center"/>
              <w:rPr>
                <w:sz w:val="16"/>
                <w:szCs w:val="16"/>
                <w:lang w:val="en-GB" w:eastAsia="en-GB"/>
              </w:rPr>
            </w:pPr>
          </w:p>
        </w:tc>
      </w:tr>
      <w:tr w:rsidR="00E2265A" w:rsidRPr="00E2265A" w14:paraId="36B4F860" w14:textId="77777777" w:rsidTr="005B4674">
        <w:trPr>
          <w:cantSplit/>
          <w:trHeight w:val="495"/>
        </w:trPr>
        <w:tc>
          <w:tcPr>
            <w:tcW w:w="568" w:type="dxa"/>
            <w:vMerge/>
            <w:tcBorders>
              <w:left w:val="double" w:sz="4" w:space="0" w:color="auto"/>
              <w:bottom w:val="single" w:sz="8" w:space="0" w:color="auto"/>
              <w:right w:val="single" w:sz="8" w:space="0" w:color="auto"/>
            </w:tcBorders>
          </w:tcPr>
          <w:p w14:paraId="69955400" w14:textId="77777777" w:rsidR="00E2265A" w:rsidRPr="00E2265A" w:rsidRDefault="00E2265A" w:rsidP="00E2265A">
            <w:pPr>
              <w:jc w:val="center"/>
              <w:rPr>
                <w:sz w:val="16"/>
                <w:szCs w:val="16"/>
                <w:lang w:val="en-GB" w:eastAsia="en-GB"/>
              </w:rPr>
            </w:pPr>
          </w:p>
        </w:tc>
        <w:tc>
          <w:tcPr>
            <w:tcW w:w="550" w:type="dxa"/>
            <w:vMerge/>
            <w:tcBorders>
              <w:left w:val="nil"/>
              <w:bottom w:val="single" w:sz="8" w:space="0" w:color="auto"/>
              <w:right w:val="single" w:sz="8" w:space="0" w:color="auto"/>
            </w:tcBorders>
          </w:tcPr>
          <w:p w14:paraId="20C468EE" w14:textId="77777777" w:rsidR="00E2265A" w:rsidRPr="00E2265A" w:rsidRDefault="00E2265A" w:rsidP="00E2265A">
            <w:pPr>
              <w:jc w:val="center"/>
              <w:rPr>
                <w:sz w:val="16"/>
                <w:szCs w:val="16"/>
                <w:lang w:val="en-GB" w:eastAsia="en-GB"/>
              </w:rPr>
            </w:pPr>
          </w:p>
        </w:tc>
        <w:tc>
          <w:tcPr>
            <w:tcW w:w="560" w:type="dxa"/>
            <w:vMerge/>
            <w:tcBorders>
              <w:top w:val="nil"/>
              <w:left w:val="single" w:sz="8" w:space="0" w:color="auto"/>
              <w:bottom w:val="double" w:sz="6" w:space="0" w:color="000000"/>
              <w:right w:val="single" w:sz="12" w:space="0" w:color="auto"/>
            </w:tcBorders>
            <w:vAlign w:val="center"/>
          </w:tcPr>
          <w:p w14:paraId="29FA3FA4" w14:textId="77777777" w:rsidR="00E2265A" w:rsidRPr="00E2265A" w:rsidRDefault="00E2265A" w:rsidP="00E2265A">
            <w:pPr>
              <w:rPr>
                <w:sz w:val="16"/>
                <w:szCs w:val="16"/>
                <w:lang w:val="en-GB" w:eastAsia="en-GB"/>
              </w:rPr>
            </w:pPr>
          </w:p>
        </w:tc>
        <w:tc>
          <w:tcPr>
            <w:tcW w:w="386" w:type="dxa"/>
            <w:vMerge/>
            <w:tcBorders>
              <w:left w:val="nil"/>
              <w:bottom w:val="single" w:sz="4" w:space="0" w:color="auto"/>
              <w:right w:val="single" w:sz="4" w:space="0" w:color="auto"/>
            </w:tcBorders>
            <w:vAlign w:val="center"/>
          </w:tcPr>
          <w:p w14:paraId="00682D81" w14:textId="77777777" w:rsidR="00E2265A" w:rsidRPr="00E2265A" w:rsidRDefault="00E2265A" w:rsidP="00E2265A">
            <w:pPr>
              <w:jc w:val="center"/>
              <w:rPr>
                <w:sz w:val="16"/>
                <w:szCs w:val="16"/>
                <w:lang w:val="en-GB" w:eastAsia="en-GB"/>
              </w:rPr>
            </w:pPr>
          </w:p>
        </w:tc>
        <w:tc>
          <w:tcPr>
            <w:tcW w:w="2043" w:type="dxa"/>
            <w:vMerge/>
            <w:tcBorders>
              <w:left w:val="nil"/>
              <w:bottom w:val="single" w:sz="4" w:space="0" w:color="auto"/>
              <w:right w:val="single" w:sz="4" w:space="0" w:color="auto"/>
            </w:tcBorders>
            <w:vAlign w:val="center"/>
          </w:tcPr>
          <w:p w14:paraId="37A666CF" w14:textId="77777777" w:rsidR="00E2265A" w:rsidRPr="00E2265A" w:rsidRDefault="00E2265A" w:rsidP="00E2265A">
            <w:pPr>
              <w:jc w:val="center"/>
              <w:rPr>
                <w:sz w:val="16"/>
                <w:szCs w:val="16"/>
                <w:lang w:val="en-GB" w:eastAsia="en-GB"/>
              </w:rPr>
            </w:pPr>
          </w:p>
        </w:tc>
        <w:tc>
          <w:tcPr>
            <w:tcW w:w="373" w:type="dxa"/>
            <w:vMerge/>
            <w:tcBorders>
              <w:left w:val="nil"/>
              <w:bottom w:val="single" w:sz="4" w:space="0" w:color="auto"/>
              <w:right w:val="single" w:sz="4" w:space="0" w:color="auto"/>
            </w:tcBorders>
            <w:vAlign w:val="center"/>
          </w:tcPr>
          <w:p w14:paraId="05C2EED8" w14:textId="77777777" w:rsidR="00E2265A" w:rsidRPr="00E2265A" w:rsidRDefault="00E2265A" w:rsidP="00E2265A">
            <w:pPr>
              <w:jc w:val="center"/>
              <w:rPr>
                <w:sz w:val="16"/>
                <w:szCs w:val="16"/>
                <w:lang w:val="en-GB" w:eastAsia="en-GB"/>
              </w:rPr>
            </w:pPr>
          </w:p>
        </w:tc>
        <w:tc>
          <w:tcPr>
            <w:tcW w:w="288" w:type="dxa"/>
            <w:vMerge/>
            <w:tcBorders>
              <w:left w:val="single" w:sz="4" w:space="0" w:color="auto"/>
              <w:right w:val="single" w:sz="12" w:space="0" w:color="auto"/>
            </w:tcBorders>
            <w:vAlign w:val="center"/>
          </w:tcPr>
          <w:p w14:paraId="22517597" w14:textId="77777777" w:rsidR="00E2265A" w:rsidRPr="00E2265A" w:rsidRDefault="00E2265A" w:rsidP="00E2265A">
            <w:pPr>
              <w:jc w:val="center"/>
              <w:rPr>
                <w:sz w:val="16"/>
                <w:szCs w:val="16"/>
                <w:lang w:val="en-GB" w:eastAsia="en-GB"/>
              </w:rPr>
            </w:pPr>
          </w:p>
        </w:tc>
        <w:tc>
          <w:tcPr>
            <w:tcW w:w="560" w:type="dxa"/>
            <w:vMerge/>
            <w:tcBorders>
              <w:left w:val="single" w:sz="12" w:space="0" w:color="auto"/>
              <w:bottom w:val="single" w:sz="4" w:space="0" w:color="auto"/>
              <w:right w:val="single" w:sz="4" w:space="0" w:color="auto"/>
            </w:tcBorders>
            <w:vAlign w:val="center"/>
          </w:tcPr>
          <w:p w14:paraId="2A18E046" w14:textId="77777777" w:rsidR="00E2265A" w:rsidRPr="00E2265A" w:rsidRDefault="00E2265A" w:rsidP="00E2265A">
            <w:pPr>
              <w:jc w:val="center"/>
              <w:rPr>
                <w:sz w:val="16"/>
                <w:szCs w:val="16"/>
                <w:lang w:val="en-GB"/>
              </w:rPr>
            </w:pPr>
          </w:p>
        </w:tc>
        <w:tc>
          <w:tcPr>
            <w:tcW w:w="1680" w:type="dxa"/>
            <w:vMerge/>
            <w:tcBorders>
              <w:left w:val="single" w:sz="4" w:space="0" w:color="auto"/>
              <w:bottom w:val="single" w:sz="4" w:space="0" w:color="auto"/>
              <w:right w:val="single" w:sz="12" w:space="0" w:color="auto"/>
            </w:tcBorders>
            <w:vAlign w:val="center"/>
          </w:tcPr>
          <w:p w14:paraId="17609CAC" w14:textId="77777777" w:rsidR="00E2265A" w:rsidRPr="00E2265A" w:rsidRDefault="00E2265A" w:rsidP="00E2265A">
            <w:pPr>
              <w:jc w:val="center"/>
              <w:rPr>
                <w:sz w:val="16"/>
                <w:szCs w:val="16"/>
                <w:lang w:val="en-GB" w:eastAsia="en-GB"/>
              </w:rPr>
            </w:pPr>
          </w:p>
        </w:tc>
        <w:tc>
          <w:tcPr>
            <w:tcW w:w="493" w:type="dxa"/>
            <w:vMerge/>
            <w:tcBorders>
              <w:left w:val="single" w:sz="12" w:space="0" w:color="auto"/>
              <w:bottom w:val="single" w:sz="4" w:space="0" w:color="auto"/>
              <w:right w:val="single" w:sz="4" w:space="0" w:color="auto"/>
            </w:tcBorders>
            <w:vAlign w:val="center"/>
          </w:tcPr>
          <w:p w14:paraId="706731A5" w14:textId="77777777" w:rsidR="00E2265A" w:rsidRPr="00E2265A" w:rsidRDefault="00E2265A" w:rsidP="00E2265A">
            <w:pPr>
              <w:jc w:val="center"/>
              <w:rPr>
                <w:sz w:val="16"/>
                <w:szCs w:val="16"/>
                <w:lang w:val="en-GB" w:eastAsia="en-GB"/>
              </w:rPr>
            </w:pPr>
          </w:p>
        </w:tc>
        <w:tc>
          <w:tcPr>
            <w:tcW w:w="934" w:type="dxa"/>
            <w:vMerge/>
            <w:tcBorders>
              <w:left w:val="nil"/>
              <w:bottom w:val="single" w:sz="4" w:space="0" w:color="auto"/>
              <w:right w:val="single" w:sz="4" w:space="0" w:color="auto"/>
            </w:tcBorders>
            <w:textDirection w:val="btLr"/>
            <w:vAlign w:val="center"/>
          </w:tcPr>
          <w:p w14:paraId="41E88BDD" w14:textId="77777777" w:rsidR="00E2265A" w:rsidRPr="00E2265A" w:rsidRDefault="00E2265A" w:rsidP="00E2265A">
            <w:pPr>
              <w:ind w:left="113" w:right="113"/>
              <w:jc w:val="center"/>
              <w:rPr>
                <w:sz w:val="16"/>
                <w:szCs w:val="16"/>
                <w:lang w:val="en-GB" w:eastAsia="en-GB"/>
              </w:rPr>
            </w:pPr>
          </w:p>
        </w:tc>
        <w:tc>
          <w:tcPr>
            <w:tcW w:w="938" w:type="dxa"/>
            <w:vMerge/>
            <w:tcBorders>
              <w:left w:val="single" w:sz="4" w:space="0" w:color="auto"/>
              <w:bottom w:val="single" w:sz="4" w:space="0" w:color="auto"/>
              <w:right w:val="single" w:sz="12" w:space="0" w:color="auto"/>
            </w:tcBorders>
            <w:vAlign w:val="center"/>
          </w:tcPr>
          <w:p w14:paraId="114A801E" w14:textId="77777777" w:rsidR="00E2265A" w:rsidRPr="00E2265A" w:rsidRDefault="00E2265A" w:rsidP="00E2265A">
            <w:pPr>
              <w:jc w:val="center"/>
              <w:rPr>
                <w:sz w:val="16"/>
                <w:szCs w:val="16"/>
                <w:lang w:val="en-GB" w:eastAsia="en-GB"/>
              </w:rPr>
            </w:pPr>
          </w:p>
        </w:tc>
        <w:tc>
          <w:tcPr>
            <w:tcW w:w="747" w:type="dxa"/>
            <w:vMerge/>
            <w:tcBorders>
              <w:left w:val="single" w:sz="12" w:space="0" w:color="auto"/>
              <w:bottom w:val="single" w:sz="4" w:space="0" w:color="auto"/>
              <w:right w:val="single" w:sz="4" w:space="0" w:color="auto"/>
            </w:tcBorders>
            <w:vAlign w:val="center"/>
          </w:tcPr>
          <w:p w14:paraId="7221C8C6" w14:textId="77777777" w:rsidR="00E2265A" w:rsidRPr="00E2265A" w:rsidRDefault="00E2265A" w:rsidP="00E2265A">
            <w:pPr>
              <w:jc w:val="center"/>
              <w:rPr>
                <w:sz w:val="16"/>
                <w:szCs w:val="16"/>
                <w:lang w:val="en-GB" w:eastAsia="en-GB"/>
              </w:rPr>
            </w:pPr>
          </w:p>
        </w:tc>
        <w:tc>
          <w:tcPr>
            <w:tcW w:w="768" w:type="dxa"/>
            <w:vMerge/>
            <w:tcBorders>
              <w:top w:val="single" w:sz="4" w:space="0" w:color="auto"/>
              <w:left w:val="single" w:sz="4" w:space="0" w:color="auto"/>
              <w:right w:val="single" w:sz="4" w:space="0" w:color="auto"/>
            </w:tcBorders>
            <w:textDirection w:val="btLr"/>
            <w:vAlign w:val="center"/>
          </w:tcPr>
          <w:p w14:paraId="152057E2" w14:textId="77777777" w:rsidR="00E2265A" w:rsidRPr="00E2265A" w:rsidRDefault="00E2265A" w:rsidP="00E2265A">
            <w:pPr>
              <w:ind w:left="113" w:right="113"/>
              <w:jc w:val="center"/>
              <w:rPr>
                <w:sz w:val="16"/>
                <w:szCs w:val="16"/>
                <w:lang w:val="en-GB" w:eastAsia="en-GB"/>
              </w:rPr>
            </w:pPr>
          </w:p>
        </w:tc>
        <w:tc>
          <w:tcPr>
            <w:tcW w:w="560" w:type="dxa"/>
            <w:vMerge/>
            <w:tcBorders>
              <w:left w:val="single" w:sz="4" w:space="0" w:color="auto"/>
              <w:right w:val="single" w:sz="4" w:space="0" w:color="auto"/>
            </w:tcBorders>
            <w:vAlign w:val="center"/>
          </w:tcPr>
          <w:p w14:paraId="14D827A3"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437543F9" w14:textId="77777777" w:rsidR="00E2265A" w:rsidRPr="00E2265A" w:rsidRDefault="00E2265A" w:rsidP="00E2265A">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14:paraId="04BD844C" w14:textId="77777777" w:rsidR="00E2265A" w:rsidRPr="00E2265A" w:rsidRDefault="00E2265A" w:rsidP="00E2265A">
            <w:pPr>
              <w:jc w:val="center"/>
              <w:rPr>
                <w:sz w:val="16"/>
                <w:szCs w:val="16"/>
                <w:lang w:val="en-GB" w:eastAsia="en-GB"/>
              </w:rPr>
            </w:pPr>
            <w:r w:rsidRPr="00E2265A">
              <w:rPr>
                <w:sz w:val="16"/>
                <w:szCs w:val="16"/>
                <w:lang w:val="en-GB" w:eastAsia="en-GB"/>
              </w:rPr>
              <w:t>9</w:t>
            </w:r>
          </w:p>
        </w:tc>
        <w:tc>
          <w:tcPr>
            <w:tcW w:w="825" w:type="dxa"/>
            <w:vMerge/>
            <w:tcBorders>
              <w:left w:val="nil"/>
              <w:bottom w:val="single" w:sz="4" w:space="0" w:color="auto"/>
              <w:right w:val="single" w:sz="4" w:space="0" w:color="auto"/>
            </w:tcBorders>
            <w:shd w:val="clear" w:color="auto" w:fill="auto"/>
            <w:vAlign w:val="center"/>
          </w:tcPr>
          <w:p w14:paraId="75890D1B" w14:textId="77777777" w:rsidR="00E2265A" w:rsidRPr="00E2265A" w:rsidRDefault="00E2265A" w:rsidP="00E2265A">
            <w:pPr>
              <w:jc w:val="center"/>
              <w:rPr>
                <w:rFonts w:ascii="Times New Roman" w:eastAsia="Times New Roman" w:hAnsi="Times New Roman"/>
                <w:sz w:val="16"/>
                <w:szCs w:val="16"/>
                <w:lang w:val="en-GB" w:eastAsia="en-GB"/>
              </w:rPr>
            </w:pPr>
          </w:p>
        </w:tc>
        <w:tc>
          <w:tcPr>
            <w:tcW w:w="1125" w:type="dxa"/>
            <w:vMerge/>
            <w:tcBorders>
              <w:left w:val="single" w:sz="4" w:space="0" w:color="auto"/>
              <w:bottom w:val="single" w:sz="4" w:space="0" w:color="auto"/>
              <w:right w:val="single" w:sz="4" w:space="0" w:color="auto"/>
            </w:tcBorders>
            <w:shd w:val="clear" w:color="auto" w:fill="auto"/>
            <w:vAlign w:val="center"/>
          </w:tcPr>
          <w:p w14:paraId="25C8B92D" w14:textId="77777777" w:rsidR="00E2265A" w:rsidRPr="00E2265A" w:rsidRDefault="00E2265A" w:rsidP="00E2265A">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14:paraId="2074AA46" w14:textId="77777777" w:rsidR="00E2265A" w:rsidRPr="00E2265A" w:rsidRDefault="00E2265A" w:rsidP="00E2265A">
            <w:pPr>
              <w:jc w:val="center"/>
              <w:rPr>
                <w:sz w:val="16"/>
                <w:szCs w:val="16"/>
                <w:lang w:val="en-GB" w:eastAsia="en-GB"/>
              </w:rPr>
            </w:pPr>
          </w:p>
        </w:tc>
      </w:tr>
      <w:tr w:rsidR="00E2265A" w:rsidRPr="00E2265A" w14:paraId="5E1570BD" w14:textId="77777777" w:rsidTr="005B4674">
        <w:trPr>
          <w:cantSplit/>
          <w:trHeight w:val="323"/>
        </w:trPr>
        <w:tc>
          <w:tcPr>
            <w:tcW w:w="568" w:type="dxa"/>
            <w:tcBorders>
              <w:top w:val="nil"/>
              <w:left w:val="double" w:sz="4" w:space="0" w:color="auto"/>
              <w:bottom w:val="single" w:sz="8" w:space="0" w:color="auto"/>
              <w:right w:val="single" w:sz="8" w:space="0" w:color="auto"/>
            </w:tcBorders>
          </w:tcPr>
          <w:p w14:paraId="57A95683" w14:textId="77777777" w:rsidR="00E2265A" w:rsidRPr="00E2265A" w:rsidRDefault="00E2265A" w:rsidP="00E2265A">
            <w:pPr>
              <w:jc w:val="center"/>
              <w:rPr>
                <w:sz w:val="16"/>
                <w:szCs w:val="16"/>
                <w:lang w:val="en-GB" w:eastAsia="en-GB"/>
              </w:rPr>
            </w:pPr>
            <w:r w:rsidRPr="00E2265A">
              <w:rPr>
                <w:sz w:val="16"/>
                <w:szCs w:val="16"/>
                <w:lang w:val="en-GB" w:eastAsia="en-GB"/>
              </w:rPr>
              <w:t>10</w:t>
            </w:r>
          </w:p>
        </w:tc>
        <w:tc>
          <w:tcPr>
            <w:tcW w:w="550" w:type="dxa"/>
            <w:tcBorders>
              <w:top w:val="nil"/>
              <w:left w:val="nil"/>
              <w:bottom w:val="single" w:sz="8" w:space="0" w:color="auto"/>
              <w:right w:val="single" w:sz="8" w:space="0" w:color="auto"/>
            </w:tcBorders>
          </w:tcPr>
          <w:p w14:paraId="1668BF0D" w14:textId="77777777" w:rsidR="00E2265A" w:rsidRPr="00E2265A" w:rsidRDefault="00E2265A" w:rsidP="00E2265A">
            <w:pPr>
              <w:jc w:val="center"/>
              <w:rPr>
                <w:sz w:val="16"/>
                <w:szCs w:val="16"/>
                <w:lang w:val="en-GB" w:eastAsia="en-GB"/>
              </w:rPr>
            </w:pPr>
            <w:r w:rsidRPr="00E2265A">
              <w:rPr>
                <w:sz w:val="16"/>
                <w:szCs w:val="16"/>
                <w:lang w:val="en-GB" w:eastAsia="en-GB"/>
              </w:rPr>
              <w:t>5</w:t>
            </w:r>
            <w:r w:rsidRPr="00E2265A">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14:paraId="4B7618EF"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0CA7600B" w14:textId="77777777" w:rsidR="00E2265A" w:rsidRPr="00E2265A" w:rsidRDefault="00E2265A" w:rsidP="00E2265A">
            <w:pPr>
              <w:jc w:val="center"/>
              <w:rPr>
                <w:sz w:val="16"/>
                <w:szCs w:val="16"/>
                <w:lang w:val="en-GB" w:eastAsia="en-GB"/>
              </w:rPr>
            </w:pPr>
            <w:r w:rsidRPr="00E2265A">
              <w:rPr>
                <w:sz w:val="16"/>
                <w:szCs w:val="16"/>
                <w:lang w:val="en-GB" w:eastAsia="en-GB"/>
              </w:rPr>
              <w:t>1</w:t>
            </w:r>
          </w:p>
        </w:tc>
        <w:tc>
          <w:tcPr>
            <w:tcW w:w="2043" w:type="dxa"/>
            <w:vMerge w:val="restart"/>
            <w:tcBorders>
              <w:top w:val="nil"/>
              <w:left w:val="nil"/>
              <w:right w:val="single" w:sz="4" w:space="0" w:color="auto"/>
            </w:tcBorders>
          </w:tcPr>
          <w:p w14:paraId="0C1C49F6" w14:textId="77777777" w:rsidR="00E2265A" w:rsidRPr="00E2265A" w:rsidRDefault="00E2265A" w:rsidP="00E2265A">
            <w:pPr>
              <w:jc w:val="center"/>
              <w:rPr>
                <w:sz w:val="16"/>
                <w:szCs w:val="16"/>
                <w:lang w:val="en-GB" w:eastAsia="en-GB"/>
              </w:rPr>
            </w:pPr>
            <w:proofErr w:type="spellStart"/>
            <w:r w:rsidRPr="00E2265A">
              <w:rPr>
                <w:sz w:val="16"/>
                <w:szCs w:val="16"/>
                <w:lang w:val="en-GB" w:eastAsia="en-GB"/>
              </w:rPr>
              <w:t>Střední</w:t>
            </w:r>
            <w:proofErr w:type="spellEnd"/>
            <w:r w:rsidRPr="00E2265A">
              <w:rPr>
                <w:sz w:val="16"/>
                <w:szCs w:val="16"/>
                <w:lang w:val="en-GB" w:eastAsia="en-GB"/>
              </w:rPr>
              <w:t xml:space="preserve"> </w:t>
            </w:r>
            <w:proofErr w:type="spellStart"/>
            <w:r w:rsidRPr="00E2265A">
              <w:rPr>
                <w:sz w:val="16"/>
                <w:szCs w:val="16"/>
                <w:lang w:val="en-GB" w:eastAsia="en-GB"/>
              </w:rPr>
              <w:t>vzdělávání</w:t>
            </w:r>
            <w:proofErr w:type="spellEnd"/>
          </w:p>
          <w:p w14:paraId="344E0C2E" w14:textId="77777777" w:rsidR="00E2265A" w:rsidRPr="00E2265A" w:rsidRDefault="00E2265A" w:rsidP="00E2265A">
            <w:pPr>
              <w:jc w:val="center"/>
              <w:rPr>
                <w:sz w:val="16"/>
                <w:szCs w:val="16"/>
                <w:lang w:val="en-GB" w:eastAsia="en-GB"/>
              </w:rPr>
            </w:pPr>
            <w:r w:rsidRPr="00E2265A">
              <w:rPr>
                <w:sz w:val="16"/>
                <w:szCs w:val="16"/>
                <w:lang w:val="en-GB" w:eastAsia="en-GB"/>
              </w:rPr>
              <w:t xml:space="preserve">/ </w:t>
            </w:r>
          </w:p>
          <w:p w14:paraId="313601D3" w14:textId="77777777" w:rsidR="00E2265A" w:rsidRPr="00E2265A" w:rsidRDefault="00E2265A" w:rsidP="00E2265A">
            <w:pPr>
              <w:jc w:val="center"/>
              <w:rPr>
                <w:sz w:val="16"/>
                <w:szCs w:val="16"/>
                <w:lang w:val="en-GB" w:eastAsia="en-GB"/>
              </w:rPr>
            </w:pPr>
            <w:r w:rsidRPr="00E2265A">
              <w:rPr>
                <w:sz w:val="16"/>
                <w:szCs w:val="16"/>
                <w:lang w:val="en-GB" w:eastAsia="en-GB"/>
              </w:rPr>
              <w:t xml:space="preserve">UPPER –SECONDARY  </w:t>
            </w:r>
          </w:p>
        </w:tc>
        <w:tc>
          <w:tcPr>
            <w:tcW w:w="373" w:type="dxa"/>
            <w:tcBorders>
              <w:top w:val="nil"/>
              <w:left w:val="single" w:sz="4" w:space="0" w:color="auto"/>
              <w:bottom w:val="single" w:sz="4" w:space="0" w:color="auto"/>
              <w:right w:val="single" w:sz="4" w:space="0" w:color="auto"/>
            </w:tcBorders>
            <w:vAlign w:val="center"/>
          </w:tcPr>
          <w:p w14:paraId="7FF0CF92" w14:textId="77777777" w:rsidR="00E2265A" w:rsidRPr="00E2265A" w:rsidRDefault="00E2265A" w:rsidP="00E2265A">
            <w:pPr>
              <w:jc w:val="center"/>
              <w:rPr>
                <w:sz w:val="16"/>
                <w:szCs w:val="16"/>
                <w:lang w:val="en-GB" w:eastAsia="en-GB"/>
              </w:rPr>
            </w:pPr>
            <w:r w:rsidRPr="00E2265A">
              <w:rPr>
                <w:sz w:val="16"/>
                <w:szCs w:val="16"/>
                <w:lang w:val="en-GB" w:eastAsia="en-GB"/>
              </w:rPr>
              <w:t>5</w:t>
            </w:r>
          </w:p>
        </w:tc>
        <w:tc>
          <w:tcPr>
            <w:tcW w:w="288" w:type="dxa"/>
            <w:vMerge/>
            <w:tcBorders>
              <w:left w:val="single" w:sz="4" w:space="0" w:color="auto"/>
              <w:right w:val="single" w:sz="12" w:space="0" w:color="auto"/>
            </w:tcBorders>
            <w:vAlign w:val="center"/>
          </w:tcPr>
          <w:p w14:paraId="5457FEA9"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4ED18584" w14:textId="77777777" w:rsidR="00E2265A" w:rsidRPr="00E2265A" w:rsidRDefault="00E2265A" w:rsidP="00E2265A">
            <w:pPr>
              <w:jc w:val="center"/>
              <w:rPr>
                <w:sz w:val="16"/>
                <w:szCs w:val="16"/>
                <w:lang w:val="en-GB"/>
              </w:rPr>
            </w:pPr>
            <w:r w:rsidRPr="00E2265A">
              <w:rPr>
                <w:sz w:val="16"/>
                <w:szCs w:val="16"/>
                <w:lang w:val="en-GB"/>
              </w:rPr>
              <w:t>1</w:t>
            </w:r>
            <w:r w:rsidRPr="00E2265A">
              <w:rPr>
                <w:sz w:val="16"/>
                <w:szCs w:val="16"/>
                <w:vertAlign w:val="superscript"/>
                <w:lang w:val="en-GB"/>
              </w:rPr>
              <w:t>st</w:t>
            </w:r>
          </w:p>
        </w:tc>
        <w:tc>
          <w:tcPr>
            <w:tcW w:w="1680" w:type="dxa"/>
            <w:tcBorders>
              <w:top w:val="single" w:sz="4" w:space="0" w:color="auto"/>
              <w:left w:val="single" w:sz="4" w:space="0" w:color="auto"/>
              <w:bottom w:val="single" w:sz="4" w:space="0" w:color="auto"/>
              <w:right w:val="single" w:sz="12" w:space="0" w:color="auto"/>
            </w:tcBorders>
            <w:vAlign w:val="center"/>
          </w:tcPr>
          <w:p w14:paraId="56FBF6EA" w14:textId="77777777" w:rsidR="00E2265A" w:rsidRPr="00E2265A" w:rsidRDefault="00E2265A" w:rsidP="00E2265A">
            <w:pPr>
              <w:ind w:left="-108" w:right="-108"/>
              <w:jc w:val="center"/>
              <w:rPr>
                <w:sz w:val="16"/>
                <w:szCs w:val="16"/>
                <w:lang w:val="en-GB" w:eastAsia="en-GB"/>
              </w:rPr>
            </w:pPr>
            <w:r w:rsidRPr="00E2265A">
              <w:rPr>
                <w:sz w:val="16"/>
                <w:szCs w:val="16"/>
                <w:lang w:val="en-GB"/>
              </w:rPr>
              <w:t>Upper Secondary</w:t>
            </w:r>
          </w:p>
        </w:tc>
        <w:tc>
          <w:tcPr>
            <w:tcW w:w="493" w:type="dxa"/>
            <w:tcBorders>
              <w:top w:val="nil"/>
              <w:left w:val="single" w:sz="12" w:space="0" w:color="auto"/>
              <w:bottom w:val="single" w:sz="4" w:space="0" w:color="auto"/>
              <w:right w:val="single" w:sz="4" w:space="0" w:color="auto"/>
            </w:tcBorders>
            <w:vAlign w:val="center"/>
          </w:tcPr>
          <w:p w14:paraId="1B3C404F" w14:textId="77777777" w:rsidR="00E2265A" w:rsidRPr="00E2265A" w:rsidRDefault="00E2265A" w:rsidP="00E2265A">
            <w:pPr>
              <w:jc w:val="center"/>
              <w:rPr>
                <w:sz w:val="16"/>
                <w:szCs w:val="16"/>
                <w:lang w:val="en-GB" w:eastAsia="en-GB"/>
              </w:rPr>
            </w:pPr>
            <w:r w:rsidRPr="00E2265A">
              <w:rPr>
                <w:sz w:val="16"/>
                <w:szCs w:val="16"/>
                <w:lang w:val="en-GB" w:eastAsia="en-GB"/>
              </w:rPr>
              <w:t>10</w:t>
            </w:r>
          </w:p>
        </w:tc>
        <w:tc>
          <w:tcPr>
            <w:tcW w:w="1872" w:type="dxa"/>
            <w:gridSpan w:val="2"/>
            <w:vMerge w:val="restart"/>
            <w:tcBorders>
              <w:top w:val="single" w:sz="4" w:space="0" w:color="auto"/>
              <w:left w:val="nil"/>
              <w:right w:val="single" w:sz="12" w:space="0" w:color="auto"/>
            </w:tcBorders>
            <w:textDirection w:val="btLr"/>
            <w:vAlign w:val="center"/>
          </w:tcPr>
          <w:p w14:paraId="717BCD3F" w14:textId="77777777" w:rsidR="00E2265A" w:rsidRPr="00E2265A" w:rsidRDefault="00E2265A" w:rsidP="00E2265A">
            <w:pPr>
              <w:ind w:left="113" w:right="113"/>
              <w:jc w:val="center"/>
              <w:rPr>
                <w:sz w:val="16"/>
                <w:szCs w:val="16"/>
                <w:lang w:val="en-GB" w:eastAsia="en-GB"/>
              </w:rPr>
            </w:pPr>
            <w:proofErr w:type="spellStart"/>
            <w:r w:rsidRPr="00E2265A">
              <w:rPr>
                <w:sz w:val="18"/>
                <w:szCs w:val="18"/>
                <w:lang w:val="en-GB" w:eastAsia="en-GB"/>
              </w:rPr>
              <w:t>Gümnaasium</w:t>
            </w:r>
            <w:proofErr w:type="spellEnd"/>
          </w:p>
        </w:tc>
        <w:tc>
          <w:tcPr>
            <w:tcW w:w="747" w:type="dxa"/>
            <w:tcBorders>
              <w:top w:val="single" w:sz="4" w:space="0" w:color="auto"/>
              <w:left w:val="single" w:sz="12" w:space="0" w:color="auto"/>
              <w:bottom w:val="single" w:sz="4" w:space="0" w:color="auto"/>
              <w:right w:val="single" w:sz="4" w:space="0" w:color="auto"/>
            </w:tcBorders>
            <w:vAlign w:val="center"/>
          </w:tcPr>
          <w:p w14:paraId="357DCCB8"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10. (II.)</w:t>
            </w:r>
          </w:p>
        </w:tc>
        <w:tc>
          <w:tcPr>
            <w:tcW w:w="768" w:type="dxa"/>
            <w:vMerge/>
            <w:tcBorders>
              <w:left w:val="single" w:sz="4" w:space="0" w:color="auto"/>
              <w:right w:val="single" w:sz="4" w:space="0" w:color="auto"/>
            </w:tcBorders>
            <w:vAlign w:val="center"/>
          </w:tcPr>
          <w:p w14:paraId="362378CD" w14:textId="77777777" w:rsidR="00E2265A" w:rsidRPr="00E2265A" w:rsidRDefault="00E2265A" w:rsidP="00E2265A">
            <w:pPr>
              <w:ind w:left="113" w:right="113"/>
              <w:jc w:val="center"/>
              <w:rPr>
                <w:sz w:val="16"/>
                <w:szCs w:val="16"/>
                <w:lang w:val="en-GB" w:eastAsia="en-GB"/>
              </w:rPr>
            </w:pPr>
          </w:p>
        </w:tc>
        <w:tc>
          <w:tcPr>
            <w:tcW w:w="560" w:type="dxa"/>
            <w:vMerge/>
            <w:tcBorders>
              <w:left w:val="single" w:sz="4" w:space="0" w:color="auto"/>
              <w:right w:val="single" w:sz="4" w:space="0" w:color="auto"/>
            </w:tcBorders>
            <w:vAlign w:val="center"/>
          </w:tcPr>
          <w:p w14:paraId="09DE0EAB" w14:textId="77777777" w:rsidR="00E2265A" w:rsidRPr="00E2265A" w:rsidRDefault="00E2265A" w:rsidP="00E2265A">
            <w:pPr>
              <w:ind w:left="113" w:right="113"/>
              <w:jc w:val="center"/>
              <w:rPr>
                <w:sz w:val="16"/>
                <w:szCs w:val="16"/>
                <w:lang w:val="en-GB" w:eastAsia="en-GB"/>
              </w:rPr>
            </w:pPr>
          </w:p>
        </w:tc>
        <w:tc>
          <w:tcPr>
            <w:tcW w:w="748" w:type="dxa"/>
            <w:vMerge/>
            <w:tcBorders>
              <w:left w:val="single" w:sz="4" w:space="0" w:color="auto"/>
              <w:right w:val="single" w:sz="12" w:space="0" w:color="auto"/>
            </w:tcBorders>
            <w:vAlign w:val="center"/>
          </w:tcPr>
          <w:p w14:paraId="26E56075" w14:textId="77777777" w:rsidR="00E2265A" w:rsidRPr="00E2265A" w:rsidRDefault="00E2265A" w:rsidP="00E2265A">
            <w:pPr>
              <w:ind w:left="113" w:right="113"/>
              <w:jc w:val="center"/>
              <w:rPr>
                <w:sz w:val="16"/>
                <w:szCs w:val="16"/>
                <w:lang w:val="en-GB" w:eastAsia="en-GB"/>
              </w:rPr>
            </w:pPr>
          </w:p>
        </w:tc>
        <w:tc>
          <w:tcPr>
            <w:tcW w:w="569" w:type="dxa"/>
            <w:tcBorders>
              <w:top w:val="nil"/>
              <w:left w:val="single" w:sz="12" w:space="0" w:color="auto"/>
              <w:bottom w:val="single" w:sz="4" w:space="0" w:color="auto"/>
              <w:right w:val="single" w:sz="4" w:space="0" w:color="auto"/>
            </w:tcBorders>
            <w:shd w:val="clear" w:color="auto" w:fill="auto"/>
            <w:vAlign w:val="center"/>
          </w:tcPr>
          <w:p w14:paraId="48B23408"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10</w:t>
            </w:r>
          </w:p>
        </w:tc>
        <w:tc>
          <w:tcPr>
            <w:tcW w:w="1950" w:type="dxa"/>
            <w:gridSpan w:val="2"/>
            <w:vMerge w:val="restart"/>
            <w:tcBorders>
              <w:top w:val="single" w:sz="4" w:space="0" w:color="auto"/>
              <w:left w:val="nil"/>
              <w:right w:val="single" w:sz="4" w:space="0" w:color="auto"/>
            </w:tcBorders>
            <w:shd w:val="clear" w:color="auto" w:fill="auto"/>
            <w:vAlign w:val="center"/>
          </w:tcPr>
          <w:p w14:paraId="7782F457" w14:textId="77777777" w:rsidR="00E2265A" w:rsidRPr="00E2265A" w:rsidRDefault="00E2265A" w:rsidP="00E2265A">
            <w:pPr>
              <w:jc w:val="center"/>
              <w:rPr>
                <w:sz w:val="16"/>
                <w:szCs w:val="16"/>
                <w:lang w:val="en-GB"/>
              </w:rPr>
            </w:pPr>
            <w:proofErr w:type="spellStart"/>
            <w:r w:rsidRPr="00E2265A">
              <w:rPr>
                <w:sz w:val="18"/>
                <w:szCs w:val="18"/>
                <w:lang w:val="en-GB"/>
              </w:rPr>
              <w:t>Vidusskola</w:t>
            </w:r>
            <w:proofErr w:type="spellEnd"/>
            <w:r w:rsidRPr="00E2265A">
              <w:rPr>
                <w:sz w:val="16"/>
                <w:szCs w:val="16"/>
                <w:lang w:val="en-GB" w:eastAsia="en-GB"/>
              </w:rPr>
              <w:t xml:space="preserve"> (Secondary education)</w:t>
            </w:r>
          </w:p>
        </w:tc>
        <w:tc>
          <w:tcPr>
            <w:tcW w:w="750" w:type="dxa"/>
            <w:vMerge/>
            <w:tcBorders>
              <w:left w:val="single" w:sz="4" w:space="0" w:color="auto"/>
              <w:right w:val="double" w:sz="4" w:space="0" w:color="auto"/>
            </w:tcBorders>
            <w:textDirection w:val="btLr"/>
            <w:vAlign w:val="center"/>
          </w:tcPr>
          <w:p w14:paraId="75E49AD9" w14:textId="77777777" w:rsidR="00E2265A" w:rsidRPr="00E2265A" w:rsidRDefault="00E2265A" w:rsidP="00E2265A">
            <w:pPr>
              <w:rPr>
                <w:rFonts w:ascii="Times New Roman" w:eastAsia="Times New Roman" w:hAnsi="Times New Roman"/>
                <w:sz w:val="16"/>
                <w:szCs w:val="16"/>
                <w:lang w:val="en-GB" w:eastAsia="en-GB"/>
              </w:rPr>
            </w:pPr>
          </w:p>
        </w:tc>
      </w:tr>
      <w:tr w:rsidR="00E2265A" w:rsidRPr="00E2265A" w14:paraId="0E9CAB4F" w14:textId="77777777" w:rsidTr="005B4674">
        <w:trPr>
          <w:cantSplit/>
          <w:trHeight w:val="209"/>
        </w:trPr>
        <w:tc>
          <w:tcPr>
            <w:tcW w:w="568" w:type="dxa"/>
            <w:tcBorders>
              <w:top w:val="nil"/>
              <w:left w:val="double" w:sz="4" w:space="0" w:color="auto"/>
              <w:bottom w:val="nil"/>
              <w:right w:val="single" w:sz="8" w:space="0" w:color="auto"/>
            </w:tcBorders>
          </w:tcPr>
          <w:p w14:paraId="7792F0E0" w14:textId="77777777" w:rsidR="00E2265A" w:rsidRPr="00E2265A" w:rsidRDefault="00E2265A" w:rsidP="00E2265A">
            <w:pPr>
              <w:jc w:val="center"/>
              <w:rPr>
                <w:sz w:val="16"/>
                <w:szCs w:val="16"/>
                <w:lang w:val="en-GB" w:eastAsia="en-GB"/>
              </w:rPr>
            </w:pPr>
            <w:r w:rsidRPr="00E2265A">
              <w:rPr>
                <w:sz w:val="16"/>
                <w:szCs w:val="16"/>
                <w:lang w:val="en-GB" w:eastAsia="en-GB"/>
              </w:rPr>
              <w:t>11</w:t>
            </w:r>
          </w:p>
        </w:tc>
        <w:tc>
          <w:tcPr>
            <w:tcW w:w="550" w:type="dxa"/>
            <w:tcBorders>
              <w:top w:val="nil"/>
              <w:left w:val="nil"/>
              <w:bottom w:val="nil"/>
              <w:right w:val="single" w:sz="8" w:space="0" w:color="auto"/>
            </w:tcBorders>
          </w:tcPr>
          <w:p w14:paraId="5B2FC8FE" w14:textId="77777777" w:rsidR="00E2265A" w:rsidRPr="00E2265A" w:rsidRDefault="00E2265A" w:rsidP="00E2265A">
            <w:pPr>
              <w:jc w:val="center"/>
              <w:rPr>
                <w:sz w:val="16"/>
                <w:szCs w:val="16"/>
                <w:lang w:val="en-GB" w:eastAsia="en-GB"/>
              </w:rPr>
            </w:pPr>
            <w:r w:rsidRPr="00E2265A">
              <w:rPr>
                <w:sz w:val="16"/>
                <w:szCs w:val="16"/>
                <w:lang w:val="en-GB" w:eastAsia="en-GB"/>
              </w:rPr>
              <w:t>6</w:t>
            </w:r>
            <w:r w:rsidRPr="00E2265A">
              <w:rPr>
                <w:sz w:val="16"/>
                <w:szCs w:val="16"/>
                <w:vertAlign w:val="superscript"/>
                <w:lang w:val="en-GB" w:eastAsia="en-GB"/>
              </w:rPr>
              <w:t>th</w:t>
            </w:r>
          </w:p>
        </w:tc>
        <w:tc>
          <w:tcPr>
            <w:tcW w:w="560" w:type="dxa"/>
            <w:vMerge/>
            <w:tcBorders>
              <w:top w:val="nil"/>
              <w:left w:val="single" w:sz="8" w:space="0" w:color="auto"/>
              <w:bottom w:val="double" w:sz="6" w:space="0" w:color="000000"/>
              <w:right w:val="single" w:sz="12" w:space="0" w:color="auto"/>
            </w:tcBorders>
            <w:vAlign w:val="center"/>
          </w:tcPr>
          <w:p w14:paraId="533EAFC9"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26EA80FF" w14:textId="77777777" w:rsidR="00E2265A" w:rsidRPr="00E2265A" w:rsidRDefault="00E2265A" w:rsidP="00E2265A">
            <w:pPr>
              <w:jc w:val="center"/>
              <w:rPr>
                <w:sz w:val="16"/>
                <w:szCs w:val="16"/>
                <w:lang w:val="en-GB" w:eastAsia="en-GB"/>
              </w:rPr>
            </w:pPr>
            <w:r w:rsidRPr="00E2265A">
              <w:rPr>
                <w:sz w:val="16"/>
                <w:szCs w:val="16"/>
                <w:lang w:val="en-GB" w:eastAsia="en-GB"/>
              </w:rPr>
              <w:t>2</w:t>
            </w:r>
          </w:p>
        </w:tc>
        <w:tc>
          <w:tcPr>
            <w:tcW w:w="2043" w:type="dxa"/>
            <w:vMerge/>
            <w:tcBorders>
              <w:left w:val="nil"/>
              <w:right w:val="single" w:sz="4" w:space="0" w:color="auto"/>
            </w:tcBorders>
            <w:textDirection w:val="btLr"/>
            <w:vAlign w:val="center"/>
          </w:tcPr>
          <w:p w14:paraId="0D637B59" w14:textId="77777777" w:rsidR="00E2265A" w:rsidRPr="00E2265A" w:rsidRDefault="00E2265A" w:rsidP="00E2265A">
            <w:pPr>
              <w:jc w:val="center"/>
              <w:rPr>
                <w:sz w:val="16"/>
                <w:szCs w:val="16"/>
                <w:lang w:val="en-GB" w:eastAsia="en-GB"/>
              </w:rPr>
            </w:pPr>
          </w:p>
        </w:tc>
        <w:tc>
          <w:tcPr>
            <w:tcW w:w="373" w:type="dxa"/>
            <w:tcBorders>
              <w:top w:val="single" w:sz="4" w:space="0" w:color="auto"/>
              <w:left w:val="single" w:sz="4" w:space="0" w:color="auto"/>
              <w:bottom w:val="single" w:sz="4" w:space="0" w:color="auto"/>
              <w:right w:val="single" w:sz="4" w:space="0" w:color="auto"/>
            </w:tcBorders>
            <w:vAlign w:val="center"/>
          </w:tcPr>
          <w:p w14:paraId="3C7FCE76" w14:textId="77777777" w:rsidR="00E2265A" w:rsidRPr="00E2265A" w:rsidRDefault="00E2265A" w:rsidP="00E2265A">
            <w:pPr>
              <w:jc w:val="center"/>
              <w:rPr>
                <w:sz w:val="16"/>
                <w:szCs w:val="16"/>
                <w:lang w:val="en-GB" w:eastAsia="en-GB"/>
              </w:rPr>
            </w:pPr>
            <w:r w:rsidRPr="00E2265A">
              <w:rPr>
                <w:sz w:val="16"/>
                <w:szCs w:val="16"/>
                <w:lang w:val="en-GB" w:eastAsia="en-GB"/>
              </w:rPr>
              <w:t>6</w:t>
            </w:r>
          </w:p>
        </w:tc>
        <w:tc>
          <w:tcPr>
            <w:tcW w:w="288" w:type="dxa"/>
            <w:vMerge/>
            <w:tcBorders>
              <w:left w:val="single" w:sz="4" w:space="0" w:color="auto"/>
              <w:right w:val="single" w:sz="12" w:space="0" w:color="auto"/>
            </w:tcBorders>
            <w:textDirection w:val="btLr"/>
            <w:vAlign w:val="center"/>
          </w:tcPr>
          <w:p w14:paraId="0E206980"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0C7C04CE" w14:textId="77777777" w:rsidR="00E2265A" w:rsidRPr="00E2265A" w:rsidRDefault="00E2265A" w:rsidP="00E2265A">
            <w:pPr>
              <w:jc w:val="center"/>
              <w:rPr>
                <w:sz w:val="16"/>
                <w:szCs w:val="16"/>
                <w:lang w:val="en-GB"/>
              </w:rPr>
            </w:pPr>
            <w:r w:rsidRPr="00E2265A">
              <w:rPr>
                <w:sz w:val="16"/>
                <w:szCs w:val="16"/>
                <w:lang w:val="en-GB"/>
              </w:rPr>
              <w:t>2</w:t>
            </w:r>
            <w:r w:rsidRPr="00E2265A">
              <w:rPr>
                <w:sz w:val="16"/>
                <w:szCs w:val="16"/>
                <w:vertAlign w:val="superscript"/>
                <w:lang w:val="en-GB"/>
              </w:rPr>
              <w:t>nd</w:t>
            </w:r>
          </w:p>
        </w:tc>
        <w:tc>
          <w:tcPr>
            <w:tcW w:w="1680" w:type="dxa"/>
            <w:vMerge w:val="restart"/>
            <w:tcBorders>
              <w:top w:val="single" w:sz="4" w:space="0" w:color="auto"/>
              <w:left w:val="single" w:sz="4" w:space="0" w:color="auto"/>
              <w:right w:val="single" w:sz="12" w:space="0" w:color="auto"/>
            </w:tcBorders>
            <w:vAlign w:val="center"/>
          </w:tcPr>
          <w:p w14:paraId="0CD11A3F" w14:textId="77777777" w:rsidR="00E2265A" w:rsidRPr="00E2265A" w:rsidRDefault="00E2265A" w:rsidP="00E2265A">
            <w:pPr>
              <w:jc w:val="center"/>
              <w:rPr>
                <w:sz w:val="16"/>
                <w:szCs w:val="16"/>
                <w:lang w:val="en-GB"/>
              </w:rPr>
            </w:pPr>
            <w:r w:rsidRPr="00E2265A">
              <w:rPr>
                <w:sz w:val="16"/>
                <w:szCs w:val="16"/>
                <w:lang w:val="en-GB"/>
              </w:rPr>
              <w:t>(</w:t>
            </w:r>
            <w:proofErr w:type="spellStart"/>
            <w:r w:rsidRPr="00E2265A">
              <w:rPr>
                <w:sz w:val="16"/>
                <w:szCs w:val="16"/>
                <w:lang w:val="en-GB"/>
              </w:rPr>
              <w:t>Lyseum</w:t>
            </w:r>
            <w:proofErr w:type="spellEnd"/>
          </w:p>
          <w:p w14:paraId="4CE89A55" w14:textId="77777777" w:rsidR="00E2265A" w:rsidRPr="00E2265A" w:rsidRDefault="00E2265A" w:rsidP="00E2265A">
            <w:pPr>
              <w:jc w:val="center"/>
              <w:rPr>
                <w:sz w:val="16"/>
                <w:szCs w:val="16"/>
                <w:lang w:val="en-GB" w:eastAsia="en-GB"/>
              </w:rPr>
            </w:pPr>
            <w:r w:rsidRPr="00E2265A">
              <w:rPr>
                <w:sz w:val="16"/>
                <w:szCs w:val="16"/>
                <w:lang w:val="en-GB"/>
              </w:rPr>
              <w:t>or Technical school)</w:t>
            </w:r>
          </w:p>
        </w:tc>
        <w:tc>
          <w:tcPr>
            <w:tcW w:w="493" w:type="dxa"/>
            <w:tcBorders>
              <w:top w:val="single" w:sz="4" w:space="0" w:color="auto"/>
              <w:left w:val="single" w:sz="12" w:space="0" w:color="auto"/>
              <w:bottom w:val="single" w:sz="4" w:space="0" w:color="auto"/>
              <w:right w:val="single" w:sz="4" w:space="0" w:color="auto"/>
            </w:tcBorders>
            <w:vAlign w:val="center"/>
          </w:tcPr>
          <w:p w14:paraId="1275989B" w14:textId="77777777" w:rsidR="00E2265A" w:rsidRPr="00E2265A" w:rsidRDefault="00E2265A" w:rsidP="00E2265A">
            <w:pPr>
              <w:jc w:val="center"/>
              <w:rPr>
                <w:sz w:val="16"/>
                <w:szCs w:val="16"/>
                <w:lang w:val="en-GB" w:eastAsia="en-GB"/>
              </w:rPr>
            </w:pPr>
            <w:r w:rsidRPr="00E2265A">
              <w:rPr>
                <w:sz w:val="16"/>
                <w:szCs w:val="16"/>
                <w:lang w:val="en-GB" w:eastAsia="en-GB"/>
              </w:rPr>
              <w:t>11</w:t>
            </w:r>
          </w:p>
        </w:tc>
        <w:tc>
          <w:tcPr>
            <w:tcW w:w="1872" w:type="dxa"/>
            <w:gridSpan w:val="2"/>
            <w:vMerge/>
            <w:tcBorders>
              <w:left w:val="nil"/>
              <w:right w:val="single" w:sz="12" w:space="0" w:color="auto"/>
            </w:tcBorders>
            <w:vAlign w:val="center"/>
          </w:tcPr>
          <w:p w14:paraId="446C3119" w14:textId="77777777" w:rsidR="00E2265A" w:rsidRPr="00E2265A" w:rsidRDefault="00E2265A" w:rsidP="00E2265A">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05A46E2B"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11. (III.)</w:t>
            </w:r>
          </w:p>
        </w:tc>
        <w:tc>
          <w:tcPr>
            <w:tcW w:w="768" w:type="dxa"/>
            <w:vMerge/>
            <w:tcBorders>
              <w:left w:val="single" w:sz="4" w:space="0" w:color="auto"/>
              <w:right w:val="single" w:sz="4" w:space="0" w:color="auto"/>
            </w:tcBorders>
            <w:vAlign w:val="center"/>
          </w:tcPr>
          <w:p w14:paraId="1023122F" w14:textId="77777777" w:rsidR="00E2265A" w:rsidRPr="00E2265A" w:rsidRDefault="00E2265A" w:rsidP="00E2265A">
            <w:pPr>
              <w:jc w:val="center"/>
              <w:rPr>
                <w:sz w:val="16"/>
                <w:szCs w:val="16"/>
                <w:lang w:val="en-GB" w:eastAsia="en-GB"/>
              </w:rPr>
            </w:pPr>
          </w:p>
        </w:tc>
        <w:tc>
          <w:tcPr>
            <w:tcW w:w="560" w:type="dxa"/>
            <w:vMerge/>
            <w:tcBorders>
              <w:left w:val="single" w:sz="4" w:space="0" w:color="auto"/>
              <w:right w:val="single" w:sz="4" w:space="0" w:color="auto"/>
            </w:tcBorders>
            <w:vAlign w:val="center"/>
          </w:tcPr>
          <w:p w14:paraId="2C7D4F25" w14:textId="77777777" w:rsidR="00E2265A" w:rsidRPr="00E2265A" w:rsidRDefault="00E2265A" w:rsidP="00E2265A">
            <w:pPr>
              <w:jc w:val="center"/>
              <w:rPr>
                <w:sz w:val="16"/>
                <w:szCs w:val="16"/>
                <w:lang w:val="en-GB" w:eastAsia="en-GB"/>
              </w:rPr>
            </w:pPr>
          </w:p>
        </w:tc>
        <w:tc>
          <w:tcPr>
            <w:tcW w:w="748" w:type="dxa"/>
            <w:vMerge/>
            <w:tcBorders>
              <w:left w:val="single" w:sz="4" w:space="0" w:color="auto"/>
              <w:right w:val="single" w:sz="12" w:space="0" w:color="auto"/>
            </w:tcBorders>
            <w:vAlign w:val="center"/>
          </w:tcPr>
          <w:p w14:paraId="5E520F83" w14:textId="77777777" w:rsidR="00E2265A" w:rsidRPr="00E2265A" w:rsidRDefault="00E2265A" w:rsidP="00E2265A">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14:paraId="0D2A02F6"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11</w:t>
            </w:r>
          </w:p>
        </w:tc>
        <w:tc>
          <w:tcPr>
            <w:tcW w:w="1950" w:type="dxa"/>
            <w:gridSpan w:val="2"/>
            <w:vMerge/>
            <w:tcBorders>
              <w:left w:val="nil"/>
              <w:right w:val="single" w:sz="4" w:space="0" w:color="auto"/>
            </w:tcBorders>
            <w:shd w:val="clear" w:color="auto" w:fill="auto"/>
            <w:vAlign w:val="center"/>
          </w:tcPr>
          <w:p w14:paraId="1FC06033" w14:textId="77777777" w:rsidR="00E2265A" w:rsidRPr="00E2265A" w:rsidRDefault="00E2265A" w:rsidP="00E2265A">
            <w:pPr>
              <w:jc w:val="center"/>
              <w:rPr>
                <w:sz w:val="16"/>
                <w:szCs w:val="16"/>
                <w:lang w:val="en-GB" w:eastAsia="en-GB"/>
              </w:rPr>
            </w:pPr>
          </w:p>
        </w:tc>
        <w:tc>
          <w:tcPr>
            <w:tcW w:w="750" w:type="dxa"/>
            <w:vMerge/>
            <w:tcBorders>
              <w:left w:val="single" w:sz="4" w:space="0" w:color="auto"/>
              <w:right w:val="double" w:sz="4" w:space="0" w:color="auto"/>
            </w:tcBorders>
            <w:textDirection w:val="btLr"/>
            <w:vAlign w:val="center"/>
          </w:tcPr>
          <w:p w14:paraId="32374D49" w14:textId="77777777" w:rsidR="00E2265A" w:rsidRPr="00E2265A" w:rsidRDefault="00E2265A" w:rsidP="00E2265A">
            <w:pPr>
              <w:jc w:val="center"/>
              <w:rPr>
                <w:sz w:val="16"/>
                <w:szCs w:val="16"/>
                <w:lang w:val="en-GB" w:eastAsia="en-GB"/>
              </w:rPr>
            </w:pPr>
          </w:p>
        </w:tc>
      </w:tr>
      <w:tr w:rsidR="00E2265A" w:rsidRPr="00E2265A" w14:paraId="3924F20A" w14:textId="77777777" w:rsidTr="005B4674">
        <w:trPr>
          <w:cantSplit/>
          <w:trHeight w:val="193"/>
        </w:trPr>
        <w:tc>
          <w:tcPr>
            <w:tcW w:w="568" w:type="dxa"/>
            <w:tcBorders>
              <w:top w:val="single" w:sz="8" w:space="0" w:color="auto"/>
              <w:left w:val="double" w:sz="4" w:space="0" w:color="auto"/>
              <w:bottom w:val="single" w:sz="4" w:space="0" w:color="auto"/>
              <w:right w:val="single" w:sz="8" w:space="0" w:color="auto"/>
            </w:tcBorders>
          </w:tcPr>
          <w:p w14:paraId="2B64BB9C" w14:textId="77777777" w:rsidR="00E2265A" w:rsidRPr="00E2265A" w:rsidRDefault="00E2265A" w:rsidP="00E2265A">
            <w:pPr>
              <w:jc w:val="center"/>
              <w:rPr>
                <w:sz w:val="16"/>
                <w:szCs w:val="16"/>
                <w:lang w:val="en-GB" w:eastAsia="en-GB"/>
              </w:rPr>
            </w:pPr>
            <w:r w:rsidRPr="00E2265A">
              <w:rPr>
                <w:sz w:val="16"/>
                <w:szCs w:val="16"/>
                <w:lang w:val="en-GB" w:eastAsia="en-GB"/>
              </w:rPr>
              <w:t>12</w:t>
            </w:r>
          </w:p>
        </w:tc>
        <w:tc>
          <w:tcPr>
            <w:tcW w:w="550" w:type="dxa"/>
            <w:tcBorders>
              <w:top w:val="single" w:sz="8" w:space="0" w:color="auto"/>
              <w:left w:val="nil"/>
              <w:bottom w:val="single" w:sz="4" w:space="0" w:color="auto"/>
              <w:right w:val="single" w:sz="8" w:space="0" w:color="auto"/>
            </w:tcBorders>
          </w:tcPr>
          <w:p w14:paraId="527E1534" w14:textId="77777777" w:rsidR="00E2265A" w:rsidRPr="00E2265A" w:rsidRDefault="00E2265A" w:rsidP="00E2265A">
            <w:pPr>
              <w:jc w:val="center"/>
              <w:rPr>
                <w:sz w:val="16"/>
                <w:szCs w:val="16"/>
                <w:lang w:val="en-GB" w:eastAsia="en-GB"/>
              </w:rPr>
            </w:pPr>
            <w:r w:rsidRPr="00E2265A">
              <w:rPr>
                <w:sz w:val="16"/>
                <w:szCs w:val="16"/>
                <w:lang w:val="en-GB" w:eastAsia="en-GB"/>
              </w:rPr>
              <w:t>7</w:t>
            </w:r>
            <w:r w:rsidRPr="00E2265A">
              <w:rPr>
                <w:sz w:val="16"/>
                <w:szCs w:val="16"/>
                <w:vertAlign w:val="superscript"/>
                <w:lang w:val="en-GB" w:eastAsia="en-GB"/>
              </w:rPr>
              <w:t>th</w:t>
            </w:r>
          </w:p>
        </w:tc>
        <w:tc>
          <w:tcPr>
            <w:tcW w:w="560" w:type="dxa"/>
            <w:vMerge/>
            <w:tcBorders>
              <w:top w:val="nil"/>
              <w:left w:val="single" w:sz="8" w:space="0" w:color="auto"/>
              <w:bottom w:val="single" w:sz="4" w:space="0" w:color="auto"/>
              <w:right w:val="single" w:sz="12" w:space="0" w:color="auto"/>
            </w:tcBorders>
            <w:vAlign w:val="center"/>
          </w:tcPr>
          <w:p w14:paraId="4A005B4F" w14:textId="77777777" w:rsidR="00E2265A" w:rsidRPr="00E2265A" w:rsidRDefault="00E2265A" w:rsidP="00E2265A">
            <w:pPr>
              <w:rPr>
                <w:sz w:val="16"/>
                <w:szCs w:val="16"/>
                <w:lang w:val="en-GB" w:eastAsia="en-GB"/>
              </w:rPr>
            </w:pPr>
          </w:p>
        </w:tc>
        <w:tc>
          <w:tcPr>
            <w:tcW w:w="386" w:type="dxa"/>
            <w:tcBorders>
              <w:top w:val="nil"/>
              <w:left w:val="nil"/>
              <w:bottom w:val="single" w:sz="4" w:space="0" w:color="auto"/>
              <w:right w:val="single" w:sz="4" w:space="0" w:color="auto"/>
            </w:tcBorders>
            <w:vAlign w:val="center"/>
          </w:tcPr>
          <w:p w14:paraId="0ABBC35D" w14:textId="77777777" w:rsidR="00E2265A" w:rsidRPr="00E2265A" w:rsidRDefault="00E2265A" w:rsidP="00E2265A">
            <w:pPr>
              <w:jc w:val="center"/>
              <w:rPr>
                <w:sz w:val="16"/>
                <w:szCs w:val="16"/>
                <w:lang w:val="en-GB" w:eastAsia="en-GB"/>
              </w:rPr>
            </w:pPr>
            <w:r w:rsidRPr="00E2265A">
              <w:rPr>
                <w:sz w:val="16"/>
                <w:szCs w:val="16"/>
                <w:lang w:val="en-GB" w:eastAsia="en-GB"/>
              </w:rPr>
              <w:t>3</w:t>
            </w:r>
          </w:p>
        </w:tc>
        <w:tc>
          <w:tcPr>
            <w:tcW w:w="2043" w:type="dxa"/>
            <w:vMerge/>
            <w:tcBorders>
              <w:left w:val="nil"/>
              <w:right w:val="single" w:sz="4" w:space="0" w:color="auto"/>
            </w:tcBorders>
            <w:textDirection w:val="btLr"/>
            <w:vAlign w:val="center"/>
          </w:tcPr>
          <w:p w14:paraId="60427C35" w14:textId="77777777" w:rsidR="00E2265A" w:rsidRPr="00E2265A" w:rsidRDefault="00E2265A" w:rsidP="00E2265A">
            <w:pPr>
              <w:jc w:val="center"/>
              <w:rPr>
                <w:sz w:val="16"/>
                <w:szCs w:val="16"/>
                <w:lang w:val="en-GB" w:eastAsia="en-GB"/>
              </w:rPr>
            </w:pPr>
          </w:p>
        </w:tc>
        <w:tc>
          <w:tcPr>
            <w:tcW w:w="373" w:type="dxa"/>
            <w:tcBorders>
              <w:top w:val="single" w:sz="4" w:space="0" w:color="auto"/>
              <w:left w:val="single" w:sz="4" w:space="0" w:color="auto"/>
              <w:bottom w:val="single" w:sz="4" w:space="0" w:color="auto"/>
              <w:right w:val="single" w:sz="4" w:space="0" w:color="auto"/>
            </w:tcBorders>
            <w:vAlign w:val="center"/>
          </w:tcPr>
          <w:p w14:paraId="71A3EAA6" w14:textId="77777777" w:rsidR="00E2265A" w:rsidRPr="00E2265A" w:rsidRDefault="00E2265A" w:rsidP="00E2265A">
            <w:pPr>
              <w:jc w:val="center"/>
              <w:rPr>
                <w:sz w:val="16"/>
                <w:szCs w:val="16"/>
                <w:lang w:val="en-GB" w:eastAsia="en-GB"/>
              </w:rPr>
            </w:pPr>
            <w:r w:rsidRPr="00E2265A">
              <w:rPr>
                <w:sz w:val="16"/>
                <w:szCs w:val="16"/>
                <w:lang w:val="en-GB" w:eastAsia="en-GB"/>
              </w:rPr>
              <w:t>7</w:t>
            </w:r>
          </w:p>
        </w:tc>
        <w:tc>
          <w:tcPr>
            <w:tcW w:w="288" w:type="dxa"/>
            <w:vMerge/>
            <w:tcBorders>
              <w:left w:val="single" w:sz="4" w:space="0" w:color="auto"/>
              <w:right w:val="single" w:sz="12" w:space="0" w:color="auto"/>
            </w:tcBorders>
            <w:textDirection w:val="btLr"/>
            <w:vAlign w:val="center"/>
          </w:tcPr>
          <w:p w14:paraId="386DC3A3" w14:textId="77777777" w:rsidR="00E2265A" w:rsidRPr="00E2265A" w:rsidRDefault="00E2265A" w:rsidP="00E2265A">
            <w:pPr>
              <w:jc w:val="center"/>
              <w:rPr>
                <w:sz w:val="16"/>
                <w:szCs w:val="16"/>
                <w:lang w:val="en-GB" w:eastAsia="en-GB"/>
              </w:rPr>
            </w:pPr>
          </w:p>
        </w:tc>
        <w:tc>
          <w:tcPr>
            <w:tcW w:w="560" w:type="dxa"/>
            <w:tcBorders>
              <w:top w:val="single" w:sz="4" w:space="0" w:color="auto"/>
              <w:left w:val="nil"/>
              <w:bottom w:val="single" w:sz="4" w:space="0" w:color="auto"/>
              <w:right w:val="single" w:sz="4" w:space="0" w:color="auto"/>
            </w:tcBorders>
            <w:vAlign w:val="center"/>
          </w:tcPr>
          <w:p w14:paraId="65F71C41" w14:textId="77777777" w:rsidR="00E2265A" w:rsidRPr="00E2265A" w:rsidRDefault="00E2265A" w:rsidP="00E2265A">
            <w:pPr>
              <w:jc w:val="center"/>
              <w:rPr>
                <w:sz w:val="16"/>
                <w:szCs w:val="16"/>
                <w:lang w:val="en-GB"/>
              </w:rPr>
            </w:pPr>
            <w:r w:rsidRPr="00E2265A">
              <w:rPr>
                <w:sz w:val="16"/>
                <w:szCs w:val="16"/>
                <w:lang w:val="en-GB"/>
              </w:rPr>
              <w:t>3</w:t>
            </w:r>
            <w:r w:rsidRPr="00E2265A">
              <w:rPr>
                <w:sz w:val="16"/>
                <w:szCs w:val="16"/>
                <w:vertAlign w:val="superscript"/>
                <w:lang w:val="en-GB"/>
              </w:rPr>
              <w:t>rd</w:t>
            </w:r>
          </w:p>
        </w:tc>
        <w:tc>
          <w:tcPr>
            <w:tcW w:w="1680" w:type="dxa"/>
            <w:vMerge/>
            <w:tcBorders>
              <w:left w:val="single" w:sz="4" w:space="0" w:color="auto"/>
              <w:bottom w:val="single" w:sz="4" w:space="0" w:color="auto"/>
              <w:right w:val="single" w:sz="12" w:space="0" w:color="auto"/>
            </w:tcBorders>
            <w:vAlign w:val="center"/>
          </w:tcPr>
          <w:p w14:paraId="5403D3DC" w14:textId="77777777" w:rsidR="00E2265A" w:rsidRPr="00E2265A" w:rsidRDefault="00E2265A" w:rsidP="00E2265A">
            <w:pPr>
              <w:jc w:val="center"/>
              <w:rPr>
                <w:sz w:val="16"/>
                <w:szCs w:val="16"/>
                <w:lang w:val="en-GB" w:eastAsia="en-GB"/>
              </w:rPr>
            </w:pPr>
          </w:p>
        </w:tc>
        <w:tc>
          <w:tcPr>
            <w:tcW w:w="493" w:type="dxa"/>
            <w:tcBorders>
              <w:top w:val="nil"/>
              <w:left w:val="single" w:sz="12" w:space="0" w:color="auto"/>
              <w:bottom w:val="single" w:sz="4" w:space="0" w:color="auto"/>
              <w:right w:val="single" w:sz="4" w:space="0" w:color="auto"/>
            </w:tcBorders>
            <w:vAlign w:val="center"/>
          </w:tcPr>
          <w:p w14:paraId="31E38E7E"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12</w:t>
            </w:r>
          </w:p>
        </w:tc>
        <w:tc>
          <w:tcPr>
            <w:tcW w:w="1872" w:type="dxa"/>
            <w:gridSpan w:val="2"/>
            <w:vMerge/>
            <w:tcBorders>
              <w:left w:val="nil"/>
              <w:right w:val="single" w:sz="12" w:space="0" w:color="auto"/>
            </w:tcBorders>
            <w:vAlign w:val="center"/>
          </w:tcPr>
          <w:p w14:paraId="01DE3D03" w14:textId="77777777" w:rsidR="00E2265A" w:rsidRPr="00E2265A" w:rsidRDefault="00E2265A" w:rsidP="00E2265A">
            <w:pPr>
              <w:jc w:val="center"/>
              <w:rPr>
                <w:sz w:val="16"/>
                <w:szCs w:val="16"/>
                <w:lang w:val="en-GB" w:eastAsia="en-GB"/>
              </w:rPr>
            </w:pPr>
          </w:p>
        </w:tc>
        <w:tc>
          <w:tcPr>
            <w:tcW w:w="747" w:type="dxa"/>
            <w:tcBorders>
              <w:top w:val="single" w:sz="4" w:space="0" w:color="auto"/>
              <w:left w:val="single" w:sz="12" w:space="0" w:color="auto"/>
              <w:bottom w:val="single" w:sz="4" w:space="0" w:color="auto"/>
              <w:right w:val="single" w:sz="4" w:space="0" w:color="auto"/>
            </w:tcBorders>
            <w:vAlign w:val="center"/>
          </w:tcPr>
          <w:p w14:paraId="45D74946"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 xml:space="preserve">12. (IV.) </w:t>
            </w:r>
            <w:proofErr w:type="spellStart"/>
            <w:r w:rsidRPr="00E2265A">
              <w:rPr>
                <w:sz w:val="16"/>
                <w:szCs w:val="16"/>
                <w:lang w:val="en-GB" w:eastAsia="en-GB"/>
              </w:rPr>
              <w:t>Certific</w:t>
            </w:r>
            <w:proofErr w:type="spellEnd"/>
            <w:r w:rsidRPr="00E2265A">
              <w:rPr>
                <w:sz w:val="16"/>
                <w:szCs w:val="16"/>
                <w:lang w:val="en-GB" w:eastAsia="en-GB"/>
              </w:rPr>
              <w:t>.</w:t>
            </w:r>
          </w:p>
        </w:tc>
        <w:tc>
          <w:tcPr>
            <w:tcW w:w="768" w:type="dxa"/>
            <w:vMerge/>
            <w:tcBorders>
              <w:left w:val="single" w:sz="4" w:space="0" w:color="auto"/>
              <w:bottom w:val="single" w:sz="4" w:space="0" w:color="auto"/>
              <w:right w:val="single" w:sz="4" w:space="0" w:color="auto"/>
            </w:tcBorders>
            <w:vAlign w:val="center"/>
          </w:tcPr>
          <w:p w14:paraId="6F22CA36" w14:textId="77777777" w:rsidR="00E2265A" w:rsidRPr="00E2265A" w:rsidRDefault="00E2265A" w:rsidP="00E2265A">
            <w:pPr>
              <w:jc w:val="center"/>
              <w:rPr>
                <w:sz w:val="16"/>
                <w:szCs w:val="16"/>
                <w:lang w:val="en-GB" w:eastAsia="en-GB"/>
              </w:rPr>
            </w:pPr>
          </w:p>
        </w:tc>
        <w:tc>
          <w:tcPr>
            <w:tcW w:w="560" w:type="dxa"/>
            <w:vMerge/>
            <w:tcBorders>
              <w:left w:val="single" w:sz="4" w:space="0" w:color="auto"/>
              <w:bottom w:val="single" w:sz="4" w:space="0" w:color="auto"/>
              <w:right w:val="single" w:sz="4" w:space="0" w:color="auto"/>
            </w:tcBorders>
            <w:vAlign w:val="center"/>
          </w:tcPr>
          <w:p w14:paraId="24B46AE9" w14:textId="77777777" w:rsidR="00E2265A" w:rsidRPr="00E2265A" w:rsidRDefault="00E2265A" w:rsidP="00E2265A">
            <w:pPr>
              <w:jc w:val="center"/>
              <w:rPr>
                <w:sz w:val="16"/>
                <w:szCs w:val="16"/>
                <w:lang w:val="en-GB" w:eastAsia="en-GB"/>
              </w:rPr>
            </w:pPr>
          </w:p>
        </w:tc>
        <w:tc>
          <w:tcPr>
            <w:tcW w:w="748" w:type="dxa"/>
            <w:vMerge/>
            <w:tcBorders>
              <w:left w:val="single" w:sz="4" w:space="0" w:color="auto"/>
              <w:bottom w:val="single" w:sz="4" w:space="0" w:color="auto"/>
              <w:right w:val="single" w:sz="12" w:space="0" w:color="auto"/>
            </w:tcBorders>
            <w:vAlign w:val="center"/>
          </w:tcPr>
          <w:p w14:paraId="387638B3" w14:textId="77777777" w:rsidR="00E2265A" w:rsidRPr="00E2265A" w:rsidRDefault="00E2265A" w:rsidP="00E2265A">
            <w:pPr>
              <w:jc w:val="center"/>
              <w:rPr>
                <w:sz w:val="16"/>
                <w:szCs w:val="16"/>
                <w:lang w:val="en-GB" w:eastAsia="en-GB"/>
              </w:rPr>
            </w:pP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14:paraId="2A69EC84" w14:textId="77777777" w:rsidR="00E2265A" w:rsidRPr="00E2265A" w:rsidRDefault="00E2265A" w:rsidP="00E2265A">
            <w:pPr>
              <w:ind w:left="-108" w:right="-108"/>
              <w:jc w:val="center"/>
              <w:rPr>
                <w:sz w:val="16"/>
                <w:szCs w:val="16"/>
                <w:lang w:val="en-GB" w:eastAsia="en-GB"/>
              </w:rPr>
            </w:pPr>
            <w:r w:rsidRPr="00E2265A">
              <w:rPr>
                <w:sz w:val="16"/>
                <w:szCs w:val="16"/>
                <w:lang w:val="en-GB" w:eastAsia="en-GB"/>
              </w:rPr>
              <w:t>12</w:t>
            </w:r>
          </w:p>
        </w:tc>
        <w:tc>
          <w:tcPr>
            <w:tcW w:w="1950" w:type="dxa"/>
            <w:gridSpan w:val="2"/>
            <w:vMerge/>
            <w:tcBorders>
              <w:left w:val="nil"/>
              <w:right w:val="single" w:sz="4" w:space="0" w:color="auto"/>
            </w:tcBorders>
            <w:shd w:val="clear" w:color="auto" w:fill="FFFF99"/>
            <w:textDirection w:val="btLr"/>
            <w:vAlign w:val="center"/>
          </w:tcPr>
          <w:p w14:paraId="3CA3545A" w14:textId="77777777" w:rsidR="00E2265A" w:rsidRPr="00E2265A" w:rsidRDefault="00E2265A" w:rsidP="00E2265A">
            <w:pPr>
              <w:jc w:val="center"/>
              <w:rPr>
                <w:rFonts w:ascii="Arial" w:hAnsi="Arial"/>
                <w:sz w:val="16"/>
                <w:szCs w:val="16"/>
                <w:lang w:val="en-GB" w:eastAsia="en-GB"/>
              </w:rPr>
            </w:pPr>
          </w:p>
        </w:tc>
        <w:tc>
          <w:tcPr>
            <w:tcW w:w="750" w:type="dxa"/>
            <w:vMerge/>
            <w:tcBorders>
              <w:left w:val="single" w:sz="4" w:space="0" w:color="auto"/>
              <w:right w:val="double" w:sz="4" w:space="0" w:color="auto"/>
            </w:tcBorders>
            <w:textDirection w:val="btLr"/>
            <w:vAlign w:val="center"/>
          </w:tcPr>
          <w:p w14:paraId="60E7D6B6" w14:textId="77777777" w:rsidR="00E2265A" w:rsidRPr="00E2265A" w:rsidRDefault="00E2265A" w:rsidP="00E2265A">
            <w:pPr>
              <w:jc w:val="center"/>
              <w:rPr>
                <w:rFonts w:ascii="Arial" w:hAnsi="Arial"/>
                <w:sz w:val="16"/>
                <w:szCs w:val="16"/>
                <w:lang w:val="en-GB" w:eastAsia="en-GB"/>
              </w:rPr>
            </w:pPr>
          </w:p>
        </w:tc>
      </w:tr>
      <w:tr w:rsidR="00E2265A" w:rsidRPr="00E2265A" w14:paraId="78BB6EAD" w14:textId="77777777" w:rsidTr="005B4674">
        <w:trPr>
          <w:cantSplit/>
          <w:trHeight w:val="322"/>
        </w:trPr>
        <w:tc>
          <w:tcPr>
            <w:tcW w:w="568" w:type="dxa"/>
            <w:tcBorders>
              <w:top w:val="single" w:sz="4" w:space="0" w:color="auto"/>
              <w:left w:val="double" w:sz="4" w:space="0" w:color="auto"/>
              <w:bottom w:val="double" w:sz="4" w:space="0" w:color="auto"/>
              <w:right w:val="single" w:sz="4" w:space="0" w:color="auto"/>
            </w:tcBorders>
          </w:tcPr>
          <w:p w14:paraId="59662F04" w14:textId="77777777" w:rsidR="00E2265A" w:rsidRPr="00E2265A" w:rsidRDefault="00E2265A" w:rsidP="00E2265A">
            <w:pPr>
              <w:jc w:val="center"/>
              <w:rPr>
                <w:sz w:val="16"/>
                <w:szCs w:val="16"/>
                <w:lang w:val="en-GB" w:eastAsia="en-GB"/>
              </w:rPr>
            </w:pPr>
          </w:p>
        </w:tc>
        <w:tc>
          <w:tcPr>
            <w:tcW w:w="550" w:type="dxa"/>
            <w:tcBorders>
              <w:top w:val="single" w:sz="4" w:space="0" w:color="auto"/>
              <w:left w:val="single" w:sz="4" w:space="0" w:color="auto"/>
              <w:bottom w:val="double" w:sz="4" w:space="0" w:color="auto"/>
              <w:right w:val="single" w:sz="8" w:space="0" w:color="auto"/>
            </w:tcBorders>
          </w:tcPr>
          <w:p w14:paraId="40268DEF" w14:textId="77777777" w:rsidR="00E2265A" w:rsidRPr="00E2265A" w:rsidRDefault="00E2265A" w:rsidP="00E2265A">
            <w:pPr>
              <w:jc w:val="center"/>
              <w:rPr>
                <w:sz w:val="16"/>
                <w:szCs w:val="16"/>
                <w:lang w:val="en-GB" w:eastAsia="en-GB"/>
              </w:rPr>
            </w:pPr>
          </w:p>
        </w:tc>
        <w:tc>
          <w:tcPr>
            <w:tcW w:w="560" w:type="dxa"/>
            <w:tcBorders>
              <w:top w:val="single" w:sz="4" w:space="0" w:color="auto"/>
              <w:left w:val="single" w:sz="8" w:space="0" w:color="auto"/>
              <w:bottom w:val="double" w:sz="4" w:space="0" w:color="auto"/>
              <w:right w:val="single" w:sz="12" w:space="0" w:color="auto"/>
            </w:tcBorders>
            <w:vAlign w:val="center"/>
          </w:tcPr>
          <w:p w14:paraId="221FEFBB" w14:textId="77777777" w:rsidR="00E2265A" w:rsidRPr="00E2265A" w:rsidRDefault="00E2265A" w:rsidP="00E2265A">
            <w:pPr>
              <w:rPr>
                <w:sz w:val="16"/>
                <w:szCs w:val="16"/>
                <w:lang w:val="en-GB" w:eastAsia="en-GB"/>
              </w:rPr>
            </w:pPr>
          </w:p>
        </w:tc>
        <w:tc>
          <w:tcPr>
            <w:tcW w:w="386" w:type="dxa"/>
            <w:tcBorders>
              <w:top w:val="single" w:sz="4" w:space="0" w:color="auto"/>
              <w:left w:val="nil"/>
              <w:bottom w:val="double" w:sz="4" w:space="0" w:color="auto"/>
              <w:right w:val="single" w:sz="4" w:space="0" w:color="auto"/>
            </w:tcBorders>
            <w:vAlign w:val="center"/>
          </w:tcPr>
          <w:p w14:paraId="3E3C8D9C" w14:textId="77777777" w:rsidR="00E2265A" w:rsidRPr="00E2265A" w:rsidRDefault="00E2265A" w:rsidP="00E2265A">
            <w:pPr>
              <w:jc w:val="center"/>
              <w:rPr>
                <w:sz w:val="16"/>
                <w:szCs w:val="16"/>
                <w:lang w:val="en-GB" w:eastAsia="en-GB"/>
              </w:rPr>
            </w:pPr>
            <w:r w:rsidRPr="00E2265A">
              <w:rPr>
                <w:sz w:val="16"/>
                <w:szCs w:val="16"/>
                <w:lang w:val="en-GB" w:eastAsia="en-GB"/>
              </w:rPr>
              <w:t>4</w:t>
            </w:r>
          </w:p>
        </w:tc>
        <w:tc>
          <w:tcPr>
            <w:tcW w:w="2043" w:type="dxa"/>
            <w:vMerge/>
            <w:tcBorders>
              <w:left w:val="nil"/>
              <w:bottom w:val="double" w:sz="4" w:space="0" w:color="auto"/>
              <w:right w:val="single" w:sz="4" w:space="0" w:color="auto"/>
            </w:tcBorders>
            <w:textDirection w:val="btLr"/>
            <w:vAlign w:val="center"/>
          </w:tcPr>
          <w:p w14:paraId="341167C0" w14:textId="77777777" w:rsidR="00E2265A" w:rsidRPr="00E2265A" w:rsidRDefault="00E2265A" w:rsidP="00E2265A">
            <w:pPr>
              <w:jc w:val="center"/>
              <w:rPr>
                <w:sz w:val="16"/>
                <w:szCs w:val="16"/>
                <w:lang w:val="en-GB" w:eastAsia="en-GB"/>
              </w:rPr>
            </w:pPr>
          </w:p>
        </w:tc>
        <w:tc>
          <w:tcPr>
            <w:tcW w:w="373" w:type="dxa"/>
            <w:tcBorders>
              <w:top w:val="single" w:sz="4" w:space="0" w:color="auto"/>
              <w:left w:val="single" w:sz="4" w:space="0" w:color="auto"/>
              <w:bottom w:val="double" w:sz="4" w:space="0" w:color="auto"/>
              <w:right w:val="single" w:sz="4" w:space="0" w:color="auto"/>
            </w:tcBorders>
            <w:vAlign w:val="center"/>
          </w:tcPr>
          <w:p w14:paraId="1AC5EE92" w14:textId="77777777" w:rsidR="00E2265A" w:rsidRPr="00E2265A" w:rsidRDefault="00E2265A" w:rsidP="00E2265A">
            <w:pPr>
              <w:jc w:val="center"/>
              <w:rPr>
                <w:sz w:val="16"/>
                <w:szCs w:val="16"/>
                <w:lang w:val="en-GB" w:eastAsia="en-GB"/>
              </w:rPr>
            </w:pPr>
            <w:r w:rsidRPr="00E2265A">
              <w:rPr>
                <w:sz w:val="16"/>
                <w:szCs w:val="16"/>
                <w:lang w:val="en-GB" w:eastAsia="en-GB"/>
              </w:rPr>
              <w:t>8</w:t>
            </w:r>
          </w:p>
        </w:tc>
        <w:tc>
          <w:tcPr>
            <w:tcW w:w="288" w:type="dxa"/>
            <w:vMerge/>
            <w:tcBorders>
              <w:left w:val="single" w:sz="4" w:space="0" w:color="auto"/>
              <w:bottom w:val="double" w:sz="4" w:space="0" w:color="auto"/>
              <w:right w:val="single" w:sz="12" w:space="0" w:color="auto"/>
            </w:tcBorders>
            <w:textDirection w:val="btLr"/>
            <w:vAlign w:val="center"/>
          </w:tcPr>
          <w:p w14:paraId="365E04E5" w14:textId="77777777" w:rsidR="00E2265A" w:rsidRPr="00E2265A" w:rsidRDefault="00E2265A" w:rsidP="00E2265A">
            <w:pPr>
              <w:jc w:val="center"/>
              <w:rPr>
                <w:sz w:val="16"/>
                <w:szCs w:val="16"/>
                <w:lang w:val="en-GB" w:eastAsia="en-GB"/>
              </w:rPr>
            </w:pPr>
          </w:p>
        </w:tc>
        <w:tc>
          <w:tcPr>
            <w:tcW w:w="2240" w:type="dxa"/>
            <w:gridSpan w:val="2"/>
            <w:tcBorders>
              <w:top w:val="single" w:sz="4" w:space="0" w:color="auto"/>
              <w:left w:val="nil"/>
              <w:bottom w:val="double" w:sz="4" w:space="0" w:color="auto"/>
              <w:right w:val="single" w:sz="12" w:space="0" w:color="auto"/>
            </w:tcBorders>
            <w:vAlign w:val="center"/>
          </w:tcPr>
          <w:p w14:paraId="4FEEA553" w14:textId="77777777" w:rsidR="00E2265A" w:rsidRPr="00E2265A" w:rsidRDefault="00E2265A" w:rsidP="00E2265A">
            <w:pPr>
              <w:jc w:val="center"/>
              <w:rPr>
                <w:sz w:val="16"/>
                <w:szCs w:val="16"/>
                <w:lang w:val="en-GB" w:eastAsia="en-GB"/>
              </w:rPr>
            </w:pPr>
          </w:p>
        </w:tc>
        <w:tc>
          <w:tcPr>
            <w:tcW w:w="493" w:type="dxa"/>
            <w:tcBorders>
              <w:top w:val="single" w:sz="4" w:space="0" w:color="auto"/>
              <w:left w:val="single" w:sz="12" w:space="0" w:color="auto"/>
              <w:bottom w:val="double" w:sz="4" w:space="0" w:color="auto"/>
              <w:right w:val="single" w:sz="4" w:space="0" w:color="auto"/>
            </w:tcBorders>
            <w:vAlign w:val="center"/>
          </w:tcPr>
          <w:p w14:paraId="11493CB8" w14:textId="77777777" w:rsidR="00E2265A" w:rsidRPr="00E2265A" w:rsidRDefault="00E2265A" w:rsidP="00E2265A">
            <w:pPr>
              <w:ind w:left="-108" w:right="-108"/>
              <w:jc w:val="center"/>
              <w:rPr>
                <w:sz w:val="16"/>
                <w:szCs w:val="16"/>
                <w:lang w:val="en-GB" w:eastAsia="en-GB"/>
              </w:rPr>
            </w:pPr>
          </w:p>
        </w:tc>
        <w:tc>
          <w:tcPr>
            <w:tcW w:w="1872" w:type="dxa"/>
            <w:gridSpan w:val="2"/>
            <w:vMerge/>
            <w:tcBorders>
              <w:left w:val="nil"/>
              <w:bottom w:val="double" w:sz="4" w:space="0" w:color="auto"/>
              <w:right w:val="single" w:sz="12" w:space="0" w:color="auto"/>
            </w:tcBorders>
            <w:vAlign w:val="center"/>
          </w:tcPr>
          <w:p w14:paraId="41AB10F9" w14:textId="77777777" w:rsidR="00E2265A" w:rsidRPr="00E2265A" w:rsidRDefault="00E2265A" w:rsidP="00E2265A">
            <w:pPr>
              <w:jc w:val="center"/>
              <w:rPr>
                <w:sz w:val="16"/>
                <w:szCs w:val="16"/>
                <w:lang w:val="en-GB" w:eastAsia="en-GB"/>
              </w:rPr>
            </w:pPr>
          </w:p>
        </w:tc>
        <w:tc>
          <w:tcPr>
            <w:tcW w:w="2823" w:type="dxa"/>
            <w:gridSpan w:val="4"/>
            <w:tcBorders>
              <w:top w:val="single" w:sz="4" w:space="0" w:color="auto"/>
              <w:left w:val="nil"/>
              <w:bottom w:val="double" w:sz="4" w:space="0" w:color="auto"/>
              <w:right w:val="single" w:sz="12" w:space="0" w:color="auto"/>
            </w:tcBorders>
            <w:vAlign w:val="center"/>
          </w:tcPr>
          <w:p w14:paraId="5AB6E7CA" w14:textId="77777777" w:rsidR="00E2265A" w:rsidRPr="00E2265A" w:rsidRDefault="00E2265A" w:rsidP="00E2265A">
            <w:pPr>
              <w:jc w:val="center"/>
              <w:rPr>
                <w:rFonts w:ascii="Arial" w:hAnsi="Arial"/>
                <w:sz w:val="16"/>
                <w:szCs w:val="16"/>
                <w:lang w:val="en-GB" w:eastAsia="en-GB"/>
              </w:rPr>
            </w:pPr>
          </w:p>
        </w:tc>
        <w:tc>
          <w:tcPr>
            <w:tcW w:w="569" w:type="dxa"/>
            <w:tcBorders>
              <w:top w:val="single" w:sz="4" w:space="0" w:color="auto"/>
              <w:left w:val="single" w:sz="12" w:space="0" w:color="auto"/>
              <w:bottom w:val="double" w:sz="4" w:space="0" w:color="auto"/>
              <w:right w:val="single" w:sz="4" w:space="0" w:color="auto"/>
            </w:tcBorders>
            <w:shd w:val="clear" w:color="auto" w:fill="auto"/>
            <w:vAlign w:val="center"/>
          </w:tcPr>
          <w:p w14:paraId="35E7073A" w14:textId="77777777" w:rsidR="00E2265A" w:rsidRPr="00E2265A" w:rsidRDefault="00E2265A" w:rsidP="00E2265A">
            <w:pPr>
              <w:ind w:left="-108" w:right="-108"/>
              <w:jc w:val="center"/>
              <w:rPr>
                <w:sz w:val="16"/>
                <w:szCs w:val="16"/>
                <w:lang w:val="en-GB" w:eastAsia="en-GB"/>
              </w:rPr>
            </w:pPr>
          </w:p>
        </w:tc>
        <w:tc>
          <w:tcPr>
            <w:tcW w:w="1950" w:type="dxa"/>
            <w:gridSpan w:val="2"/>
            <w:vMerge/>
            <w:tcBorders>
              <w:left w:val="single" w:sz="4" w:space="0" w:color="auto"/>
              <w:bottom w:val="double" w:sz="4" w:space="0" w:color="auto"/>
              <w:right w:val="single" w:sz="4" w:space="0" w:color="auto"/>
            </w:tcBorders>
            <w:shd w:val="clear" w:color="auto" w:fill="FFFF99"/>
            <w:vAlign w:val="center"/>
          </w:tcPr>
          <w:p w14:paraId="7B0D038C" w14:textId="77777777" w:rsidR="00E2265A" w:rsidRPr="00E2265A" w:rsidRDefault="00E2265A" w:rsidP="00E2265A">
            <w:pPr>
              <w:jc w:val="center"/>
              <w:rPr>
                <w:rFonts w:ascii="Arial" w:hAnsi="Arial"/>
                <w:sz w:val="16"/>
                <w:szCs w:val="16"/>
                <w:lang w:val="en-GB" w:eastAsia="en-GB"/>
              </w:rPr>
            </w:pPr>
          </w:p>
        </w:tc>
        <w:tc>
          <w:tcPr>
            <w:tcW w:w="750" w:type="dxa"/>
            <w:vMerge/>
            <w:tcBorders>
              <w:left w:val="single" w:sz="4" w:space="0" w:color="auto"/>
              <w:bottom w:val="double" w:sz="4" w:space="0" w:color="auto"/>
              <w:right w:val="double" w:sz="4" w:space="0" w:color="auto"/>
            </w:tcBorders>
            <w:vAlign w:val="center"/>
          </w:tcPr>
          <w:p w14:paraId="3D4E1D00" w14:textId="77777777" w:rsidR="00E2265A" w:rsidRPr="00E2265A" w:rsidRDefault="00E2265A" w:rsidP="00E2265A">
            <w:pPr>
              <w:jc w:val="center"/>
              <w:rPr>
                <w:rFonts w:ascii="Arial" w:hAnsi="Arial"/>
                <w:sz w:val="16"/>
                <w:szCs w:val="16"/>
                <w:lang w:val="en-GB" w:eastAsia="en-GB"/>
              </w:rPr>
            </w:pPr>
          </w:p>
        </w:tc>
      </w:tr>
    </w:tbl>
    <w:tbl>
      <w:tblPr>
        <w:tblpPr w:leftFromText="180" w:rightFromText="180" w:vertAnchor="text" w:horzAnchor="margin" w:tblpXSpec="center" w:tblpY="104"/>
        <w:tblW w:w="15523" w:type="dxa"/>
        <w:tblLayout w:type="fixed"/>
        <w:tblLook w:val="0000" w:firstRow="0" w:lastRow="0" w:firstColumn="0" w:lastColumn="0" w:noHBand="0" w:noVBand="0"/>
      </w:tblPr>
      <w:tblGrid>
        <w:gridCol w:w="586"/>
        <w:gridCol w:w="545"/>
        <w:gridCol w:w="540"/>
        <w:gridCol w:w="720"/>
        <w:gridCol w:w="1439"/>
        <w:gridCol w:w="777"/>
        <w:gridCol w:w="482"/>
        <w:gridCol w:w="975"/>
        <w:gridCol w:w="911"/>
        <w:gridCol w:w="680"/>
        <w:gridCol w:w="1418"/>
        <w:gridCol w:w="634"/>
        <w:gridCol w:w="911"/>
        <w:gridCol w:w="298"/>
        <w:gridCol w:w="708"/>
        <w:gridCol w:w="2085"/>
        <w:gridCol w:w="1814"/>
      </w:tblGrid>
      <w:tr w:rsidR="00E2265A" w:rsidRPr="00E2265A" w14:paraId="1BB96DAE" w14:textId="77777777" w:rsidTr="005B4674">
        <w:trPr>
          <w:cantSplit/>
          <w:trHeight w:val="256"/>
        </w:trPr>
        <w:tc>
          <w:tcPr>
            <w:tcW w:w="586" w:type="dxa"/>
            <w:vMerge w:val="restart"/>
            <w:tcBorders>
              <w:top w:val="double" w:sz="6" w:space="0" w:color="auto"/>
              <w:left w:val="double" w:sz="6" w:space="0" w:color="auto"/>
              <w:bottom w:val="single" w:sz="8" w:space="0" w:color="000000"/>
              <w:right w:val="single" w:sz="8" w:space="0" w:color="auto"/>
            </w:tcBorders>
            <w:vAlign w:val="center"/>
          </w:tcPr>
          <w:p w14:paraId="4991CF58" w14:textId="77777777" w:rsidR="00E2265A" w:rsidRPr="00E2265A" w:rsidRDefault="00E2265A" w:rsidP="00E2265A">
            <w:pPr>
              <w:jc w:val="center"/>
              <w:rPr>
                <w:b/>
                <w:sz w:val="18"/>
                <w:szCs w:val="18"/>
                <w:lang w:val="en-GB" w:eastAsia="en-GB"/>
              </w:rPr>
            </w:pPr>
          </w:p>
        </w:tc>
        <w:tc>
          <w:tcPr>
            <w:tcW w:w="1085" w:type="dxa"/>
            <w:gridSpan w:val="2"/>
            <w:vMerge w:val="restart"/>
            <w:tcBorders>
              <w:top w:val="double" w:sz="6" w:space="0" w:color="auto"/>
              <w:left w:val="single" w:sz="8" w:space="0" w:color="auto"/>
              <w:bottom w:val="single" w:sz="8" w:space="0" w:color="000000"/>
              <w:right w:val="single" w:sz="12" w:space="0" w:color="auto"/>
            </w:tcBorders>
            <w:vAlign w:val="center"/>
          </w:tcPr>
          <w:p w14:paraId="79CC3D67" w14:textId="77777777" w:rsidR="00E2265A" w:rsidRPr="00E2265A" w:rsidRDefault="00E2265A" w:rsidP="00E2265A">
            <w:pPr>
              <w:jc w:val="center"/>
              <w:rPr>
                <w:b/>
                <w:sz w:val="18"/>
                <w:szCs w:val="18"/>
                <w:lang w:val="en-GB" w:eastAsia="en-GB"/>
              </w:rPr>
            </w:pPr>
            <w:r w:rsidRPr="00E2265A">
              <w:rPr>
                <w:b/>
                <w:sz w:val="18"/>
                <w:szCs w:val="18"/>
                <w:lang w:val="en-GB" w:eastAsia="en-GB"/>
              </w:rPr>
              <w:t>European School</w:t>
            </w:r>
          </w:p>
        </w:tc>
        <w:tc>
          <w:tcPr>
            <w:tcW w:w="13852" w:type="dxa"/>
            <w:gridSpan w:val="14"/>
            <w:tcBorders>
              <w:top w:val="double" w:sz="4" w:space="0" w:color="auto"/>
              <w:left w:val="single" w:sz="12" w:space="0" w:color="auto"/>
              <w:bottom w:val="single" w:sz="12" w:space="0" w:color="000000"/>
              <w:right w:val="double" w:sz="6" w:space="0" w:color="auto"/>
            </w:tcBorders>
            <w:vAlign w:val="center"/>
          </w:tcPr>
          <w:p w14:paraId="2B5CA1D7" w14:textId="77777777" w:rsidR="00E2265A" w:rsidRPr="00E2265A" w:rsidRDefault="00E2265A" w:rsidP="00E2265A">
            <w:pPr>
              <w:jc w:val="center"/>
              <w:rPr>
                <w:b/>
                <w:sz w:val="18"/>
                <w:szCs w:val="18"/>
                <w:lang w:val="en-GB" w:eastAsia="en-GB"/>
              </w:rPr>
            </w:pPr>
            <w:r w:rsidRPr="00E2265A">
              <w:rPr>
                <w:b/>
                <w:sz w:val="18"/>
                <w:szCs w:val="18"/>
                <w:lang w:val="en-GB" w:eastAsia="en-GB"/>
              </w:rPr>
              <w:t>National schools</w:t>
            </w:r>
          </w:p>
        </w:tc>
      </w:tr>
      <w:tr w:rsidR="00E2265A" w:rsidRPr="00E2265A" w14:paraId="75E0CE3C" w14:textId="77777777" w:rsidTr="005B4674">
        <w:trPr>
          <w:cantSplit/>
          <w:trHeight w:val="495"/>
        </w:trPr>
        <w:tc>
          <w:tcPr>
            <w:tcW w:w="586" w:type="dxa"/>
            <w:vMerge/>
            <w:tcBorders>
              <w:top w:val="double" w:sz="6" w:space="0" w:color="auto"/>
              <w:left w:val="double" w:sz="6" w:space="0" w:color="auto"/>
              <w:bottom w:val="single" w:sz="8" w:space="0" w:color="000000"/>
              <w:right w:val="single" w:sz="8" w:space="0" w:color="auto"/>
            </w:tcBorders>
            <w:vAlign w:val="center"/>
          </w:tcPr>
          <w:p w14:paraId="33B16502" w14:textId="77777777" w:rsidR="00E2265A" w:rsidRPr="00E2265A" w:rsidRDefault="00E2265A" w:rsidP="00E2265A">
            <w:pPr>
              <w:rPr>
                <w:b/>
                <w:sz w:val="18"/>
                <w:szCs w:val="18"/>
                <w:lang w:val="en-GB" w:eastAsia="en-GB"/>
              </w:rPr>
            </w:pPr>
          </w:p>
        </w:tc>
        <w:tc>
          <w:tcPr>
            <w:tcW w:w="1085" w:type="dxa"/>
            <w:gridSpan w:val="2"/>
            <w:vMerge/>
            <w:tcBorders>
              <w:top w:val="double" w:sz="6" w:space="0" w:color="auto"/>
              <w:left w:val="single" w:sz="8" w:space="0" w:color="auto"/>
              <w:bottom w:val="single" w:sz="8" w:space="0" w:color="000000"/>
              <w:right w:val="single" w:sz="12" w:space="0" w:color="auto"/>
            </w:tcBorders>
            <w:vAlign w:val="center"/>
          </w:tcPr>
          <w:p w14:paraId="377CCB6E" w14:textId="77777777" w:rsidR="00E2265A" w:rsidRPr="00E2265A" w:rsidRDefault="00E2265A" w:rsidP="00E2265A">
            <w:pPr>
              <w:rPr>
                <w:b/>
                <w:sz w:val="18"/>
                <w:szCs w:val="18"/>
                <w:lang w:val="en-GB" w:eastAsia="en-GB"/>
              </w:rPr>
            </w:pPr>
          </w:p>
        </w:tc>
        <w:tc>
          <w:tcPr>
            <w:tcW w:w="3418" w:type="dxa"/>
            <w:gridSpan w:val="4"/>
            <w:tcBorders>
              <w:top w:val="single" w:sz="12" w:space="0" w:color="000000"/>
              <w:left w:val="single" w:sz="12" w:space="0" w:color="auto"/>
              <w:bottom w:val="single" w:sz="12" w:space="0" w:color="000000"/>
              <w:right w:val="single" w:sz="12" w:space="0" w:color="000000"/>
            </w:tcBorders>
            <w:vAlign w:val="center"/>
          </w:tcPr>
          <w:p w14:paraId="4994FC4C" w14:textId="77777777" w:rsidR="00E2265A" w:rsidRPr="00E2265A" w:rsidRDefault="00E2265A" w:rsidP="00E2265A">
            <w:pPr>
              <w:jc w:val="center"/>
              <w:rPr>
                <w:b/>
                <w:sz w:val="18"/>
                <w:szCs w:val="18"/>
                <w:lang w:val="en-GB" w:eastAsia="en-GB"/>
              </w:rPr>
            </w:pPr>
            <w:r w:rsidRPr="00E2265A">
              <w:rPr>
                <w:b/>
                <w:sz w:val="18"/>
                <w:szCs w:val="18"/>
                <w:lang w:val="en-GB" w:eastAsia="en-GB"/>
              </w:rPr>
              <w:t>Lithuania</w:t>
            </w:r>
          </w:p>
        </w:tc>
        <w:tc>
          <w:tcPr>
            <w:tcW w:w="1886" w:type="dxa"/>
            <w:gridSpan w:val="2"/>
            <w:tcBorders>
              <w:top w:val="single" w:sz="12" w:space="0" w:color="000000"/>
              <w:left w:val="single" w:sz="12" w:space="0" w:color="000000"/>
              <w:bottom w:val="single" w:sz="12" w:space="0" w:color="000000"/>
              <w:right w:val="single" w:sz="12" w:space="0" w:color="000000"/>
            </w:tcBorders>
            <w:vAlign w:val="center"/>
          </w:tcPr>
          <w:p w14:paraId="739FD86E" w14:textId="77777777" w:rsidR="00E2265A" w:rsidRPr="00E2265A" w:rsidRDefault="00E2265A" w:rsidP="00E2265A">
            <w:pPr>
              <w:jc w:val="center"/>
              <w:rPr>
                <w:b/>
                <w:sz w:val="18"/>
                <w:szCs w:val="18"/>
                <w:lang w:val="en-GB" w:eastAsia="en-GB"/>
              </w:rPr>
            </w:pPr>
            <w:r w:rsidRPr="00E2265A">
              <w:rPr>
                <w:b/>
                <w:sz w:val="18"/>
                <w:szCs w:val="18"/>
                <w:lang w:val="en-GB" w:eastAsia="en-GB"/>
              </w:rPr>
              <w:t>Malta</w:t>
            </w:r>
          </w:p>
        </w:tc>
        <w:tc>
          <w:tcPr>
            <w:tcW w:w="2098" w:type="dxa"/>
            <w:gridSpan w:val="2"/>
            <w:tcBorders>
              <w:top w:val="single" w:sz="12" w:space="0" w:color="000000"/>
              <w:left w:val="single" w:sz="12" w:space="0" w:color="000000"/>
              <w:bottom w:val="single" w:sz="12" w:space="0" w:color="000000"/>
              <w:right w:val="single" w:sz="12" w:space="0" w:color="000000"/>
            </w:tcBorders>
            <w:vAlign w:val="center"/>
          </w:tcPr>
          <w:p w14:paraId="563EF895" w14:textId="77777777" w:rsidR="00E2265A" w:rsidRPr="00E2265A" w:rsidRDefault="00E2265A" w:rsidP="00E2265A">
            <w:pPr>
              <w:jc w:val="center"/>
              <w:rPr>
                <w:b/>
                <w:sz w:val="18"/>
                <w:szCs w:val="18"/>
                <w:lang w:val="en-GB" w:eastAsia="en-GB"/>
              </w:rPr>
            </w:pPr>
            <w:r w:rsidRPr="00E2265A">
              <w:rPr>
                <w:b/>
                <w:sz w:val="18"/>
                <w:szCs w:val="18"/>
                <w:lang w:val="en-GB" w:eastAsia="en-GB"/>
              </w:rPr>
              <w:t>Poland</w:t>
            </w:r>
          </w:p>
        </w:tc>
        <w:tc>
          <w:tcPr>
            <w:tcW w:w="1545" w:type="dxa"/>
            <w:gridSpan w:val="2"/>
            <w:tcBorders>
              <w:top w:val="single" w:sz="12" w:space="0" w:color="000000"/>
              <w:left w:val="single" w:sz="12" w:space="0" w:color="000000"/>
              <w:bottom w:val="single" w:sz="12" w:space="0" w:color="000000"/>
              <w:right w:val="single" w:sz="12" w:space="0" w:color="000000"/>
            </w:tcBorders>
            <w:vAlign w:val="center"/>
          </w:tcPr>
          <w:p w14:paraId="48D35973" w14:textId="77777777" w:rsidR="00E2265A" w:rsidRPr="00E2265A" w:rsidRDefault="00E2265A" w:rsidP="00E2265A">
            <w:pPr>
              <w:jc w:val="center"/>
              <w:rPr>
                <w:b/>
                <w:sz w:val="18"/>
                <w:szCs w:val="18"/>
                <w:lang w:val="en-GB" w:eastAsia="en-GB"/>
              </w:rPr>
            </w:pPr>
            <w:r w:rsidRPr="00E2265A">
              <w:rPr>
                <w:b/>
                <w:sz w:val="18"/>
                <w:szCs w:val="18"/>
                <w:lang w:val="en-GB" w:eastAsia="en-GB"/>
              </w:rPr>
              <w:t>Slovak Republic</w:t>
            </w:r>
          </w:p>
        </w:tc>
        <w:tc>
          <w:tcPr>
            <w:tcW w:w="4905" w:type="dxa"/>
            <w:gridSpan w:val="4"/>
            <w:tcBorders>
              <w:top w:val="single" w:sz="12" w:space="0" w:color="000000"/>
              <w:left w:val="single" w:sz="12" w:space="0" w:color="000000"/>
              <w:right w:val="double" w:sz="6" w:space="0" w:color="auto"/>
            </w:tcBorders>
            <w:vAlign w:val="center"/>
          </w:tcPr>
          <w:p w14:paraId="6F1B6B23" w14:textId="77777777" w:rsidR="00E2265A" w:rsidRPr="00E2265A" w:rsidRDefault="00E2265A" w:rsidP="00E2265A">
            <w:pPr>
              <w:jc w:val="center"/>
              <w:rPr>
                <w:b/>
                <w:sz w:val="18"/>
                <w:szCs w:val="18"/>
                <w:lang w:val="en-GB" w:eastAsia="en-GB"/>
              </w:rPr>
            </w:pPr>
            <w:r w:rsidRPr="00E2265A">
              <w:rPr>
                <w:b/>
                <w:sz w:val="18"/>
                <w:szCs w:val="18"/>
                <w:lang w:val="en-GB" w:eastAsia="en-GB"/>
              </w:rPr>
              <w:t>Slovenia</w:t>
            </w:r>
          </w:p>
          <w:p w14:paraId="09EA202B" w14:textId="77777777" w:rsidR="00E2265A" w:rsidRPr="00E2265A" w:rsidRDefault="00E2265A" w:rsidP="00E2265A">
            <w:pPr>
              <w:jc w:val="center"/>
              <w:rPr>
                <w:b/>
                <w:sz w:val="18"/>
                <w:szCs w:val="18"/>
                <w:lang w:val="en-GB" w:eastAsia="en-GB"/>
              </w:rPr>
            </w:pPr>
          </w:p>
        </w:tc>
      </w:tr>
      <w:tr w:rsidR="00E2265A" w:rsidRPr="00E2265A" w14:paraId="4E071819"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4C54D1FA" w14:textId="77777777" w:rsidR="00E2265A" w:rsidRPr="00E2265A" w:rsidRDefault="00E2265A" w:rsidP="00E2265A">
            <w:pPr>
              <w:jc w:val="center"/>
              <w:rPr>
                <w:sz w:val="18"/>
                <w:szCs w:val="18"/>
                <w:lang w:val="en-GB" w:eastAsia="en-GB"/>
              </w:rPr>
            </w:pPr>
            <w:r w:rsidRPr="00E2265A">
              <w:rPr>
                <w:sz w:val="18"/>
                <w:szCs w:val="18"/>
                <w:lang w:val="en-GB" w:eastAsia="en-GB"/>
              </w:rPr>
              <w:t>1</w:t>
            </w:r>
            <w:r w:rsidRPr="00E2265A">
              <w:rPr>
                <w:sz w:val="18"/>
                <w:szCs w:val="18"/>
                <w:vertAlign w:val="superscript"/>
                <w:lang w:val="en-GB" w:eastAsia="en-GB"/>
              </w:rPr>
              <w:endnoteReference w:id="7"/>
            </w:r>
          </w:p>
        </w:tc>
        <w:tc>
          <w:tcPr>
            <w:tcW w:w="545" w:type="dxa"/>
            <w:tcBorders>
              <w:top w:val="nil"/>
              <w:left w:val="nil"/>
              <w:bottom w:val="single" w:sz="8" w:space="0" w:color="auto"/>
              <w:right w:val="single" w:sz="8" w:space="0" w:color="auto"/>
            </w:tcBorders>
          </w:tcPr>
          <w:p w14:paraId="6D083929" w14:textId="77777777" w:rsidR="00E2265A" w:rsidRPr="00E2265A" w:rsidRDefault="00E2265A" w:rsidP="00E2265A">
            <w:pPr>
              <w:jc w:val="center"/>
              <w:rPr>
                <w:sz w:val="18"/>
                <w:szCs w:val="18"/>
                <w:lang w:val="en-GB" w:eastAsia="en-GB"/>
              </w:rPr>
            </w:pPr>
            <w:r w:rsidRPr="00E2265A">
              <w:rPr>
                <w:sz w:val="18"/>
                <w:szCs w:val="18"/>
                <w:lang w:val="en-GB" w:eastAsia="en-GB"/>
              </w:rPr>
              <w:t>1st</w:t>
            </w:r>
          </w:p>
        </w:tc>
        <w:tc>
          <w:tcPr>
            <w:tcW w:w="540" w:type="dxa"/>
            <w:vMerge w:val="restart"/>
            <w:tcBorders>
              <w:top w:val="nil"/>
              <w:left w:val="single" w:sz="8" w:space="0" w:color="auto"/>
              <w:bottom w:val="single" w:sz="8" w:space="0" w:color="000000"/>
              <w:right w:val="single" w:sz="12" w:space="0" w:color="auto"/>
            </w:tcBorders>
            <w:textDirection w:val="btLr"/>
            <w:vAlign w:val="bottom"/>
          </w:tcPr>
          <w:p w14:paraId="6F85D5D3" w14:textId="77777777" w:rsidR="00E2265A" w:rsidRPr="00E2265A" w:rsidRDefault="00E2265A" w:rsidP="00E2265A">
            <w:pPr>
              <w:jc w:val="center"/>
              <w:rPr>
                <w:sz w:val="18"/>
                <w:szCs w:val="18"/>
                <w:lang w:val="en-GB" w:eastAsia="en-GB"/>
              </w:rPr>
            </w:pPr>
            <w:r w:rsidRPr="00E2265A">
              <w:rPr>
                <w:sz w:val="18"/>
                <w:szCs w:val="18"/>
                <w:lang w:val="en-GB" w:eastAsia="en-GB"/>
              </w:rPr>
              <w:t>Primary</w:t>
            </w:r>
          </w:p>
        </w:tc>
        <w:tc>
          <w:tcPr>
            <w:tcW w:w="720" w:type="dxa"/>
            <w:tcBorders>
              <w:top w:val="single" w:sz="12" w:space="0" w:color="000000"/>
              <w:left w:val="nil"/>
              <w:bottom w:val="single" w:sz="4" w:space="0" w:color="auto"/>
              <w:right w:val="single" w:sz="4" w:space="0" w:color="auto"/>
            </w:tcBorders>
          </w:tcPr>
          <w:p w14:paraId="7C68EA46" w14:textId="77777777" w:rsidR="00E2265A" w:rsidRPr="00E2265A" w:rsidRDefault="00E2265A" w:rsidP="00E2265A">
            <w:pPr>
              <w:rPr>
                <w:sz w:val="18"/>
                <w:szCs w:val="18"/>
                <w:lang w:val="en-GB" w:eastAsia="en-GB"/>
              </w:rPr>
            </w:pPr>
            <w:r w:rsidRPr="00E2265A">
              <w:rPr>
                <w:sz w:val="18"/>
                <w:szCs w:val="18"/>
                <w:lang w:val="en-GB" w:eastAsia="en-GB"/>
              </w:rPr>
              <w:t>1st</w:t>
            </w:r>
            <w:r w:rsidRPr="00E2265A">
              <w:rPr>
                <w:sz w:val="18"/>
                <w:szCs w:val="18"/>
                <w:vertAlign w:val="superscript"/>
                <w:lang w:val="en-GB" w:eastAsia="en-GB"/>
              </w:rPr>
              <w:endnoteReference w:id="8"/>
            </w:r>
          </w:p>
        </w:tc>
        <w:tc>
          <w:tcPr>
            <w:tcW w:w="2698" w:type="dxa"/>
            <w:gridSpan w:val="3"/>
            <w:vMerge w:val="restart"/>
            <w:tcBorders>
              <w:top w:val="single" w:sz="12" w:space="0" w:color="000000"/>
              <w:left w:val="nil"/>
              <w:right w:val="single" w:sz="12" w:space="0" w:color="auto"/>
            </w:tcBorders>
            <w:vAlign w:val="center"/>
          </w:tcPr>
          <w:p w14:paraId="5FF06B8D"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Pradinė</w:t>
            </w:r>
            <w:proofErr w:type="spellEnd"/>
            <w:r w:rsidRPr="00E2265A">
              <w:rPr>
                <w:sz w:val="18"/>
                <w:szCs w:val="18"/>
                <w:lang w:val="en-GB" w:eastAsia="en-GB"/>
              </w:rPr>
              <w:t xml:space="preserve"> </w:t>
            </w:r>
            <w:proofErr w:type="spellStart"/>
            <w:r w:rsidRPr="00E2265A">
              <w:rPr>
                <w:sz w:val="18"/>
                <w:szCs w:val="18"/>
                <w:lang w:val="en-GB" w:eastAsia="en-GB"/>
              </w:rPr>
              <w:t>mokykla</w:t>
            </w:r>
            <w:proofErr w:type="spellEnd"/>
          </w:p>
          <w:p w14:paraId="255ADE42" w14:textId="77777777" w:rsidR="00E2265A" w:rsidRPr="00E2265A" w:rsidRDefault="00E2265A" w:rsidP="00E2265A">
            <w:pPr>
              <w:jc w:val="center"/>
              <w:rPr>
                <w:sz w:val="18"/>
                <w:szCs w:val="18"/>
                <w:lang w:val="en-GB" w:eastAsia="en-GB"/>
              </w:rPr>
            </w:pPr>
            <w:r w:rsidRPr="00E2265A">
              <w:rPr>
                <w:sz w:val="18"/>
                <w:szCs w:val="18"/>
                <w:lang w:val="en-GB" w:eastAsia="en-GB"/>
              </w:rPr>
              <w:t>(primary)</w:t>
            </w:r>
          </w:p>
        </w:tc>
        <w:tc>
          <w:tcPr>
            <w:tcW w:w="975" w:type="dxa"/>
            <w:tcBorders>
              <w:top w:val="single" w:sz="12" w:space="0" w:color="000000"/>
              <w:left w:val="single" w:sz="12" w:space="0" w:color="auto"/>
              <w:bottom w:val="single" w:sz="4" w:space="0" w:color="auto"/>
              <w:right w:val="single" w:sz="4" w:space="0" w:color="auto"/>
            </w:tcBorders>
          </w:tcPr>
          <w:p w14:paraId="2A0D623E"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Yr</w:t>
            </w:r>
            <w:proofErr w:type="spellEnd"/>
            <w:r w:rsidRPr="00E2265A">
              <w:rPr>
                <w:sz w:val="18"/>
                <w:szCs w:val="18"/>
                <w:lang w:val="en-GB" w:eastAsia="en-GB"/>
              </w:rPr>
              <w:t xml:space="preserve"> 2</w:t>
            </w:r>
          </w:p>
        </w:tc>
        <w:tc>
          <w:tcPr>
            <w:tcW w:w="911" w:type="dxa"/>
            <w:vMerge w:val="restart"/>
            <w:tcBorders>
              <w:top w:val="single" w:sz="12" w:space="0" w:color="000000"/>
              <w:left w:val="nil"/>
              <w:right w:val="single" w:sz="12" w:space="0" w:color="auto"/>
            </w:tcBorders>
            <w:textDirection w:val="btLr"/>
            <w:vAlign w:val="center"/>
          </w:tcPr>
          <w:p w14:paraId="5E7EBD50" w14:textId="77777777" w:rsidR="00E2265A" w:rsidRPr="00E2265A" w:rsidRDefault="00E2265A" w:rsidP="00E2265A">
            <w:pPr>
              <w:jc w:val="center"/>
              <w:rPr>
                <w:sz w:val="18"/>
                <w:szCs w:val="18"/>
                <w:lang w:val="en-GB" w:eastAsia="en-GB"/>
              </w:rPr>
            </w:pPr>
            <w:r w:rsidRPr="00E2265A">
              <w:rPr>
                <w:sz w:val="18"/>
                <w:szCs w:val="18"/>
                <w:lang w:val="en-GB" w:eastAsia="en-GB"/>
              </w:rPr>
              <w:t>PRIMARY</w:t>
            </w:r>
          </w:p>
        </w:tc>
        <w:tc>
          <w:tcPr>
            <w:tcW w:w="680" w:type="dxa"/>
            <w:tcBorders>
              <w:top w:val="single" w:sz="12" w:space="0" w:color="000000"/>
              <w:left w:val="single" w:sz="12" w:space="0" w:color="auto"/>
              <w:bottom w:val="single" w:sz="4" w:space="0" w:color="auto"/>
              <w:right w:val="single" w:sz="4" w:space="0" w:color="auto"/>
            </w:tcBorders>
          </w:tcPr>
          <w:p w14:paraId="3F318945" w14:textId="77777777" w:rsidR="00E2265A" w:rsidRPr="00E2265A" w:rsidRDefault="00E2265A" w:rsidP="00E2265A">
            <w:pPr>
              <w:jc w:val="center"/>
              <w:rPr>
                <w:sz w:val="18"/>
                <w:szCs w:val="18"/>
                <w:lang w:val="en-GB" w:eastAsia="en-GB"/>
              </w:rPr>
            </w:pPr>
            <w:r w:rsidRPr="00E2265A">
              <w:rPr>
                <w:sz w:val="18"/>
                <w:szCs w:val="18"/>
                <w:lang w:val="en-GB" w:eastAsia="en-GB"/>
              </w:rPr>
              <w:t>1</w:t>
            </w:r>
          </w:p>
        </w:tc>
        <w:tc>
          <w:tcPr>
            <w:tcW w:w="1418" w:type="dxa"/>
            <w:vMerge w:val="restart"/>
            <w:tcBorders>
              <w:top w:val="single" w:sz="4" w:space="0" w:color="auto"/>
              <w:left w:val="nil"/>
              <w:bottom w:val="single" w:sz="4" w:space="0" w:color="auto"/>
              <w:right w:val="single" w:sz="4" w:space="0" w:color="auto"/>
            </w:tcBorders>
            <w:vAlign w:val="center"/>
          </w:tcPr>
          <w:p w14:paraId="6A6BE26C" w14:textId="77777777" w:rsidR="00E2265A" w:rsidRPr="00E2265A" w:rsidRDefault="00E2265A" w:rsidP="00E2265A">
            <w:pPr>
              <w:jc w:val="center"/>
              <w:rPr>
                <w:sz w:val="18"/>
                <w:szCs w:val="18"/>
                <w:lang w:val="en-GB" w:eastAsia="en-GB"/>
              </w:rPr>
            </w:pPr>
          </w:p>
          <w:p w14:paraId="47DA3894"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Szko</w:t>
            </w:r>
            <w:r w:rsidRPr="00E2265A">
              <w:rPr>
                <w:rFonts w:ascii="Arial" w:hAnsi="Arial" w:cs="Arial"/>
                <w:sz w:val="18"/>
                <w:szCs w:val="18"/>
                <w:lang w:val="en-GB" w:eastAsia="en-GB"/>
              </w:rPr>
              <w:t>ł</w:t>
            </w:r>
            <w:r w:rsidRPr="00E2265A">
              <w:rPr>
                <w:sz w:val="18"/>
                <w:szCs w:val="18"/>
                <w:lang w:val="en-GB" w:eastAsia="en-GB"/>
              </w:rPr>
              <w:t>a</w:t>
            </w:r>
            <w:proofErr w:type="spellEnd"/>
            <w:r w:rsidRPr="00E2265A">
              <w:rPr>
                <w:sz w:val="18"/>
                <w:szCs w:val="18"/>
                <w:lang w:val="en-GB" w:eastAsia="en-GB"/>
              </w:rPr>
              <w:t xml:space="preserve"> </w:t>
            </w:r>
            <w:proofErr w:type="spellStart"/>
            <w:r w:rsidRPr="00E2265A">
              <w:rPr>
                <w:sz w:val="18"/>
                <w:szCs w:val="18"/>
                <w:lang w:val="en-GB" w:eastAsia="en-GB"/>
              </w:rPr>
              <w:t>podstawowa</w:t>
            </w:r>
            <w:proofErr w:type="spellEnd"/>
            <w:r w:rsidRPr="00E2265A">
              <w:rPr>
                <w:sz w:val="18"/>
                <w:szCs w:val="18"/>
                <w:lang w:val="en-GB" w:eastAsia="en-GB"/>
              </w:rPr>
              <w:t xml:space="preserve"> (PRIMARY)</w:t>
            </w:r>
          </w:p>
        </w:tc>
        <w:tc>
          <w:tcPr>
            <w:tcW w:w="634" w:type="dxa"/>
            <w:tcBorders>
              <w:top w:val="single" w:sz="12" w:space="0" w:color="000000"/>
              <w:left w:val="single" w:sz="4" w:space="0" w:color="auto"/>
              <w:bottom w:val="single" w:sz="4" w:space="0" w:color="auto"/>
              <w:right w:val="single" w:sz="4" w:space="0" w:color="auto"/>
            </w:tcBorders>
          </w:tcPr>
          <w:p w14:paraId="19B95C76" w14:textId="77777777" w:rsidR="00E2265A" w:rsidRPr="00E2265A" w:rsidRDefault="00E2265A" w:rsidP="00E2265A">
            <w:pPr>
              <w:rPr>
                <w:sz w:val="18"/>
                <w:szCs w:val="18"/>
                <w:lang w:val="en-GB" w:eastAsia="en-GB"/>
              </w:rPr>
            </w:pPr>
            <w:r w:rsidRPr="00E2265A">
              <w:rPr>
                <w:sz w:val="18"/>
                <w:szCs w:val="18"/>
                <w:lang w:val="en-GB" w:eastAsia="en-GB"/>
              </w:rPr>
              <w:t>1</w:t>
            </w:r>
          </w:p>
        </w:tc>
        <w:tc>
          <w:tcPr>
            <w:tcW w:w="911" w:type="dxa"/>
            <w:vMerge w:val="restart"/>
            <w:tcBorders>
              <w:top w:val="single" w:sz="12" w:space="0" w:color="000000"/>
              <w:left w:val="nil"/>
              <w:right w:val="single" w:sz="12" w:space="0" w:color="auto"/>
            </w:tcBorders>
            <w:textDirection w:val="btLr"/>
            <w:vAlign w:val="center"/>
          </w:tcPr>
          <w:p w14:paraId="771CD469" w14:textId="77777777" w:rsidR="00E2265A" w:rsidRPr="00E2265A" w:rsidRDefault="00E2265A" w:rsidP="00E2265A">
            <w:pPr>
              <w:jc w:val="center"/>
              <w:rPr>
                <w:sz w:val="18"/>
                <w:szCs w:val="18"/>
                <w:lang w:val="en-GB" w:eastAsia="en-GB"/>
              </w:rPr>
            </w:pPr>
            <w:r w:rsidRPr="00E2265A">
              <w:rPr>
                <w:sz w:val="18"/>
                <w:szCs w:val="18"/>
                <w:lang w:val="en-GB" w:eastAsia="en-GB"/>
              </w:rPr>
              <w:t>Primary</w:t>
            </w:r>
          </w:p>
          <w:p w14:paraId="280DAD2B" w14:textId="77777777" w:rsidR="00E2265A" w:rsidRPr="00E2265A" w:rsidRDefault="00E2265A" w:rsidP="00E2265A">
            <w:pPr>
              <w:jc w:val="center"/>
              <w:rPr>
                <w:sz w:val="18"/>
                <w:szCs w:val="18"/>
                <w:lang w:val="en-GB" w:eastAsia="en-GB"/>
              </w:rPr>
            </w:pPr>
            <w:r w:rsidRPr="00E2265A">
              <w:rPr>
                <w:sz w:val="18"/>
                <w:szCs w:val="18"/>
                <w:lang w:val="en-GB" w:eastAsia="en-GB"/>
              </w:rPr>
              <w:t>1st degree</w:t>
            </w:r>
          </w:p>
        </w:tc>
        <w:tc>
          <w:tcPr>
            <w:tcW w:w="298" w:type="dxa"/>
            <w:vMerge w:val="restart"/>
            <w:tcBorders>
              <w:top w:val="single" w:sz="12" w:space="0" w:color="000000"/>
              <w:left w:val="single" w:sz="12" w:space="0" w:color="auto"/>
              <w:right w:val="single" w:sz="4" w:space="0" w:color="auto"/>
            </w:tcBorders>
          </w:tcPr>
          <w:p w14:paraId="2FB90930" w14:textId="77777777" w:rsidR="00E2265A" w:rsidRPr="00E2265A" w:rsidRDefault="00E2265A" w:rsidP="00E2265A">
            <w:pPr>
              <w:jc w:val="center"/>
              <w:rPr>
                <w:sz w:val="18"/>
                <w:szCs w:val="18"/>
                <w:lang w:val="en-GB" w:eastAsia="en-GB"/>
              </w:rPr>
            </w:pPr>
          </w:p>
        </w:tc>
        <w:tc>
          <w:tcPr>
            <w:tcW w:w="708" w:type="dxa"/>
            <w:tcBorders>
              <w:top w:val="single" w:sz="12" w:space="0" w:color="000000"/>
              <w:left w:val="single" w:sz="4" w:space="0" w:color="auto"/>
              <w:bottom w:val="single" w:sz="4" w:space="0" w:color="auto"/>
              <w:right w:val="single" w:sz="4" w:space="0" w:color="auto"/>
            </w:tcBorders>
          </w:tcPr>
          <w:p w14:paraId="68A2439D" w14:textId="77777777" w:rsidR="00E2265A" w:rsidRPr="00E2265A" w:rsidRDefault="00E2265A" w:rsidP="00E2265A">
            <w:pPr>
              <w:rPr>
                <w:sz w:val="18"/>
                <w:szCs w:val="18"/>
                <w:lang w:val="en-GB" w:eastAsia="en-GB"/>
              </w:rPr>
            </w:pPr>
            <w:r w:rsidRPr="00E2265A">
              <w:rPr>
                <w:sz w:val="18"/>
                <w:szCs w:val="18"/>
                <w:lang w:val="en-GB" w:eastAsia="en-GB"/>
              </w:rPr>
              <w:t>1</w:t>
            </w:r>
          </w:p>
        </w:tc>
        <w:tc>
          <w:tcPr>
            <w:tcW w:w="3899" w:type="dxa"/>
            <w:gridSpan w:val="2"/>
            <w:vMerge w:val="restart"/>
            <w:tcBorders>
              <w:top w:val="single" w:sz="4" w:space="0" w:color="auto"/>
              <w:left w:val="single" w:sz="4" w:space="0" w:color="auto"/>
              <w:right w:val="double" w:sz="6" w:space="0" w:color="auto"/>
            </w:tcBorders>
            <w:vAlign w:val="center"/>
          </w:tcPr>
          <w:p w14:paraId="3408BB52" w14:textId="77777777" w:rsidR="00E2265A" w:rsidRPr="00E2265A" w:rsidRDefault="00E2265A" w:rsidP="00E2265A">
            <w:pPr>
              <w:jc w:val="center"/>
              <w:rPr>
                <w:sz w:val="18"/>
                <w:szCs w:val="18"/>
                <w:lang w:val="en-GB" w:eastAsia="en-GB"/>
              </w:rPr>
            </w:pPr>
            <w:r w:rsidRPr="00E2265A">
              <w:rPr>
                <w:sz w:val="18"/>
                <w:szCs w:val="18"/>
                <w:lang w:val="en-GB"/>
              </w:rPr>
              <w:t xml:space="preserve">9-letna </w:t>
            </w:r>
            <w:proofErr w:type="spellStart"/>
            <w:r w:rsidRPr="00E2265A">
              <w:rPr>
                <w:sz w:val="18"/>
                <w:szCs w:val="18"/>
                <w:lang w:val="en-GB"/>
              </w:rPr>
              <w:t>osnovna</w:t>
            </w:r>
            <w:proofErr w:type="spellEnd"/>
            <w:r w:rsidRPr="00E2265A">
              <w:rPr>
                <w:sz w:val="18"/>
                <w:szCs w:val="18"/>
                <w:lang w:val="en-GB"/>
              </w:rPr>
              <w:t xml:space="preserve"> </w:t>
            </w:r>
            <w:proofErr w:type="spellStart"/>
            <w:r w:rsidRPr="00E2265A">
              <w:rPr>
                <w:sz w:val="18"/>
                <w:szCs w:val="18"/>
                <w:lang w:val="en-GB"/>
              </w:rPr>
              <w:t>šola</w:t>
            </w:r>
            <w:proofErr w:type="spellEnd"/>
            <w:r w:rsidRPr="00E2265A">
              <w:rPr>
                <w:sz w:val="18"/>
                <w:szCs w:val="18"/>
                <w:lang w:val="en-GB"/>
              </w:rPr>
              <w:t xml:space="preserve"> (Primary)</w:t>
            </w:r>
          </w:p>
        </w:tc>
      </w:tr>
      <w:tr w:rsidR="00E2265A" w:rsidRPr="00E2265A" w14:paraId="5E2AAAA9"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013452B9" w14:textId="77777777" w:rsidR="00E2265A" w:rsidRPr="00E2265A" w:rsidRDefault="00E2265A" w:rsidP="00E2265A">
            <w:pPr>
              <w:jc w:val="center"/>
              <w:rPr>
                <w:sz w:val="18"/>
                <w:szCs w:val="18"/>
                <w:lang w:val="en-GB" w:eastAsia="en-GB"/>
              </w:rPr>
            </w:pPr>
            <w:r w:rsidRPr="00E2265A">
              <w:rPr>
                <w:sz w:val="18"/>
                <w:szCs w:val="18"/>
                <w:lang w:val="en-GB" w:eastAsia="en-GB"/>
              </w:rPr>
              <w:t>2</w:t>
            </w:r>
          </w:p>
        </w:tc>
        <w:tc>
          <w:tcPr>
            <w:tcW w:w="545" w:type="dxa"/>
            <w:tcBorders>
              <w:top w:val="nil"/>
              <w:left w:val="nil"/>
              <w:bottom w:val="single" w:sz="8" w:space="0" w:color="auto"/>
              <w:right w:val="single" w:sz="8" w:space="0" w:color="auto"/>
            </w:tcBorders>
          </w:tcPr>
          <w:p w14:paraId="4F563C4D" w14:textId="77777777" w:rsidR="00E2265A" w:rsidRPr="00E2265A" w:rsidRDefault="00E2265A" w:rsidP="00E2265A">
            <w:pPr>
              <w:jc w:val="center"/>
              <w:rPr>
                <w:sz w:val="18"/>
                <w:szCs w:val="18"/>
                <w:lang w:val="en-GB" w:eastAsia="en-GB"/>
              </w:rPr>
            </w:pPr>
            <w:r w:rsidRPr="00E2265A">
              <w:rPr>
                <w:sz w:val="18"/>
                <w:szCs w:val="18"/>
                <w:lang w:val="en-GB" w:eastAsia="en-GB"/>
              </w:rPr>
              <w:t>2nd</w:t>
            </w:r>
          </w:p>
        </w:tc>
        <w:tc>
          <w:tcPr>
            <w:tcW w:w="540" w:type="dxa"/>
            <w:vMerge/>
            <w:tcBorders>
              <w:top w:val="nil"/>
              <w:left w:val="single" w:sz="8" w:space="0" w:color="auto"/>
              <w:bottom w:val="single" w:sz="8" w:space="0" w:color="000000"/>
              <w:right w:val="single" w:sz="12" w:space="0" w:color="auto"/>
            </w:tcBorders>
            <w:vAlign w:val="center"/>
          </w:tcPr>
          <w:p w14:paraId="3A543F8C"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4D16C08A" w14:textId="77777777" w:rsidR="00E2265A" w:rsidRPr="00E2265A" w:rsidRDefault="00E2265A" w:rsidP="00E2265A">
            <w:pPr>
              <w:rPr>
                <w:sz w:val="18"/>
                <w:szCs w:val="18"/>
                <w:lang w:val="en-GB" w:eastAsia="en-GB"/>
              </w:rPr>
            </w:pPr>
            <w:r w:rsidRPr="00E2265A">
              <w:rPr>
                <w:sz w:val="18"/>
                <w:szCs w:val="18"/>
                <w:lang w:val="en-GB" w:eastAsia="en-GB"/>
              </w:rPr>
              <w:t>2nd</w:t>
            </w:r>
          </w:p>
        </w:tc>
        <w:tc>
          <w:tcPr>
            <w:tcW w:w="2698" w:type="dxa"/>
            <w:gridSpan w:val="3"/>
            <w:vMerge/>
            <w:tcBorders>
              <w:left w:val="nil"/>
              <w:right w:val="single" w:sz="12" w:space="0" w:color="auto"/>
            </w:tcBorders>
            <w:vAlign w:val="center"/>
          </w:tcPr>
          <w:p w14:paraId="7CE5506F"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14:paraId="044BBE85"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Yr</w:t>
            </w:r>
            <w:proofErr w:type="spellEnd"/>
            <w:r w:rsidRPr="00E2265A">
              <w:rPr>
                <w:sz w:val="18"/>
                <w:szCs w:val="18"/>
                <w:lang w:val="en-GB" w:eastAsia="en-GB"/>
              </w:rPr>
              <w:t xml:space="preserve"> 3</w:t>
            </w:r>
          </w:p>
        </w:tc>
        <w:tc>
          <w:tcPr>
            <w:tcW w:w="911" w:type="dxa"/>
            <w:vMerge/>
            <w:tcBorders>
              <w:left w:val="nil"/>
              <w:right w:val="single" w:sz="12" w:space="0" w:color="auto"/>
            </w:tcBorders>
            <w:textDirection w:val="btLr"/>
            <w:vAlign w:val="center"/>
          </w:tcPr>
          <w:p w14:paraId="68D8A218"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59CF723F" w14:textId="77777777" w:rsidR="00E2265A" w:rsidRPr="00E2265A" w:rsidRDefault="00E2265A" w:rsidP="00E2265A">
            <w:pPr>
              <w:jc w:val="center"/>
              <w:rPr>
                <w:sz w:val="18"/>
                <w:szCs w:val="18"/>
                <w:lang w:val="en-GB" w:eastAsia="en-GB"/>
              </w:rPr>
            </w:pPr>
            <w:r w:rsidRPr="00E2265A">
              <w:rPr>
                <w:sz w:val="18"/>
                <w:szCs w:val="18"/>
                <w:lang w:val="en-GB" w:eastAsia="en-GB"/>
              </w:rPr>
              <w:t>2</w:t>
            </w:r>
          </w:p>
        </w:tc>
        <w:tc>
          <w:tcPr>
            <w:tcW w:w="1418" w:type="dxa"/>
            <w:vMerge/>
            <w:tcBorders>
              <w:top w:val="single" w:sz="4" w:space="0" w:color="auto"/>
              <w:left w:val="nil"/>
              <w:bottom w:val="single" w:sz="4" w:space="0" w:color="auto"/>
              <w:right w:val="single" w:sz="4" w:space="0" w:color="auto"/>
            </w:tcBorders>
            <w:vAlign w:val="center"/>
          </w:tcPr>
          <w:p w14:paraId="065EBA93"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7B284B27" w14:textId="77777777" w:rsidR="00E2265A" w:rsidRPr="00E2265A" w:rsidRDefault="00E2265A" w:rsidP="00E2265A">
            <w:pPr>
              <w:rPr>
                <w:sz w:val="18"/>
                <w:szCs w:val="18"/>
                <w:lang w:val="en-GB" w:eastAsia="en-GB"/>
              </w:rPr>
            </w:pPr>
            <w:r w:rsidRPr="00E2265A">
              <w:rPr>
                <w:sz w:val="18"/>
                <w:szCs w:val="18"/>
                <w:lang w:val="en-GB" w:eastAsia="en-GB"/>
              </w:rPr>
              <w:t>2</w:t>
            </w:r>
          </w:p>
        </w:tc>
        <w:tc>
          <w:tcPr>
            <w:tcW w:w="911" w:type="dxa"/>
            <w:vMerge/>
            <w:tcBorders>
              <w:left w:val="nil"/>
              <w:right w:val="single" w:sz="12" w:space="0" w:color="auto"/>
            </w:tcBorders>
            <w:textDirection w:val="btLr"/>
            <w:vAlign w:val="center"/>
          </w:tcPr>
          <w:p w14:paraId="53D80862" w14:textId="77777777" w:rsidR="00E2265A" w:rsidRPr="00E2265A" w:rsidRDefault="00E2265A" w:rsidP="00E2265A">
            <w:pPr>
              <w:jc w:val="center"/>
              <w:rPr>
                <w:sz w:val="18"/>
                <w:szCs w:val="18"/>
                <w:lang w:val="en-GB" w:eastAsia="en-GB"/>
              </w:rPr>
            </w:pPr>
          </w:p>
        </w:tc>
        <w:tc>
          <w:tcPr>
            <w:tcW w:w="298" w:type="dxa"/>
            <w:vMerge/>
            <w:tcBorders>
              <w:left w:val="single" w:sz="12" w:space="0" w:color="auto"/>
              <w:right w:val="single" w:sz="4" w:space="0" w:color="auto"/>
            </w:tcBorders>
          </w:tcPr>
          <w:p w14:paraId="21C68320"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57A12F33" w14:textId="77777777" w:rsidR="00E2265A" w:rsidRPr="00E2265A" w:rsidRDefault="00E2265A" w:rsidP="00E2265A">
            <w:pPr>
              <w:rPr>
                <w:sz w:val="18"/>
                <w:szCs w:val="18"/>
                <w:lang w:val="en-GB" w:eastAsia="en-GB"/>
              </w:rPr>
            </w:pPr>
            <w:r w:rsidRPr="00E2265A">
              <w:rPr>
                <w:sz w:val="18"/>
                <w:szCs w:val="18"/>
                <w:lang w:val="en-GB" w:eastAsia="en-GB"/>
              </w:rPr>
              <w:t>2</w:t>
            </w:r>
          </w:p>
        </w:tc>
        <w:tc>
          <w:tcPr>
            <w:tcW w:w="3899" w:type="dxa"/>
            <w:gridSpan w:val="2"/>
            <w:vMerge/>
            <w:tcBorders>
              <w:left w:val="single" w:sz="4" w:space="0" w:color="auto"/>
              <w:right w:val="double" w:sz="6" w:space="0" w:color="auto"/>
            </w:tcBorders>
            <w:textDirection w:val="btLr"/>
          </w:tcPr>
          <w:p w14:paraId="5D9CA9CB" w14:textId="77777777" w:rsidR="00E2265A" w:rsidRPr="00E2265A" w:rsidRDefault="00E2265A" w:rsidP="00E2265A">
            <w:pPr>
              <w:rPr>
                <w:sz w:val="18"/>
                <w:szCs w:val="18"/>
                <w:lang w:val="en-GB" w:eastAsia="en-GB"/>
              </w:rPr>
            </w:pPr>
          </w:p>
        </w:tc>
      </w:tr>
      <w:tr w:rsidR="00E2265A" w:rsidRPr="00E2265A" w14:paraId="0369CA01"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25E1EE09" w14:textId="77777777" w:rsidR="00E2265A" w:rsidRPr="00E2265A" w:rsidRDefault="00E2265A" w:rsidP="00E2265A">
            <w:pPr>
              <w:jc w:val="center"/>
              <w:rPr>
                <w:sz w:val="18"/>
                <w:szCs w:val="18"/>
                <w:lang w:val="en-GB" w:eastAsia="en-GB"/>
              </w:rPr>
            </w:pPr>
            <w:r w:rsidRPr="00E2265A">
              <w:rPr>
                <w:sz w:val="18"/>
                <w:szCs w:val="18"/>
                <w:lang w:val="en-GB" w:eastAsia="en-GB"/>
              </w:rPr>
              <w:t>3</w:t>
            </w:r>
          </w:p>
        </w:tc>
        <w:tc>
          <w:tcPr>
            <w:tcW w:w="545" w:type="dxa"/>
            <w:tcBorders>
              <w:top w:val="nil"/>
              <w:left w:val="nil"/>
              <w:bottom w:val="single" w:sz="8" w:space="0" w:color="auto"/>
              <w:right w:val="single" w:sz="8" w:space="0" w:color="auto"/>
            </w:tcBorders>
          </w:tcPr>
          <w:p w14:paraId="6775A489" w14:textId="77777777" w:rsidR="00E2265A" w:rsidRPr="00E2265A" w:rsidRDefault="00E2265A" w:rsidP="00E2265A">
            <w:pPr>
              <w:jc w:val="center"/>
              <w:rPr>
                <w:sz w:val="18"/>
                <w:szCs w:val="18"/>
                <w:lang w:val="en-GB" w:eastAsia="en-GB"/>
              </w:rPr>
            </w:pPr>
            <w:r w:rsidRPr="00E2265A">
              <w:rPr>
                <w:sz w:val="18"/>
                <w:szCs w:val="18"/>
                <w:lang w:val="en-GB" w:eastAsia="en-GB"/>
              </w:rPr>
              <w:t>3rd</w:t>
            </w:r>
          </w:p>
        </w:tc>
        <w:tc>
          <w:tcPr>
            <w:tcW w:w="540" w:type="dxa"/>
            <w:vMerge/>
            <w:tcBorders>
              <w:top w:val="nil"/>
              <w:left w:val="single" w:sz="8" w:space="0" w:color="auto"/>
              <w:bottom w:val="single" w:sz="8" w:space="0" w:color="000000"/>
              <w:right w:val="single" w:sz="12" w:space="0" w:color="auto"/>
            </w:tcBorders>
            <w:vAlign w:val="center"/>
          </w:tcPr>
          <w:p w14:paraId="273610BC"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602CC487" w14:textId="77777777" w:rsidR="00E2265A" w:rsidRPr="00E2265A" w:rsidRDefault="00E2265A" w:rsidP="00E2265A">
            <w:pPr>
              <w:rPr>
                <w:sz w:val="18"/>
                <w:szCs w:val="18"/>
                <w:lang w:val="en-GB" w:eastAsia="en-GB"/>
              </w:rPr>
            </w:pPr>
            <w:r w:rsidRPr="00E2265A">
              <w:rPr>
                <w:sz w:val="18"/>
                <w:szCs w:val="18"/>
                <w:lang w:val="en-GB" w:eastAsia="en-GB"/>
              </w:rPr>
              <w:t>3rd</w:t>
            </w:r>
          </w:p>
        </w:tc>
        <w:tc>
          <w:tcPr>
            <w:tcW w:w="2698" w:type="dxa"/>
            <w:gridSpan w:val="3"/>
            <w:vMerge/>
            <w:tcBorders>
              <w:left w:val="nil"/>
              <w:right w:val="single" w:sz="12" w:space="0" w:color="auto"/>
            </w:tcBorders>
            <w:textDirection w:val="btLr"/>
            <w:vAlign w:val="center"/>
          </w:tcPr>
          <w:p w14:paraId="307C4CC8"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14:paraId="2B9A510D"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Yr</w:t>
            </w:r>
            <w:proofErr w:type="spellEnd"/>
            <w:r w:rsidRPr="00E2265A">
              <w:rPr>
                <w:sz w:val="18"/>
                <w:szCs w:val="18"/>
                <w:lang w:val="en-GB" w:eastAsia="en-GB"/>
              </w:rPr>
              <w:t xml:space="preserve"> 4</w:t>
            </w:r>
          </w:p>
        </w:tc>
        <w:tc>
          <w:tcPr>
            <w:tcW w:w="911" w:type="dxa"/>
            <w:vMerge/>
            <w:tcBorders>
              <w:left w:val="nil"/>
              <w:right w:val="single" w:sz="12" w:space="0" w:color="auto"/>
            </w:tcBorders>
            <w:textDirection w:val="btLr"/>
            <w:vAlign w:val="center"/>
          </w:tcPr>
          <w:p w14:paraId="5A2422A2"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3751828F" w14:textId="77777777" w:rsidR="00E2265A" w:rsidRPr="00E2265A" w:rsidRDefault="00E2265A" w:rsidP="00E2265A">
            <w:pPr>
              <w:jc w:val="center"/>
              <w:rPr>
                <w:sz w:val="18"/>
                <w:szCs w:val="18"/>
                <w:lang w:val="en-GB" w:eastAsia="en-GB"/>
              </w:rPr>
            </w:pPr>
            <w:r w:rsidRPr="00E2265A">
              <w:rPr>
                <w:sz w:val="18"/>
                <w:szCs w:val="18"/>
                <w:lang w:val="en-GB" w:eastAsia="en-GB"/>
              </w:rPr>
              <w:t>3</w:t>
            </w:r>
          </w:p>
        </w:tc>
        <w:tc>
          <w:tcPr>
            <w:tcW w:w="1418" w:type="dxa"/>
            <w:vMerge/>
            <w:tcBorders>
              <w:top w:val="single" w:sz="4" w:space="0" w:color="auto"/>
              <w:left w:val="nil"/>
              <w:bottom w:val="single" w:sz="4" w:space="0" w:color="auto"/>
              <w:right w:val="single" w:sz="4" w:space="0" w:color="auto"/>
            </w:tcBorders>
            <w:vAlign w:val="center"/>
          </w:tcPr>
          <w:p w14:paraId="4D0A7C65"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2652FD5E" w14:textId="77777777" w:rsidR="00E2265A" w:rsidRPr="00E2265A" w:rsidRDefault="00E2265A" w:rsidP="00E2265A">
            <w:pPr>
              <w:rPr>
                <w:sz w:val="18"/>
                <w:szCs w:val="18"/>
                <w:lang w:val="en-GB" w:eastAsia="en-GB"/>
              </w:rPr>
            </w:pPr>
            <w:r w:rsidRPr="00E2265A">
              <w:rPr>
                <w:sz w:val="18"/>
                <w:szCs w:val="18"/>
                <w:lang w:val="en-GB" w:eastAsia="en-GB"/>
              </w:rPr>
              <w:t>3</w:t>
            </w:r>
          </w:p>
        </w:tc>
        <w:tc>
          <w:tcPr>
            <w:tcW w:w="911" w:type="dxa"/>
            <w:vMerge/>
            <w:tcBorders>
              <w:left w:val="nil"/>
              <w:right w:val="single" w:sz="12" w:space="0" w:color="auto"/>
            </w:tcBorders>
            <w:textDirection w:val="btLr"/>
            <w:vAlign w:val="center"/>
          </w:tcPr>
          <w:p w14:paraId="58CECE59" w14:textId="77777777" w:rsidR="00E2265A" w:rsidRPr="00E2265A" w:rsidRDefault="00E2265A" w:rsidP="00E2265A">
            <w:pPr>
              <w:jc w:val="center"/>
              <w:rPr>
                <w:sz w:val="18"/>
                <w:szCs w:val="18"/>
                <w:lang w:val="en-GB" w:eastAsia="en-GB"/>
              </w:rPr>
            </w:pPr>
          </w:p>
        </w:tc>
        <w:tc>
          <w:tcPr>
            <w:tcW w:w="298" w:type="dxa"/>
            <w:vMerge/>
            <w:tcBorders>
              <w:left w:val="single" w:sz="12" w:space="0" w:color="auto"/>
              <w:right w:val="single" w:sz="4" w:space="0" w:color="auto"/>
            </w:tcBorders>
          </w:tcPr>
          <w:p w14:paraId="10CF05F3"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7123F80B" w14:textId="77777777" w:rsidR="00E2265A" w:rsidRPr="00E2265A" w:rsidRDefault="00E2265A" w:rsidP="00E2265A">
            <w:pPr>
              <w:rPr>
                <w:sz w:val="18"/>
                <w:szCs w:val="18"/>
                <w:lang w:val="en-GB" w:eastAsia="en-GB"/>
              </w:rPr>
            </w:pPr>
            <w:r w:rsidRPr="00E2265A">
              <w:rPr>
                <w:sz w:val="18"/>
                <w:szCs w:val="18"/>
                <w:lang w:val="en-GB" w:eastAsia="en-GB"/>
              </w:rPr>
              <w:t>3</w:t>
            </w:r>
          </w:p>
        </w:tc>
        <w:tc>
          <w:tcPr>
            <w:tcW w:w="3899" w:type="dxa"/>
            <w:gridSpan w:val="2"/>
            <w:vMerge/>
            <w:tcBorders>
              <w:left w:val="single" w:sz="4" w:space="0" w:color="auto"/>
              <w:right w:val="double" w:sz="6" w:space="0" w:color="auto"/>
            </w:tcBorders>
            <w:textDirection w:val="btLr"/>
          </w:tcPr>
          <w:p w14:paraId="0BEFA3C1" w14:textId="77777777" w:rsidR="00E2265A" w:rsidRPr="00E2265A" w:rsidRDefault="00E2265A" w:rsidP="00E2265A">
            <w:pPr>
              <w:rPr>
                <w:sz w:val="18"/>
                <w:szCs w:val="18"/>
                <w:lang w:val="en-GB" w:eastAsia="en-GB"/>
              </w:rPr>
            </w:pPr>
          </w:p>
        </w:tc>
      </w:tr>
      <w:tr w:rsidR="00E2265A" w:rsidRPr="00E2265A" w14:paraId="0AD1657A"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0C774642" w14:textId="77777777" w:rsidR="00E2265A" w:rsidRPr="00E2265A" w:rsidRDefault="00E2265A" w:rsidP="00E2265A">
            <w:pPr>
              <w:jc w:val="center"/>
              <w:rPr>
                <w:sz w:val="18"/>
                <w:szCs w:val="18"/>
                <w:lang w:val="en-GB" w:eastAsia="en-GB"/>
              </w:rPr>
            </w:pPr>
            <w:r w:rsidRPr="00E2265A">
              <w:rPr>
                <w:sz w:val="18"/>
                <w:szCs w:val="18"/>
                <w:lang w:val="en-GB" w:eastAsia="en-GB"/>
              </w:rPr>
              <w:t>4</w:t>
            </w:r>
          </w:p>
        </w:tc>
        <w:tc>
          <w:tcPr>
            <w:tcW w:w="545" w:type="dxa"/>
            <w:tcBorders>
              <w:top w:val="nil"/>
              <w:left w:val="nil"/>
              <w:bottom w:val="single" w:sz="8" w:space="0" w:color="auto"/>
              <w:right w:val="single" w:sz="8" w:space="0" w:color="auto"/>
            </w:tcBorders>
          </w:tcPr>
          <w:p w14:paraId="56CF06CD" w14:textId="77777777" w:rsidR="00E2265A" w:rsidRPr="00E2265A" w:rsidRDefault="00E2265A" w:rsidP="00E2265A">
            <w:pPr>
              <w:jc w:val="center"/>
              <w:rPr>
                <w:sz w:val="18"/>
                <w:szCs w:val="18"/>
                <w:lang w:val="en-GB" w:eastAsia="en-GB"/>
              </w:rPr>
            </w:pPr>
            <w:r w:rsidRPr="00E2265A">
              <w:rPr>
                <w:sz w:val="18"/>
                <w:szCs w:val="18"/>
                <w:lang w:val="en-GB" w:eastAsia="en-GB"/>
              </w:rPr>
              <w:t>4th</w:t>
            </w:r>
          </w:p>
        </w:tc>
        <w:tc>
          <w:tcPr>
            <w:tcW w:w="540" w:type="dxa"/>
            <w:vMerge/>
            <w:tcBorders>
              <w:top w:val="nil"/>
              <w:left w:val="single" w:sz="8" w:space="0" w:color="auto"/>
              <w:bottom w:val="single" w:sz="8" w:space="0" w:color="000000"/>
              <w:right w:val="single" w:sz="12" w:space="0" w:color="auto"/>
            </w:tcBorders>
            <w:vAlign w:val="center"/>
          </w:tcPr>
          <w:p w14:paraId="5F44C27C"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6BE5EAFB" w14:textId="77777777" w:rsidR="00E2265A" w:rsidRPr="00E2265A" w:rsidRDefault="00E2265A" w:rsidP="00E2265A">
            <w:pPr>
              <w:rPr>
                <w:sz w:val="18"/>
                <w:szCs w:val="18"/>
                <w:lang w:val="en-GB" w:eastAsia="en-GB"/>
              </w:rPr>
            </w:pPr>
            <w:r w:rsidRPr="00E2265A">
              <w:rPr>
                <w:sz w:val="18"/>
                <w:szCs w:val="18"/>
                <w:lang w:val="en-GB" w:eastAsia="en-GB"/>
              </w:rPr>
              <w:t>4th</w:t>
            </w:r>
          </w:p>
        </w:tc>
        <w:tc>
          <w:tcPr>
            <w:tcW w:w="2698" w:type="dxa"/>
            <w:gridSpan w:val="3"/>
            <w:vMerge/>
            <w:tcBorders>
              <w:left w:val="nil"/>
              <w:bottom w:val="single" w:sz="4" w:space="0" w:color="auto"/>
              <w:right w:val="single" w:sz="12" w:space="0" w:color="auto"/>
            </w:tcBorders>
            <w:textDirection w:val="btLr"/>
            <w:vAlign w:val="center"/>
          </w:tcPr>
          <w:p w14:paraId="6E749A83"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14:paraId="0A589332"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Yr</w:t>
            </w:r>
            <w:proofErr w:type="spellEnd"/>
            <w:r w:rsidRPr="00E2265A">
              <w:rPr>
                <w:sz w:val="18"/>
                <w:szCs w:val="18"/>
                <w:lang w:val="en-GB" w:eastAsia="en-GB"/>
              </w:rPr>
              <w:t xml:space="preserve"> 5</w:t>
            </w:r>
          </w:p>
        </w:tc>
        <w:tc>
          <w:tcPr>
            <w:tcW w:w="911" w:type="dxa"/>
            <w:vMerge/>
            <w:tcBorders>
              <w:left w:val="nil"/>
              <w:right w:val="single" w:sz="12" w:space="0" w:color="auto"/>
            </w:tcBorders>
            <w:textDirection w:val="btLr"/>
            <w:vAlign w:val="center"/>
          </w:tcPr>
          <w:p w14:paraId="0313A588"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23C20702" w14:textId="77777777" w:rsidR="00E2265A" w:rsidRPr="00E2265A" w:rsidRDefault="00E2265A" w:rsidP="00E2265A">
            <w:pPr>
              <w:jc w:val="center"/>
              <w:rPr>
                <w:sz w:val="18"/>
                <w:szCs w:val="18"/>
                <w:lang w:val="en-GB" w:eastAsia="en-GB"/>
              </w:rPr>
            </w:pPr>
            <w:r w:rsidRPr="00E2265A">
              <w:rPr>
                <w:sz w:val="18"/>
                <w:szCs w:val="18"/>
                <w:lang w:val="en-GB" w:eastAsia="en-GB"/>
              </w:rPr>
              <w:t>4</w:t>
            </w:r>
          </w:p>
        </w:tc>
        <w:tc>
          <w:tcPr>
            <w:tcW w:w="1418" w:type="dxa"/>
            <w:vMerge/>
            <w:tcBorders>
              <w:top w:val="single" w:sz="4" w:space="0" w:color="auto"/>
              <w:left w:val="nil"/>
              <w:bottom w:val="single" w:sz="4" w:space="0" w:color="auto"/>
              <w:right w:val="single" w:sz="4" w:space="0" w:color="auto"/>
            </w:tcBorders>
            <w:vAlign w:val="center"/>
          </w:tcPr>
          <w:p w14:paraId="65939ED5"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6B4150AE" w14:textId="77777777" w:rsidR="00E2265A" w:rsidRPr="00E2265A" w:rsidRDefault="00E2265A" w:rsidP="00E2265A">
            <w:pPr>
              <w:rPr>
                <w:sz w:val="18"/>
                <w:szCs w:val="18"/>
                <w:lang w:val="en-GB" w:eastAsia="en-GB"/>
              </w:rPr>
            </w:pPr>
            <w:r w:rsidRPr="00E2265A">
              <w:rPr>
                <w:sz w:val="18"/>
                <w:szCs w:val="18"/>
                <w:lang w:val="en-GB" w:eastAsia="en-GB"/>
              </w:rPr>
              <w:t>4</w:t>
            </w:r>
          </w:p>
        </w:tc>
        <w:tc>
          <w:tcPr>
            <w:tcW w:w="911" w:type="dxa"/>
            <w:vMerge/>
            <w:tcBorders>
              <w:left w:val="nil"/>
              <w:right w:val="single" w:sz="12" w:space="0" w:color="auto"/>
            </w:tcBorders>
            <w:textDirection w:val="btLr"/>
            <w:vAlign w:val="center"/>
          </w:tcPr>
          <w:p w14:paraId="43C1145A" w14:textId="77777777" w:rsidR="00E2265A" w:rsidRPr="00E2265A" w:rsidRDefault="00E2265A" w:rsidP="00E2265A">
            <w:pPr>
              <w:jc w:val="center"/>
              <w:rPr>
                <w:sz w:val="18"/>
                <w:szCs w:val="18"/>
                <w:lang w:val="en-GB" w:eastAsia="en-GB"/>
              </w:rPr>
            </w:pPr>
          </w:p>
        </w:tc>
        <w:tc>
          <w:tcPr>
            <w:tcW w:w="298" w:type="dxa"/>
            <w:vMerge/>
            <w:tcBorders>
              <w:left w:val="single" w:sz="12" w:space="0" w:color="auto"/>
              <w:right w:val="single" w:sz="4" w:space="0" w:color="auto"/>
            </w:tcBorders>
          </w:tcPr>
          <w:p w14:paraId="6136A553"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087138D2" w14:textId="77777777" w:rsidR="00E2265A" w:rsidRPr="00E2265A" w:rsidRDefault="00E2265A" w:rsidP="00E2265A">
            <w:pPr>
              <w:rPr>
                <w:sz w:val="18"/>
                <w:szCs w:val="18"/>
                <w:lang w:val="en-GB" w:eastAsia="en-GB"/>
              </w:rPr>
            </w:pPr>
            <w:r w:rsidRPr="00E2265A">
              <w:rPr>
                <w:sz w:val="18"/>
                <w:szCs w:val="18"/>
                <w:lang w:val="en-GB" w:eastAsia="en-GB"/>
              </w:rPr>
              <w:t>4</w:t>
            </w:r>
          </w:p>
        </w:tc>
        <w:tc>
          <w:tcPr>
            <w:tcW w:w="3899" w:type="dxa"/>
            <w:gridSpan w:val="2"/>
            <w:vMerge/>
            <w:tcBorders>
              <w:left w:val="single" w:sz="4" w:space="0" w:color="auto"/>
              <w:right w:val="double" w:sz="6" w:space="0" w:color="auto"/>
            </w:tcBorders>
            <w:textDirection w:val="btLr"/>
          </w:tcPr>
          <w:p w14:paraId="7A9D97B1" w14:textId="77777777" w:rsidR="00E2265A" w:rsidRPr="00E2265A" w:rsidRDefault="00E2265A" w:rsidP="00E2265A">
            <w:pPr>
              <w:rPr>
                <w:sz w:val="18"/>
                <w:szCs w:val="18"/>
                <w:lang w:val="en-GB" w:eastAsia="en-GB"/>
              </w:rPr>
            </w:pPr>
          </w:p>
        </w:tc>
      </w:tr>
      <w:tr w:rsidR="00E2265A" w:rsidRPr="00E2265A" w14:paraId="6A3A04A1"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1E2EBCAF" w14:textId="77777777" w:rsidR="00E2265A" w:rsidRPr="00E2265A" w:rsidRDefault="00E2265A" w:rsidP="00E2265A">
            <w:pPr>
              <w:jc w:val="center"/>
              <w:rPr>
                <w:sz w:val="18"/>
                <w:szCs w:val="18"/>
                <w:lang w:val="en-GB" w:eastAsia="en-GB"/>
              </w:rPr>
            </w:pPr>
            <w:r w:rsidRPr="00E2265A">
              <w:rPr>
                <w:sz w:val="18"/>
                <w:szCs w:val="18"/>
                <w:lang w:val="en-GB" w:eastAsia="en-GB"/>
              </w:rPr>
              <w:t>5</w:t>
            </w:r>
          </w:p>
        </w:tc>
        <w:tc>
          <w:tcPr>
            <w:tcW w:w="545" w:type="dxa"/>
            <w:tcBorders>
              <w:top w:val="nil"/>
              <w:left w:val="nil"/>
              <w:bottom w:val="single" w:sz="8" w:space="0" w:color="auto"/>
              <w:right w:val="single" w:sz="8" w:space="0" w:color="auto"/>
            </w:tcBorders>
          </w:tcPr>
          <w:p w14:paraId="0209445E" w14:textId="77777777" w:rsidR="00E2265A" w:rsidRPr="00E2265A" w:rsidRDefault="00E2265A" w:rsidP="00E2265A">
            <w:pPr>
              <w:jc w:val="center"/>
              <w:rPr>
                <w:sz w:val="18"/>
                <w:szCs w:val="18"/>
                <w:lang w:val="en-GB" w:eastAsia="en-GB"/>
              </w:rPr>
            </w:pPr>
            <w:r w:rsidRPr="00E2265A">
              <w:rPr>
                <w:sz w:val="18"/>
                <w:szCs w:val="18"/>
                <w:lang w:val="en-GB" w:eastAsia="en-GB"/>
              </w:rPr>
              <w:t>5th</w:t>
            </w:r>
          </w:p>
        </w:tc>
        <w:tc>
          <w:tcPr>
            <w:tcW w:w="540" w:type="dxa"/>
            <w:vMerge/>
            <w:tcBorders>
              <w:top w:val="nil"/>
              <w:left w:val="single" w:sz="8" w:space="0" w:color="auto"/>
              <w:bottom w:val="single" w:sz="8" w:space="0" w:color="000000"/>
              <w:right w:val="single" w:sz="12" w:space="0" w:color="auto"/>
            </w:tcBorders>
            <w:vAlign w:val="center"/>
          </w:tcPr>
          <w:p w14:paraId="389085DE"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1B6C6693" w14:textId="77777777" w:rsidR="00E2265A" w:rsidRPr="00E2265A" w:rsidRDefault="00E2265A" w:rsidP="00E2265A">
            <w:pPr>
              <w:rPr>
                <w:sz w:val="18"/>
                <w:szCs w:val="18"/>
                <w:lang w:val="en-GB" w:eastAsia="en-GB"/>
              </w:rPr>
            </w:pPr>
            <w:r w:rsidRPr="00E2265A">
              <w:rPr>
                <w:sz w:val="18"/>
                <w:szCs w:val="18"/>
                <w:lang w:val="en-GB" w:eastAsia="en-GB"/>
              </w:rPr>
              <w:t>5th</w:t>
            </w:r>
          </w:p>
        </w:tc>
        <w:tc>
          <w:tcPr>
            <w:tcW w:w="1439" w:type="dxa"/>
            <w:vMerge w:val="restart"/>
            <w:tcBorders>
              <w:top w:val="single" w:sz="4" w:space="0" w:color="auto"/>
              <w:left w:val="nil"/>
              <w:right w:val="single" w:sz="4" w:space="0" w:color="auto"/>
            </w:tcBorders>
            <w:textDirection w:val="btLr"/>
            <w:vAlign w:val="center"/>
          </w:tcPr>
          <w:p w14:paraId="28A7E67A" w14:textId="77777777" w:rsidR="00E2265A" w:rsidRPr="00E2265A" w:rsidRDefault="00E2265A" w:rsidP="00E2265A">
            <w:pPr>
              <w:ind w:left="113" w:right="113"/>
              <w:jc w:val="center"/>
              <w:rPr>
                <w:sz w:val="18"/>
                <w:szCs w:val="18"/>
                <w:lang w:val="en-GB" w:eastAsia="en-GB"/>
              </w:rPr>
            </w:pPr>
            <w:proofErr w:type="spellStart"/>
            <w:r w:rsidRPr="00E2265A">
              <w:rPr>
                <w:sz w:val="18"/>
                <w:szCs w:val="18"/>
                <w:lang w:val="en-GB" w:eastAsia="en-GB"/>
              </w:rPr>
              <w:t>Pagrindinė</w:t>
            </w:r>
            <w:proofErr w:type="spellEnd"/>
            <w:r w:rsidRPr="00E2265A">
              <w:rPr>
                <w:sz w:val="18"/>
                <w:szCs w:val="18"/>
                <w:lang w:val="en-GB" w:eastAsia="en-GB"/>
              </w:rPr>
              <w:t xml:space="preserve"> </w:t>
            </w:r>
            <w:proofErr w:type="spellStart"/>
            <w:r w:rsidRPr="00E2265A">
              <w:rPr>
                <w:sz w:val="18"/>
                <w:szCs w:val="18"/>
                <w:lang w:val="en-GB" w:eastAsia="en-GB"/>
              </w:rPr>
              <w:t>mokykla</w:t>
            </w:r>
            <w:proofErr w:type="spellEnd"/>
            <w:r w:rsidRPr="00E2265A">
              <w:rPr>
                <w:sz w:val="18"/>
                <w:szCs w:val="18"/>
                <w:lang w:val="en-GB" w:eastAsia="en-GB"/>
              </w:rPr>
              <w:t xml:space="preserve"> </w:t>
            </w:r>
          </w:p>
          <w:p w14:paraId="4C419E53" w14:textId="77777777" w:rsidR="00E2265A" w:rsidRPr="00E2265A" w:rsidRDefault="00E2265A" w:rsidP="00E2265A">
            <w:pPr>
              <w:ind w:left="113" w:right="113"/>
              <w:jc w:val="center"/>
              <w:rPr>
                <w:sz w:val="18"/>
                <w:szCs w:val="18"/>
                <w:lang w:val="en-GB" w:eastAsia="en-GB"/>
              </w:rPr>
            </w:pPr>
            <w:r w:rsidRPr="00E2265A">
              <w:rPr>
                <w:sz w:val="18"/>
                <w:szCs w:val="18"/>
                <w:lang w:val="en-GB" w:eastAsia="en-GB"/>
              </w:rPr>
              <w:t>(Lower secondary)</w:t>
            </w:r>
          </w:p>
          <w:p w14:paraId="0C63C559" w14:textId="77777777" w:rsidR="00E2265A" w:rsidRPr="00E2265A" w:rsidRDefault="00E2265A" w:rsidP="00E2265A">
            <w:pPr>
              <w:ind w:left="113" w:right="113"/>
              <w:jc w:val="center"/>
              <w:rPr>
                <w:sz w:val="18"/>
                <w:szCs w:val="18"/>
                <w:lang w:val="en-GB" w:eastAsia="en-GB"/>
              </w:rPr>
            </w:pPr>
          </w:p>
        </w:tc>
        <w:tc>
          <w:tcPr>
            <w:tcW w:w="1259" w:type="dxa"/>
            <w:gridSpan w:val="2"/>
            <w:vMerge w:val="restart"/>
            <w:tcBorders>
              <w:top w:val="single" w:sz="4" w:space="0" w:color="auto"/>
              <w:left w:val="single" w:sz="4" w:space="0" w:color="auto"/>
              <w:right w:val="single" w:sz="12" w:space="0" w:color="auto"/>
            </w:tcBorders>
            <w:textDirection w:val="btLr"/>
            <w:vAlign w:val="center"/>
          </w:tcPr>
          <w:p w14:paraId="6A96B016" w14:textId="77777777" w:rsidR="00E2265A" w:rsidRPr="00E2265A" w:rsidRDefault="00E2265A" w:rsidP="00E2265A">
            <w:pPr>
              <w:rPr>
                <w:sz w:val="18"/>
                <w:szCs w:val="18"/>
                <w:lang w:val="en-GB" w:eastAsia="en-GB"/>
              </w:rPr>
            </w:pPr>
          </w:p>
        </w:tc>
        <w:tc>
          <w:tcPr>
            <w:tcW w:w="975" w:type="dxa"/>
            <w:tcBorders>
              <w:top w:val="single" w:sz="4" w:space="0" w:color="auto"/>
              <w:left w:val="single" w:sz="12" w:space="0" w:color="auto"/>
              <w:bottom w:val="single" w:sz="12" w:space="0" w:color="auto"/>
              <w:right w:val="single" w:sz="4" w:space="0" w:color="auto"/>
            </w:tcBorders>
          </w:tcPr>
          <w:p w14:paraId="31EE2425"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Yr</w:t>
            </w:r>
            <w:proofErr w:type="spellEnd"/>
            <w:r w:rsidRPr="00E2265A">
              <w:rPr>
                <w:sz w:val="18"/>
                <w:szCs w:val="18"/>
                <w:lang w:val="en-GB" w:eastAsia="en-GB"/>
              </w:rPr>
              <w:t xml:space="preserve"> 6</w:t>
            </w:r>
          </w:p>
        </w:tc>
        <w:tc>
          <w:tcPr>
            <w:tcW w:w="911" w:type="dxa"/>
            <w:vMerge/>
            <w:tcBorders>
              <w:left w:val="nil"/>
              <w:bottom w:val="single" w:sz="12" w:space="0" w:color="auto"/>
              <w:right w:val="single" w:sz="12" w:space="0" w:color="auto"/>
            </w:tcBorders>
            <w:textDirection w:val="btLr"/>
            <w:vAlign w:val="center"/>
          </w:tcPr>
          <w:p w14:paraId="17ED655A"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0955F33C" w14:textId="77777777" w:rsidR="00E2265A" w:rsidRPr="00E2265A" w:rsidRDefault="00E2265A" w:rsidP="00E2265A">
            <w:pPr>
              <w:jc w:val="center"/>
              <w:rPr>
                <w:sz w:val="18"/>
                <w:szCs w:val="18"/>
                <w:lang w:val="en-GB" w:eastAsia="en-GB"/>
              </w:rPr>
            </w:pPr>
            <w:r w:rsidRPr="00E2265A">
              <w:rPr>
                <w:sz w:val="18"/>
                <w:szCs w:val="18"/>
                <w:lang w:val="en-GB" w:eastAsia="en-GB"/>
              </w:rPr>
              <w:t>5</w:t>
            </w:r>
          </w:p>
        </w:tc>
        <w:tc>
          <w:tcPr>
            <w:tcW w:w="1418" w:type="dxa"/>
            <w:vMerge/>
            <w:tcBorders>
              <w:top w:val="single" w:sz="4" w:space="0" w:color="auto"/>
              <w:left w:val="nil"/>
              <w:bottom w:val="single" w:sz="4" w:space="0" w:color="auto"/>
              <w:right w:val="single" w:sz="4" w:space="0" w:color="auto"/>
            </w:tcBorders>
            <w:vAlign w:val="center"/>
          </w:tcPr>
          <w:p w14:paraId="4160E77D"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3D9D8412" w14:textId="77777777" w:rsidR="00E2265A" w:rsidRPr="00E2265A" w:rsidRDefault="00E2265A" w:rsidP="00E2265A">
            <w:pPr>
              <w:rPr>
                <w:sz w:val="18"/>
                <w:szCs w:val="18"/>
                <w:lang w:val="en-GB" w:eastAsia="en-GB"/>
              </w:rPr>
            </w:pPr>
            <w:r w:rsidRPr="00E2265A">
              <w:rPr>
                <w:sz w:val="18"/>
                <w:szCs w:val="18"/>
                <w:lang w:val="en-GB" w:eastAsia="en-GB"/>
              </w:rPr>
              <w:t>5</w:t>
            </w:r>
          </w:p>
        </w:tc>
        <w:tc>
          <w:tcPr>
            <w:tcW w:w="911" w:type="dxa"/>
            <w:vMerge/>
            <w:tcBorders>
              <w:left w:val="nil"/>
              <w:bottom w:val="single" w:sz="4" w:space="0" w:color="auto"/>
              <w:right w:val="single" w:sz="12" w:space="0" w:color="auto"/>
            </w:tcBorders>
            <w:textDirection w:val="btLr"/>
            <w:vAlign w:val="center"/>
          </w:tcPr>
          <w:p w14:paraId="5EE08253" w14:textId="77777777" w:rsidR="00E2265A" w:rsidRPr="00E2265A" w:rsidRDefault="00E2265A" w:rsidP="00E2265A">
            <w:pPr>
              <w:jc w:val="center"/>
              <w:rPr>
                <w:sz w:val="18"/>
                <w:szCs w:val="18"/>
                <w:lang w:val="en-GB" w:eastAsia="en-GB"/>
              </w:rPr>
            </w:pPr>
          </w:p>
        </w:tc>
        <w:tc>
          <w:tcPr>
            <w:tcW w:w="298" w:type="dxa"/>
            <w:vMerge/>
            <w:tcBorders>
              <w:left w:val="single" w:sz="12" w:space="0" w:color="auto"/>
              <w:right w:val="single" w:sz="4" w:space="0" w:color="auto"/>
            </w:tcBorders>
          </w:tcPr>
          <w:p w14:paraId="65F4978C"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7366B730" w14:textId="77777777" w:rsidR="00E2265A" w:rsidRPr="00E2265A" w:rsidRDefault="00E2265A" w:rsidP="00E2265A">
            <w:pPr>
              <w:rPr>
                <w:sz w:val="18"/>
                <w:szCs w:val="18"/>
                <w:lang w:val="en-GB" w:eastAsia="en-GB"/>
              </w:rPr>
            </w:pPr>
            <w:r w:rsidRPr="00E2265A">
              <w:rPr>
                <w:sz w:val="18"/>
                <w:szCs w:val="18"/>
                <w:lang w:val="en-GB" w:eastAsia="en-GB"/>
              </w:rPr>
              <w:t>5</w:t>
            </w:r>
          </w:p>
        </w:tc>
        <w:tc>
          <w:tcPr>
            <w:tcW w:w="3899" w:type="dxa"/>
            <w:gridSpan w:val="2"/>
            <w:vMerge/>
            <w:tcBorders>
              <w:left w:val="single" w:sz="4" w:space="0" w:color="auto"/>
              <w:right w:val="double" w:sz="6" w:space="0" w:color="auto"/>
            </w:tcBorders>
            <w:textDirection w:val="btLr"/>
          </w:tcPr>
          <w:p w14:paraId="468EAAC4" w14:textId="77777777" w:rsidR="00E2265A" w:rsidRPr="00E2265A" w:rsidRDefault="00E2265A" w:rsidP="00E2265A">
            <w:pPr>
              <w:rPr>
                <w:sz w:val="18"/>
                <w:szCs w:val="18"/>
                <w:lang w:val="en-GB" w:eastAsia="en-GB"/>
              </w:rPr>
            </w:pPr>
          </w:p>
        </w:tc>
      </w:tr>
      <w:tr w:rsidR="00E2265A" w:rsidRPr="00E2265A" w14:paraId="5CFB3C2E"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4ED0961D" w14:textId="77777777" w:rsidR="00E2265A" w:rsidRPr="00E2265A" w:rsidRDefault="00E2265A" w:rsidP="00E2265A">
            <w:pPr>
              <w:jc w:val="center"/>
              <w:rPr>
                <w:sz w:val="18"/>
                <w:szCs w:val="18"/>
                <w:lang w:val="en-GB" w:eastAsia="en-GB"/>
              </w:rPr>
            </w:pPr>
            <w:r w:rsidRPr="00E2265A">
              <w:rPr>
                <w:sz w:val="18"/>
                <w:szCs w:val="18"/>
                <w:lang w:val="en-GB" w:eastAsia="en-GB"/>
              </w:rPr>
              <w:t>6</w:t>
            </w:r>
          </w:p>
        </w:tc>
        <w:tc>
          <w:tcPr>
            <w:tcW w:w="545" w:type="dxa"/>
            <w:tcBorders>
              <w:top w:val="nil"/>
              <w:left w:val="nil"/>
              <w:bottom w:val="single" w:sz="8" w:space="0" w:color="auto"/>
              <w:right w:val="single" w:sz="8" w:space="0" w:color="auto"/>
            </w:tcBorders>
          </w:tcPr>
          <w:p w14:paraId="331BB984" w14:textId="77777777" w:rsidR="00E2265A" w:rsidRPr="00E2265A" w:rsidRDefault="00E2265A" w:rsidP="00E2265A">
            <w:pPr>
              <w:jc w:val="center"/>
              <w:rPr>
                <w:sz w:val="18"/>
                <w:szCs w:val="18"/>
                <w:lang w:val="en-GB" w:eastAsia="en-GB"/>
              </w:rPr>
            </w:pPr>
            <w:r w:rsidRPr="00E2265A">
              <w:rPr>
                <w:sz w:val="18"/>
                <w:szCs w:val="18"/>
                <w:lang w:val="en-GB" w:eastAsia="en-GB"/>
              </w:rPr>
              <w:t>1st</w:t>
            </w:r>
          </w:p>
        </w:tc>
        <w:tc>
          <w:tcPr>
            <w:tcW w:w="540" w:type="dxa"/>
            <w:vMerge w:val="restart"/>
            <w:tcBorders>
              <w:top w:val="nil"/>
              <w:left w:val="single" w:sz="8" w:space="0" w:color="auto"/>
              <w:right w:val="single" w:sz="12" w:space="0" w:color="auto"/>
            </w:tcBorders>
            <w:textDirection w:val="btLr"/>
            <w:vAlign w:val="bottom"/>
          </w:tcPr>
          <w:p w14:paraId="49A8D4C5" w14:textId="77777777" w:rsidR="00E2265A" w:rsidRPr="00E2265A" w:rsidRDefault="00E2265A" w:rsidP="00E2265A">
            <w:pPr>
              <w:jc w:val="center"/>
              <w:rPr>
                <w:sz w:val="18"/>
                <w:szCs w:val="18"/>
                <w:lang w:val="en-GB" w:eastAsia="en-GB"/>
              </w:rPr>
            </w:pPr>
            <w:r w:rsidRPr="00E2265A">
              <w:rPr>
                <w:sz w:val="18"/>
                <w:szCs w:val="18"/>
                <w:lang w:val="en-GB" w:eastAsia="en-GB"/>
              </w:rPr>
              <w:t>Secondary</w:t>
            </w:r>
          </w:p>
        </w:tc>
        <w:tc>
          <w:tcPr>
            <w:tcW w:w="720" w:type="dxa"/>
            <w:tcBorders>
              <w:top w:val="nil"/>
              <w:left w:val="nil"/>
              <w:bottom w:val="single" w:sz="4" w:space="0" w:color="auto"/>
              <w:right w:val="single" w:sz="4" w:space="0" w:color="auto"/>
            </w:tcBorders>
          </w:tcPr>
          <w:p w14:paraId="6CF75EE8" w14:textId="77777777" w:rsidR="00E2265A" w:rsidRPr="00E2265A" w:rsidRDefault="00E2265A" w:rsidP="00E2265A">
            <w:pPr>
              <w:rPr>
                <w:sz w:val="18"/>
                <w:szCs w:val="18"/>
                <w:lang w:val="en-GB" w:eastAsia="en-GB"/>
              </w:rPr>
            </w:pPr>
            <w:r w:rsidRPr="00E2265A">
              <w:rPr>
                <w:sz w:val="18"/>
                <w:szCs w:val="18"/>
                <w:lang w:val="en-GB" w:eastAsia="en-GB"/>
              </w:rPr>
              <w:t>6th</w:t>
            </w:r>
          </w:p>
        </w:tc>
        <w:tc>
          <w:tcPr>
            <w:tcW w:w="1439" w:type="dxa"/>
            <w:vMerge/>
            <w:tcBorders>
              <w:left w:val="nil"/>
              <w:right w:val="single" w:sz="4" w:space="0" w:color="auto"/>
            </w:tcBorders>
            <w:textDirection w:val="btLr"/>
            <w:vAlign w:val="center"/>
          </w:tcPr>
          <w:p w14:paraId="6900E636" w14:textId="77777777" w:rsidR="00E2265A" w:rsidRPr="00E2265A" w:rsidRDefault="00E2265A" w:rsidP="00E2265A">
            <w:pPr>
              <w:ind w:left="113" w:right="113"/>
              <w:jc w:val="center"/>
              <w:rPr>
                <w:sz w:val="18"/>
                <w:szCs w:val="18"/>
                <w:lang w:val="en-GB" w:eastAsia="en-GB"/>
              </w:rPr>
            </w:pPr>
          </w:p>
        </w:tc>
        <w:tc>
          <w:tcPr>
            <w:tcW w:w="1259" w:type="dxa"/>
            <w:gridSpan w:val="2"/>
            <w:vMerge/>
            <w:tcBorders>
              <w:left w:val="single" w:sz="4" w:space="0" w:color="auto"/>
              <w:right w:val="single" w:sz="12" w:space="0" w:color="auto"/>
            </w:tcBorders>
          </w:tcPr>
          <w:p w14:paraId="628C903D" w14:textId="77777777" w:rsidR="00E2265A" w:rsidRPr="00E2265A" w:rsidRDefault="00E2265A" w:rsidP="00E2265A">
            <w:pPr>
              <w:rPr>
                <w:sz w:val="18"/>
                <w:szCs w:val="18"/>
                <w:lang w:val="en-GB" w:eastAsia="en-GB"/>
              </w:rPr>
            </w:pPr>
          </w:p>
        </w:tc>
        <w:tc>
          <w:tcPr>
            <w:tcW w:w="975" w:type="dxa"/>
            <w:tcBorders>
              <w:top w:val="single" w:sz="12" w:space="0" w:color="auto"/>
              <w:left w:val="single" w:sz="12" w:space="0" w:color="auto"/>
              <w:bottom w:val="single" w:sz="4" w:space="0" w:color="auto"/>
              <w:right w:val="single" w:sz="4" w:space="0" w:color="auto"/>
            </w:tcBorders>
          </w:tcPr>
          <w:p w14:paraId="45866035" w14:textId="77777777" w:rsidR="00E2265A" w:rsidRPr="00E2265A" w:rsidRDefault="00E2265A" w:rsidP="00E2265A">
            <w:pPr>
              <w:rPr>
                <w:sz w:val="18"/>
                <w:szCs w:val="18"/>
                <w:lang w:val="en-GB" w:eastAsia="en-GB"/>
              </w:rPr>
            </w:pPr>
            <w:r w:rsidRPr="00E2265A">
              <w:rPr>
                <w:sz w:val="18"/>
                <w:szCs w:val="18"/>
                <w:lang w:val="en-GB" w:eastAsia="en-GB"/>
              </w:rPr>
              <w:t>Form I</w:t>
            </w:r>
          </w:p>
        </w:tc>
        <w:tc>
          <w:tcPr>
            <w:tcW w:w="911" w:type="dxa"/>
            <w:vMerge w:val="restart"/>
            <w:tcBorders>
              <w:top w:val="single" w:sz="12" w:space="0" w:color="auto"/>
              <w:left w:val="nil"/>
              <w:right w:val="single" w:sz="12" w:space="0" w:color="auto"/>
            </w:tcBorders>
            <w:textDirection w:val="btLr"/>
            <w:vAlign w:val="center"/>
          </w:tcPr>
          <w:p w14:paraId="4F25A83F" w14:textId="77777777" w:rsidR="00E2265A" w:rsidRPr="00E2265A" w:rsidRDefault="00E2265A" w:rsidP="00E2265A">
            <w:pPr>
              <w:jc w:val="center"/>
              <w:rPr>
                <w:sz w:val="18"/>
                <w:szCs w:val="18"/>
                <w:lang w:val="en-GB" w:eastAsia="en-GB"/>
              </w:rPr>
            </w:pPr>
            <w:r w:rsidRPr="00E2265A">
              <w:rPr>
                <w:smallCaps/>
                <w:sz w:val="18"/>
                <w:szCs w:val="18"/>
                <w:lang w:val="en-GB" w:eastAsia="en-GB"/>
              </w:rPr>
              <w:t>Lower Secondary</w:t>
            </w:r>
          </w:p>
        </w:tc>
        <w:tc>
          <w:tcPr>
            <w:tcW w:w="680" w:type="dxa"/>
            <w:tcBorders>
              <w:top w:val="single" w:sz="4" w:space="0" w:color="auto"/>
              <w:left w:val="single" w:sz="12" w:space="0" w:color="auto"/>
              <w:bottom w:val="single" w:sz="4" w:space="0" w:color="auto"/>
              <w:right w:val="single" w:sz="4" w:space="0" w:color="auto"/>
            </w:tcBorders>
          </w:tcPr>
          <w:p w14:paraId="72B44E4D" w14:textId="77777777" w:rsidR="00E2265A" w:rsidRPr="00E2265A" w:rsidRDefault="00E2265A" w:rsidP="00E2265A">
            <w:pPr>
              <w:jc w:val="center"/>
              <w:rPr>
                <w:sz w:val="18"/>
                <w:szCs w:val="18"/>
                <w:lang w:val="en-GB" w:eastAsia="en-GB"/>
              </w:rPr>
            </w:pPr>
            <w:r w:rsidRPr="00E2265A">
              <w:rPr>
                <w:sz w:val="18"/>
                <w:szCs w:val="18"/>
                <w:lang w:val="en-GB" w:eastAsia="en-GB"/>
              </w:rPr>
              <w:t>6</w:t>
            </w:r>
          </w:p>
        </w:tc>
        <w:tc>
          <w:tcPr>
            <w:tcW w:w="1418" w:type="dxa"/>
            <w:vMerge/>
            <w:tcBorders>
              <w:top w:val="single" w:sz="4" w:space="0" w:color="auto"/>
              <w:left w:val="nil"/>
              <w:bottom w:val="single" w:sz="4" w:space="0" w:color="auto"/>
              <w:right w:val="single" w:sz="4" w:space="0" w:color="auto"/>
            </w:tcBorders>
            <w:vAlign w:val="center"/>
          </w:tcPr>
          <w:p w14:paraId="0A2CE2E0"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77086B70" w14:textId="77777777" w:rsidR="00E2265A" w:rsidRPr="00E2265A" w:rsidRDefault="00E2265A" w:rsidP="00E2265A">
            <w:pPr>
              <w:rPr>
                <w:sz w:val="18"/>
                <w:szCs w:val="18"/>
                <w:lang w:val="en-GB" w:eastAsia="en-GB"/>
              </w:rPr>
            </w:pPr>
            <w:r w:rsidRPr="00E2265A">
              <w:rPr>
                <w:sz w:val="18"/>
                <w:szCs w:val="18"/>
                <w:lang w:val="en-GB" w:eastAsia="en-GB"/>
              </w:rPr>
              <w:t>6</w:t>
            </w:r>
          </w:p>
        </w:tc>
        <w:tc>
          <w:tcPr>
            <w:tcW w:w="911" w:type="dxa"/>
            <w:vMerge w:val="restart"/>
            <w:tcBorders>
              <w:top w:val="nil"/>
              <w:left w:val="nil"/>
              <w:right w:val="single" w:sz="12" w:space="0" w:color="auto"/>
            </w:tcBorders>
            <w:textDirection w:val="btLr"/>
            <w:vAlign w:val="center"/>
          </w:tcPr>
          <w:p w14:paraId="190E8D25" w14:textId="77777777" w:rsidR="00E2265A" w:rsidRPr="00E2265A" w:rsidRDefault="00E2265A" w:rsidP="00E2265A">
            <w:pPr>
              <w:jc w:val="center"/>
              <w:rPr>
                <w:sz w:val="18"/>
                <w:szCs w:val="18"/>
                <w:lang w:val="en-GB" w:eastAsia="en-GB"/>
              </w:rPr>
            </w:pPr>
            <w:r w:rsidRPr="00E2265A">
              <w:rPr>
                <w:sz w:val="18"/>
                <w:szCs w:val="18"/>
                <w:lang w:val="en-GB" w:eastAsia="en-GB"/>
              </w:rPr>
              <w:t>Primary</w:t>
            </w:r>
          </w:p>
          <w:p w14:paraId="5E4975D1" w14:textId="77777777" w:rsidR="00E2265A" w:rsidRPr="00E2265A" w:rsidRDefault="00E2265A" w:rsidP="00E2265A">
            <w:pPr>
              <w:jc w:val="center"/>
              <w:rPr>
                <w:sz w:val="18"/>
                <w:szCs w:val="18"/>
                <w:lang w:val="en-GB" w:eastAsia="en-GB"/>
              </w:rPr>
            </w:pPr>
            <w:r w:rsidRPr="00E2265A">
              <w:rPr>
                <w:sz w:val="18"/>
                <w:szCs w:val="18"/>
                <w:lang w:val="en-GB" w:eastAsia="en-GB"/>
              </w:rPr>
              <w:t>2nd degree</w:t>
            </w:r>
          </w:p>
          <w:p w14:paraId="4339C7AA" w14:textId="77777777" w:rsidR="00E2265A" w:rsidRPr="00E2265A" w:rsidRDefault="00E2265A" w:rsidP="00E2265A">
            <w:pPr>
              <w:jc w:val="center"/>
              <w:rPr>
                <w:sz w:val="18"/>
                <w:szCs w:val="18"/>
                <w:lang w:val="en-GB" w:eastAsia="en-GB"/>
              </w:rPr>
            </w:pPr>
            <w:r w:rsidRPr="00E2265A">
              <w:rPr>
                <w:sz w:val="18"/>
                <w:szCs w:val="18"/>
                <w:lang w:val="en-GB" w:eastAsia="en-GB"/>
              </w:rPr>
              <w:t>Secondary</w:t>
            </w:r>
          </w:p>
        </w:tc>
        <w:tc>
          <w:tcPr>
            <w:tcW w:w="298" w:type="dxa"/>
            <w:vMerge/>
            <w:tcBorders>
              <w:left w:val="single" w:sz="12" w:space="0" w:color="auto"/>
              <w:right w:val="single" w:sz="4" w:space="0" w:color="auto"/>
            </w:tcBorders>
          </w:tcPr>
          <w:p w14:paraId="1AAD9E73"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11A46584" w14:textId="77777777" w:rsidR="00E2265A" w:rsidRPr="00E2265A" w:rsidRDefault="00E2265A" w:rsidP="00E2265A">
            <w:pPr>
              <w:rPr>
                <w:sz w:val="18"/>
                <w:szCs w:val="18"/>
                <w:lang w:val="en-GB" w:eastAsia="en-GB"/>
              </w:rPr>
            </w:pPr>
            <w:r w:rsidRPr="00E2265A">
              <w:rPr>
                <w:sz w:val="18"/>
                <w:szCs w:val="18"/>
                <w:lang w:val="en-GB" w:eastAsia="en-GB"/>
              </w:rPr>
              <w:t>6</w:t>
            </w:r>
          </w:p>
        </w:tc>
        <w:tc>
          <w:tcPr>
            <w:tcW w:w="3899" w:type="dxa"/>
            <w:gridSpan w:val="2"/>
            <w:vMerge/>
            <w:tcBorders>
              <w:left w:val="single" w:sz="4" w:space="0" w:color="auto"/>
              <w:right w:val="double" w:sz="6" w:space="0" w:color="auto"/>
            </w:tcBorders>
            <w:textDirection w:val="btLr"/>
          </w:tcPr>
          <w:p w14:paraId="6AD73438" w14:textId="77777777" w:rsidR="00E2265A" w:rsidRPr="00E2265A" w:rsidRDefault="00E2265A" w:rsidP="00E2265A">
            <w:pPr>
              <w:rPr>
                <w:sz w:val="18"/>
                <w:szCs w:val="18"/>
                <w:lang w:val="en-GB" w:eastAsia="en-GB"/>
              </w:rPr>
            </w:pPr>
          </w:p>
        </w:tc>
      </w:tr>
      <w:tr w:rsidR="00E2265A" w:rsidRPr="00E2265A" w14:paraId="71B0991E"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2D40AA05" w14:textId="77777777" w:rsidR="00E2265A" w:rsidRPr="00E2265A" w:rsidRDefault="00E2265A" w:rsidP="00E2265A">
            <w:pPr>
              <w:jc w:val="center"/>
              <w:rPr>
                <w:sz w:val="18"/>
                <w:szCs w:val="18"/>
                <w:lang w:val="en-GB" w:eastAsia="en-GB"/>
              </w:rPr>
            </w:pPr>
            <w:r w:rsidRPr="00E2265A">
              <w:rPr>
                <w:sz w:val="18"/>
                <w:szCs w:val="18"/>
                <w:lang w:val="en-GB" w:eastAsia="en-GB"/>
              </w:rPr>
              <w:t>7</w:t>
            </w:r>
          </w:p>
        </w:tc>
        <w:tc>
          <w:tcPr>
            <w:tcW w:w="545" w:type="dxa"/>
            <w:tcBorders>
              <w:top w:val="nil"/>
              <w:left w:val="nil"/>
              <w:bottom w:val="single" w:sz="8" w:space="0" w:color="auto"/>
              <w:right w:val="single" w:sz="8" w:space="0" w:color="auto"/>
            </w:tcBorders>
          </w:tcPr>
          <w:p w14:paraId="24C75E94" w14:textId="77777777" w:rsidR="00E2265A" w:rsidRPr="00E2265A" w:rsidRDefault="00E2265A" w:rsidP="00E2265A">
            <w:pPr>
              <w:jc w:val="center"/>
              <w:rPr>
                <w:sz w:val="18"/>
                <w:szCs w:val="18"/>
                <w:lang w:val="en-GB" w:eastAsia="en-GB"/>
              </w:rPr>
            </w:pPr>
            <w:r w:rsidRPr="00E2265A">
              <w:rPr>
                <w:sz w:val="18"/>
                <w:szCs w:val="18"/>
                <w:lang w:val="en-GB" w:eastAsia="en-GB"/>
              </w:rPr>
              <w:t>2nd</w:t>
            </w:r>
          </w:p>
        </w:tc>
        <w:tc>
          <w:tcPr>
            <w:tcW w:w="540" w:type="dxa"/>
            <w:vMerge/>
            <w:tcBorders>
              <w:left w:val="single" w:sz="8" w:space="0" w:color="auto"/>
              <w:right w:val="single" w:sz="12" w:space="0" w:color="auto"/>
            </w:tcBorders>
            <w:vAlign w:val="center"/>
          </w:tcPr>
          <w:p w14:paraId="0F8428AA"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5C18AD84" w14:textId="77777777" w:rsidR="00E2265A" w:rsidRPr="00E2265A" w:rsidRDefault="00E2265A" w:rsidP="00E2265A">
            <w:pPr>
              <w:rPr>
                <w:sz w:val="18"/>
                <w:szCs w:val="18"/>
                <w:lang w:val="en-GB"/>
              </w:rPr>
            </w:pPr>
            <w:r w:rsidRPr="00E2265A">
              <w:rPr>
                <w:sz w:val="18"/>
                <w:szCs w:val="18"/>
                <w:lang w:val="en-GB"/>
              </w:rPr>
              <w:t>7th</w:t>
            </w:r>
          </w:p>
        </w:tc>
        <w:tc>
          <w:tcPr>
            <w:tcW w:w="1439" w:type="dxa"/>
            <w:vMerge/>
            <w:tcBorders>
              <w:left w:val="nil"/>
              <w:right w:val="single" w:sz="4" w:space="0" w:color="auto"/>
            </w:tcBorders>
            <w:vAlign w:val="center"/>
          </w:tcPr>
          <w:p w14:paraId="39C57DCA" w14:textId="77777777" w:rsidR="00E2265A" w:rsidRPr="00E2265A" w:rsidRDefault="00E2265A" w:rsidP="00E2265A">
            <w:pPr>
              <w:jc w:val="center"/>
              <w:rPr>
                <w:sz w:val="18"/>
                <w:szCs w:val="18"/>
                <w:lang w:val="en-GB" w:eastAsia="en-GB"/>
              </w:rPr>
            </w:pPr>
          </w:p>
        </w:tc>
        <w:tc>
          <w:tcPr>
            <w:tcW w:w="1259" w:type="dxa"/>
            <w:gridSpan w:val="2"/>
            <w:vMerge/>
            <w:tcBorders>
              <w:left w:val="single" w:sz="4" w:space="0" w:color="auto"/>
              <w:right w:val="single" w:sz="12" w:space="0" w:color="auto"/>
            </w:tcBorders>
            <w:textDirection w:val="btLr"/>
            <w:vAlign w:val="center"/>
          </w:tcPr>
          <w:p w14:paraId="68778A3E"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14:paraId="4CFF60E3" w14:textId="77777777" w:rsidR="00E2265A" w:rsidRPr="00E2265A" w:rsidRDefault="00E2265A" w:rsidP="00E2265A">
            <w:pPr>
              <w:rPr>
                <w:sz w:val="18"/>
                <w:szCs w:val="18"/>
                <w:lang w:val="en-GB" w:eastAsia="en-GB"/>
              </w:rPr>
            </w:pPr>
            <w:r w:rsidRPr="00E2265A">
              <w:rPr>
                <w:sz w:val="18"/>
                <w:szCs w:val="18"/>
                <w:lang w:val="en-GB" w:eastAsia="en-GB"/>
              </w:rPr>
              <w:t>Form II</w:t>
            </w:r>
          </w:p>
        </w:tc>
        <w:tc>
          <w:tcPr>
            <w:tcW w:w="911" w:type="dxa"/>
            <w:vMerge/>
            <w:tcBorders>
              <w:left w:val="nil"/>
              <w:right w:val="single" w:sz="12" w:space="0" w:color="auto"/>
            </w:tcBorders>
            <w:textDirection w:val="btLr"/>
            <w:vAlign w:val="center"/>
          </w:tcPr>
          <w:p w14:paraId="7C34C1AC"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0EF6E231" w14:textId="77777777" w:rsidR="00E2265A" w:rsidRPr="00E2265A" w:rsidRDefault="00E2265A" w:rsidP="00E2265A">
            <w:pPr>
              <w:jc w:val="center"/>
              <w:rPr>
                <w:sz w:val="18"/>
                <w:szCs w:val="18"/>
                <w:lang w:val="en-GB" w:eastAsia="en-GB"/>
              </w:rPr>
            </w:pPr>
            <w:r w:rsidRPr="00E2265A">
              <w:rPr>
                <w:sz w:val="18"/>
                <w:szCs w:val="18"/>
                <w:lang w:val="en-GB" w:eastAsia="en-GB"/>
              </w:rPr>
              <w:t>1</w:t>
            </w:r>
          </w:p>
        </w:tc>
        <w:tc>
          <w:tcPr>
            <w:tcW w:w="1418" w:type="dxa"/>
            <w:vMerge w:val="restart"/>
            <w:tcBorders>
              <w:top w:val="single" w:sz="4" w:space="0" w:color="auto"/>
              <w:left w:val="nil"/>
              <w:right w:val="single" w:sz="4" w:space="0" w:color="auto"/>
            </w:tcBorders>
            <w:vAlign w:val="center"/>
          </w:tcPr>
          <w:p w14:paraId="30502B46"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Gimnazjum</w:t>
            </w:r>
            <w:proofErr w:type="spellEnd"/>
          </w:p>
          <w:p w14:paraId="0E98DC1F" w14:textId="77777777" w:rsidR="00E2265A" w:rsidRPr="00E2265A" w:rsidRDefault="00E2265A" w:rsidP="00E2265A">
            <w:pPr>
              <w:jc w:val="center"/>
              <w:rPr>
                <w:sz w:val="18"/>
                <w:szCs w:val="18"/>
                <w:lang w:val="en-GB" w:eastAsia="en-GB"/>
              </w:rPr>
            </w:pPr>
            <w:r w:rsidRPr="00E2265A">
              <w:rPr>
                <w:sz w:val="18"/>
                <w:szCs w:val="18"/>
                <w:lang w:val="en-GB" w:eastAsia="en-GB"/>
              </w:rPr>
              <w:t>(LOWER SECONDARY)</w:t>
            </w:r>
          </w:p>
        </w:tc>
        <w:tc>
          <w:tcPr>
            <w:tcW w:w="634" w:type="dxa"/>
            <w:tcBorders>
              <w:top w:val="nil"/>
              <w:left w:val="single" w:sz="4" w:space="0" w:color="auto"/>
              <w:bottom w:val="single" w:sz="4" w:space="0" w:color="auto"/>
              <w:right w:val="single" w:sz="4" w:space="0" w:color="auto"/>
            </w:tcBorders>
          </w:tcPr>
          <w:p w14:paraId="194153E0" w14:textId="77777777" w:rsidR="00E2265A" w:rsidRPr="00E2265A" w:rsidRDefault="00E2265A" w:rsidP="00E2265A">
            <w:pPr>
              <w:rPr>
                <w:sz w:val="18"/>
                <w:szCs w:val="18"/>
                <w:lang w:val="en-GB" w:eastAsia="en-GB"/>
              </w:rPr>
            </w:pPr>
            <w:r w:rsidRPr="00E2265A">
              <w:rPr>
                <w:sz w:val="18"/>
                <w:szCs w:val="18"/>
                <w:lang w:val="en-GB" w:eastAsia="en-GB"/>
              </w:rPr>
              <w:t>7</w:t>
            </w:r>
          </w:p>
        </w:tc>
        <w:tc>
          <w:tcPr>
            <w:tcW w:w="911" w:type="dxa"/>
            <w:vMerge/>
            <w:tcBorders>
              <w:left w:val="nil"/>
              <w:right w:val="single" w:sz="12" w:space="0" w:color="auto"/>
            </w:tcBorders>
            <w:textDirection w:val="btLr"/>
            <w:vAlign w:val="center"/>
          </w:tcPr>
          <w:p w14:paraId="7A3B7E34" w14:textId="77777777" w:rsidR="00E2265A" w:rsidRPr="00E2265A" w:rsidRDefault="00E2265A" w:rsidP="00E2265A">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14:paraId="57659C2E" w14:textId="77777777" w:rsidR="00E2265A" w:rsidRPr="00E2265A" w:rsidRDefault="00E2265A" w:rsidP="00E2265A">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70258453"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7</w:t>
            </w:r>
          </w:p>
        </w:tc>
        <w:tc>
          <w:tcPr>
            <w:tcW w:w="3899" w:type="dxa"/>
            <w:gridSpan w:val="2"/>
            <w:vMerge/>
            <w:tcBorders>
              <w:left w:val="single" w:sz="4" w:space="0" w:color="auto"/>
              <w:right w:val="double" w:sz="6" w:space="0" w:color="auto"/>
            </w:tcBorders>
            <w:textDirection w:val="btLr"/>
          </w:tcPr>
          <w:p w14:paraId="6A524867" w14:textId="77777777" w:rsidR="00E2265A" w:rsidRPr="00E2265A" w:rsidRDefault="00E2265A" w:rsidP="00E2265A">
            <w:pPr>
              <w:rPr>
                <w:rFonts w:ascii="Arial" w:hAnsi="Arial"/>
                <w:sz w:val="18"/>
                <w:szCs w:val="18"/>
                <w:lang w:val="en-GB" w:eastAsia="en-GB"/>
              </w:rPr>
            </w:pPr>
          </w:p>
        </w:tc>
      </w:tr>
      <w:tr w:rsidR="00E2265A" w:rsidRPr="00E2265A" w14:paraId="6F89B443"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1EEEFDD9" w14:textId="77777777" w:rsidR="00E2265A" w:rsidRPr="00E2265A" w:rsidRDefault="00E2265A" w:rsidP="00E2265A">
            <w:pPr>
              <w:jc w:val="center"/>
              <w:rPr>
                <w:sz w:val="18"/>
                <w:szCs w:val="18"/>
                <w:lang w:val="en-GB" w:eastAsia="en-GB"/>
              </w:rPr>
            </w:pPr>
            <w:r w:rsidRPr="00E2265A">
              <w:rPr>
                <w:sz w:val="18"/>
                <w:szCs w:val="18"/>
                <w:lang w:val="en-GB" w:eastAsia="en-GB"/>
              </w:rPr>
              <w:t>8</w:t>
            </w:r>
          </w:p>
        </w:tc>
        <w:tc>
          <w:tcPr>
            <w:tcW w:w="545" w:type="dxa"/>
            <w:tcBorders>
              <w:top w:val="nil"/>
              <w:left w:val="nil"/>
              <w:bottom w:val="single" w:sz="8" w:space="0" w:color="auto"/>
              <w:right w:val="single" w:sz="8" w:space="0" w:color="auto"/>
            </w:tcBorders>
          </w:tcPr>
          <w:p w14:paraId="518D41AD" w14:textId="77777777" w:rsidR="00E2265A" w:rsidRPr="00E2265A" w:rsidRDefault="00E2265A" w:rsidP="00E2265A">
            <w:pPr>
              <w:jc w:val="center"/>
              <w:rPr>
                <w:sz w:val="18"/>
                <w:szCs w:val="18"/>
                <w:lang w:val="en-GB" w:eastAsia="en-GB"/>
              </w:rPr>
            </w:pPr>
            <w:r w:rsidRPr="00E2265A">
              <w:rPr>
                <w:sz w:val="18"/>
                <w:szCs w:val="18"/>
                <w:lang w:val="en-GB" w:eastAsia="en-GB"/>
              </w:rPr>
              <w:t>3rd</w:t>
            </w:r>
          </w:p>
        </w:tc>
        <w:tc>
          <w:tcPr>
            <w:tcW w:w="540" w:type="dxa"/>
            <w:vMerge/>
            <w:tcBorders>
              <w:left w:val="single" w:sz="8" w:space="0" w:color="auto"/>
              <w:right w:val="single" w:sz="12" w:space="0" w:color="auto"/>
            </w:tcBorders>
            <w:vAlign w:val="center"/>
          </w:tcPr>
          <w:p w14:paraId="331D6D81"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0AFEB7AC" w14:textId="77777777" w:rsidR="00E2265A" w:rsidRPr="00E2265A" w:rsidRDefault="00E2265A" w:rsidP="00E2265A">
            <w:pPr>
              <w:rPr>
                <w:sz w:val="18"/>
                <w:szCs w:val="18"/>
                <w:lang w:val="en-GB"/>
              </w:rPr>
            </w:pPr>
            <w:r w:rsidRPr="00E2265A">
              <w:rPr>
                <w:sz w:val="18"/>
                <w:szCs w:val="18"/>
                <w:lang w:val="en-GB"/>
              </w:rPr>
              <w:t>8th</w:t>
            </w:r>
          </w:p>
        </w:tc>
        <w:tc>
          <w:tcPr>
            <w:tcW w:w="1439" w:type="dxa"/>
            <w:vMerge/>
            <w:tcBorders>
              <w:left w:val="nil"/>
              <w:right w:val="single" w:sz="4" w:space="0" w:color="auto"/>
            </w:tcBorders>
            <w:vAlign w:val="center"/>
          </w:tcPr>
          <w:p w14:paraId="68D8F1BC" w14:textId="77777777" w:rsidR="00E2265A" w:rsidRPr="00E2265A" w:rsidRDefault="00E2265A" w:rsidP="00E2265A">
            <w:pPr>
              <w:jc w:val="center"/>
              <w:rPr>
                <w:sz w:val="18"/>
                <w:szCs w:val="18"/>
                <w:lang w:val="en-GB" w:eastAsia="en-GB"/>
              </w:rPr>
            </w:pPr>
          </w:p>
        </w:tc>
        <w:tc>
          <w:tcPr>
            <w:tcW w:w="1259" w:type="dxa"/>
            <w:gridSpan w:val="2"/>
            <w:vMerge/>
            <w:tcBorders>
              <w:left w:val="single" w:sz="4" w:space="0" w:color="auto"/>
              <w:right w:val="single" w:sz="12" w:space="0" w:color="auto"/>
            </w:tcBorders>
            <w:textDirection w:val="btLr"/>
            <w:vAlign w:val="center"/>
          </w:tcPr>
          <w:p w14:paraId="65BEB899"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14:paraId="60BCB6B9" w14:textId="77777777" w:rsidR="00E2265A" w:rsidRPr="00E2265A" w:rsidRDefault="00E2265A" w:rsidP="00E2265A">
            <w:pPr>
              <w:rPr>
                <w:sz w:val="18"/>
                <w:szCs w:val="18"/>
                <w:lang w:val="en-GB" w:eastAsia="en-GB"/>
              </w:rPr>
            </w:pPr>
            <w:r w:rsidRPr="00E2265A">
              <w:rPr>
                <w:sz w:val="18"/>
                <w:szCs w:val="18"/>
                <w:lang w:val="en-GB" w:eastAsia="en-GB"/>
              </w:rPr>
              <w:t>Form III</w:t>
            </w:r>
          </w:p>
        </w:tc>
        <w:tc>
          <w:tcPr>
            <w:tcW w:w="911" w:type="dxa"/>
            <w:vMerge/>
            <w:tcBorders>
              <w:left w:val="nil"/>
              <w:right w:val="single" w:sz="12" w:space="0" w:color="auto"/>
            </w:tcBorders>
            <w:textDirection w:val="btLr"/>
            <w:vAlign w:val="center"/>
          </w:tcPr>
          <w:p w14:paraId="42BABBB0"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10BF18AC" w14:textId="77777777" w:rsidR="00E2265A" w:rsidRPr="00E2265A" w:rsidRDefault="00E2265A" w:rsidP="00E2265A">
            <w:pPr>
              <w:jc w:val="center"/>
              <w:rPr>
                <w:sz w:val="18"/>
                <w:szCs w:val="18"/>
                <w:lang w:val="en-GB" w:eastAsia="en-GB"/>
              </w:rPr>
            </w:pPr>
            <w:r w:rsidRPr="00E2265A">
              <w:rPr>
                <w:sz w:val="18"/>
                <w:szCs w:val="18"/>
                <w:lang w:val="en-GB" w:eastAsia="en-GB"/>
              </w:rPr>
              <w:t>2</w:t>
            </w:r>
          </w:p>
        </w:tc>
        <w:tc>
          <w:tcPr>
            <w:tcW w:w="1418" w:type="dxa"/>
            <w:vMerge/>
            <w:tcBorders>
              <w:left w:val="nil"/>
              <w:right w:val="single" w:sz="4" w:space="0" w:color="auto"/>
            </w:tcBorders>
            <w:vAlign w:val="center"/>
          </w:tcPr>
          <w:p w14:paraId="0E2227C6"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4F5C8DA0" w14:textId="77777777" w:rsidR="00E2265A" w:rsidRPr="00E2265A" w:rsidRDefault="00E2265A" w:rsidP="00E2265A">
            <w:pPr>
              <w:rPr>
                <w:sz w:val="18"/>
                <w:szCs w:val="18"/>
                <w:lang w:val="en-GB" w:eastAsia="en-GB"/>
              </w:rPr>
            </w:pPr>
            <w:r w:rsidRPr="00E2265A">
              <w:rPr>
                <w:sz w:val="18"/>
                <w:szCs w:val="18"/>
                <w:lang w:val="en-GB" w:eastAsia="en-GB"/>
              </w:rPr>
              <w:t>8</w:t>
            </w:r>
          </w:p>
        </w:tc>
        <w:tc>
          <w:tcPr>
            <w:tcW w:w="911" w:type="dxa"/>
            <w:vMerge/>
            <w:tcBorders>
              <w:left w:val="nil"/>
              <w:right w:val="single" w:sz="12" w:space="0" w:color="auto"/>
            </w:tcBorders>
            <w:textDirection w:val="btLr"/>
            <w:vAlign w:val="center"/>
          </w:tcPr>
          <w:p w14:paraId="2CB223E5" w14:textId="77777777" w:rsidR="00E2265A" w:rsidRPr="00E2265A" w:rsidRDefault="00E2265A" w:rsidP="00E2265A">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14:paraId="4917C9D4" w14:textId="77777777" w:rsidR="00E2265A" w:rsidRPr="00E2265A" w:rsidRDefault="00E2265A" w:rsidP="00E2265A">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30A6A85A"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8</w:t>
            </w:r>
          </w:p>
        </w:tc>
        <w:tc>
          <w:tcPr>
            <w:tcW w:w="3899" w:type="dxa"/>
            <w:gridSpan w:val="2"/>
            <w:vMerge/>
            <w:tcBorders>
              <w:left w:val="single" w:sz="4" w:space="0" w:color="auto"/>
              <w:right w:val="double" w:sz="6" w:space="0" w:color="auto"/>
            </w:tcBorders>
            <w:textDirection w:val="btLr"/>
          </w:tcPr>
          <w:p w14:paraId="0495527A" w14:textId="77777777" w:rsidR="00E2265A" w:rsidRPr="00E2265A" w:rsidRDefault="00E2265A" w:rsidP="00E2265A">
            <w:pPr>
              <w:rPr>
                <w:rFonts w:ascii="Arial" w:hAnsi="Arial"/>
                <w:sz w:val="18"/>
                <w:szCs w:val="18"/>
                <w:lang w:val="en-GB" w:eastAsia="en-GB"/>
              </w:rPr>
            </w:pPr>
          </w:p>
        </w:tc>
      </w:tr>
      <w:tr w:rsidR="00E2265A" w:rsidRPr="00E2265A" w14:paraId="086F8D39"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10D5530C" w14:textId="77777777" w:rsidR="00E2265A" w:rsidRPr="00E2265A" w:rsidRDefault="00E2265A" w:rsidP="00E2265A">
            <w:pPr>
              <w:jc w:val="center"/>
              <w:rPr>
                <w:sz w:val="18"/>
                <w:szCs w:val="18"/>
                <w:lang w:val="en-GB" w:eastAsia="en-GB"/>
              </w:rPr>
            </w:pPr>
            <w:r w:rsidRPr="00E2265A">
              <w:rPr>
                <w:sz w:val="18"/>
                <w:szCs w:val="18"/>
                <w:lang w:val="en-GB" w:eastAsia="en-GB"/>
              </w:rPr>
              <w:t>9</w:t>
            </w:r>
          </w:p>
        </w:tc>
        <w:tc>
          <w:tcPr>
            <w:tcW w:w="545" w:type="dxa"/>
            <w:tcBorders>
              <w:top w:val="nil"/>
              <w:left w:val="nil"/>
              <w:bottom w:val="single" w:sz="8" w:space="0" w:color="auto"/>
              <w:right w:val="single" w:sz="8" w:space="0" w:color="auto"/>
            </w:tcBorders>
          </w:tcPr>
          <w:p w14:paraId="62DFABA1" w14:textId="77777777" w:rsidR="00E2265A" w:rsidRPr="00E2265A" w:rsidRDefault="00E2265A" w:rsidP="00E2265A">
            <w:pPr>
              <w:jc w:val="center"/>
              <w:rPr>
                <w:sz w:val="18"/>
                <w:szCs w:val="18"/>
                <w:lang w:val="en-GB" w:eastAsia="en-GB"/>
              </w:rPr>
            </w:pPr>
            <w:r w:rsidRPr="00E2265A">
              <w:rPr>
                <w:sz w:val="18"/>
                <w:szCs w:val="18"/>
                <w:lang w:val="en-GB" w:eastAsia="en-GB"/>
              </w:rPr>
              <w:t>4th</w:t>
            </w:r>
          </w:p>
        </w:tc>
        <w:tc>
          <w:tcPr>
            <w:tcW w:w="540" w:type="dxa"/>
            <w:vMerge/>
            <w:tcBorders>
              <w:left w:val="single" w:sz="8" w:space="0" w:color="auto"/>
              <w:right w:val="single" w:sz="12" w:space="0" w:color="auto"/>
            </w:tcBorders>
            <w:vAlign w:val="center"/>
          </w:tcPr>
          <w:p w14:paraId="39C82923"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4EDF01E6" w14:textId="77777777" w:rsidR="00E2265A" w:rsidRPr="00E2265A" w:rsidRDefault="00E2265A" w:rsidP="00E2265A">
            <w:pPr>
              <w:rPr>
                <w:sz w:val="18"/>
                <w:szCs w:val="18"/>
                <w:lang w:val="en-GB"/>
              </w:rPr>
            </w:pPr>
            <w:r w:rsidRPr="00E2265A">
              <w:rPr>
                <w:sz w:val="18"/>
                <w:szCs w:val="18"/>
                <w:lang w:val="en-GB"/>
              </w:rPr>
              <w:t>9th</w:t>
            </w:r>
          </w:p>
        </w:tc>
        <w:tc>
          <w:tcPr>
            <w:tcW w:w="1439" w:type="dxa"/>
            <w:vMerge/>
            <w:tcBorders>
              <w:left w:val="nil"/>
              <w:right w:val="single" w:sz="4" w:space="0" w:color="auto"/>
            </w:tcBorders>
            <w:vAlign w:val="center"/>
          </w:tcPr>
          <w:p w14:paraId="5C58BAC1" w14:textId="77777777" w:rsidR="00E2265A" w:rsidRPr="00E2265A" w:rsidRDefault="00E2265A" w:rsidP="00E2265A">
            <w:pPr>
              <w:jc w:val="center"/>
              <w:rPr>
                <w:sz w:val="18"/>
                <w:szCs w:val="18"/>
                <w:lang w:val="en-GB" w:eastAsia="en-GB"/>
              </w:rPr>
            </w:pPr>
          </w:p>
        </w:tc>
        <w:tc>
          <w:tcPr>
            <w:tcW w:w="1259" w:type="dxa"/>
            <w:gridSpan w:val="2"/>
            <w:vMerge/>
            <w:tcBorders>
              <w:left w:val="single" w:sz="4" w:space="0" w:color="auto"/>
              <w:bottom w:val="single" w:sz="4" w:space="0" w:color="auto"/>
              <w:right w:val="single" w:sz="12" w:space="0" w:color="auto"/>
            </w:tcBorders>
            <w:textDirection w:val="btLr"/>
            <w:vAlign w:val="center"/>
          </w:tcPr>
          <w:p w14:paraId="53017506"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single" w:sz="4" w:space="0" w:color="auto"/>
              <w:right w:val="single" w:sz="4" w:space="0" w:color="auto"/>
            </w:tcBorders>
          </w:tcPr>
          <w:p w14:paraId="79F34B21" w14:textId="77777777" w:rsidR="00E2265A" w:rsidRPr="00E2265A" w:rsidRDefault="00E2265A" w:rsidP="00E2265A">
            <w:pPr>
              <w:rPr>
                <w:sz w:val="18"/>
                <w:szCs w:val="18"/>
                <w:lang w:val="en-GB" w:eastAsia="en-GB"/>
              </w:rPr>
            </w:pPr>
            <w:r w:rsidRPr="00E2265A">
              <w:rPr>
                <w:sz w:val="18"/>
                <w:szCs w:val="18"/>
                <w:lang w:val="en-GB" w:eastAsia="en-GB"/>
              </w:rPr>
              <w:t>Form IV</w:t>
            </w:r>
          </w:p>
        </w:tc>
        <w:tc>
          <w:tcPr>
            <w:tcW w:w="911" w:type="dxa"/>
            <w:vMerge/>
            <w:tcBorders>
              <w:left w:val="nil"/>
              <w:right w:val="single" w:sz="12" w:space="0" w:color="auto"/>
            </w:tcBorders>
            <w:textDirection w:val="btLr"/>
            <w:vAlign w:val="center"/>
          </w:tcPr>
          <w:p w14:paraId="05963D08"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6FB0221D" w14:textId="77777777" w:rsidR="00E2265A" w:rsidRPr="00E2265A" w:rsidRDefault="00E2265A" w:rsidP="00E2265A">
            <w:pPr>
              <w:jc w:val="center"/>
              <w:rPr>
                <w:sz w:val="18"/>
                <w:szCs w:val="18"/>
                <w:lang w:val="en-GB" w:eastAsia="en-GB"/>
              </w:rPr>
            </w:pPr>
            <w:r w:rsidRPr="00E2265A">
              <w:rPr>
                <w:sz w:val="18"/>
                <w:szCs w:val="18"/>
                <w:lang w:val="en-GB" w:eastAsia="en-GB"/>
              </w:rPr>
              <w:t>3</w:t>
            </w:r>
          </w:p>
        </w:tc>
        <w:tc>
          <w:tcPr>
            <w:tcW w:w="1418" w:type="dxa"/>
            <w:vMerge/>
            <w:tcBorders>
              <w:left w:val="nil"/>
              <w:bottom w:val="single" w:sz="4" w:space="0" w:color="auto"/>
              <w:right w:val="single" w:sz="4" w:space="0" w:color="auto"/>
            </w:tcBorders>
            <w:vAlign w:val="center"/>
          </w:tcPr>
          <w:p w14:paraId="531993F1"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174D637D" w14:textId="77777777" w:rsidR="00E2265A" w:rsidRPr="00E2265A" w:rsidRDefault="00E2265A" w:rsidP="00E2265A">
            <w:pPr>
              <w:rPr>
                <w:sz w:val="18"/>
                <w:szCs w:val="18"/>
                <w:lang w:val="en-GB" w:eastAsia="en-GB"/>
              </w:rPr>
            </w:pPr>
            <w:r w:rsidRPr="00E2265A">
              <w:rPr>
                <w:sz w:val="18"/>
                <w:szCs w:val="18"/>
                <w:lang w:val="en-GB" w:eastAsia="en-GB"/>
              </w:rPr>
              <w:t>9</w:t>
            </w:r>
          </w:p>
        </w:tc>
        <w:tc>
          <w:tcPr>
            <w:tcW w:w="911" w:type="dxa"/>
            <w:vMerge/>
            <w:tcBorders>
              <w:left w:val="nil"/>
              <w:right w:val="single" w:sz="12" w:space="0" w:color="auto"/>
            </w:tcBorders>
            <w:textDirection w:val="btLr"/>
            <w:vAlign w:val="center"/>
          </w:tcPr>
          <w:p w14:paraId="0EEE6B36" w14:textId="77777777" w:rsidR="00E2265A" w:rsidRPr="00E2265A" w:rsidRDefault="00E2265A" w:rsidP="00E2265A">
            <w:pPr>
              <w:jc w:val="center"/>
              <w:rPr>
                <w:rFonts w:ascii="Arial" w:hAnsi="Arial"/>
                <w:sz w:val="18"/>
                <w:szCs w:val="18"/>
                <w:lang w:val="en-GB" w:eastAsia="en-GB"/>
              </w:rPr>
            </w:pPr>
          </w:p>
        </w:tc>
        <w:tc>
          <w:tcPr>
            <w:tcW w:w="298" w:type="dxa"/>
            <w:vMerge/>
            <w:tcBorders>
              <w:left w:val="single" w:sz="12" w:space="0" w:color="auto"/>
              <w:right w:val="single" w:sz="4" w:space="0" w:color="auto"/>
            </w:tcBorders>
          </w:tcPr>
          <w:p w14:paraId="6B939DF4" w14:textId="77777777" w:rsidR="00E2265A" w:rsidRPr="00E2265A" w:rsidRDefault="00E2265A" w:rsidP="00E2265A">
            <w:pPr>
              <w:rPr>
                <w:rFonts w:ascii="Arial" w:hAnsi="Arial"/>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191F8158"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9</w:t>
            </w:r>
          </w:p>
        </w:tc>
        <w:tc>
          <w:tcPr>
            <w:tcW w:w="3899" w:type="dxa"/>
            <w:gridSpan w:val="2"/>
            <w:vMerge/>
            <w:tcBorders>
              <w:left w:val="single" w:sz="4" w:space="0" w:color="auto"/>
              <w:bottom w:val="single" w:sz="4" w:space="0" w:color="auto"/>
              <w:right w:val="double" w:sz="6" w:space="0" w:color="auto"/>
            </w:tcBorders>
            <w:textDirection w:val="btLr"/>
          </w:tcPr>
          <w:p w14:paraId="68B1CF6E" w14:textId="77777777" w:rsidR="00E2265A" w:rsidRPr="00E2265A" w:rsidRDefault="00E2265A" w:rsidP="00E2265A">
            <w:pPr>
              <w:ind w:left="113" w:right="113"/>
              <w:rPr>
                <w:rFonts w:ascii="Arial" w:hAnsi="Arial"/>
                <w:sz w:val="18"/>
                <w:szCs w:val="18"/>
                <w:lang w:val="en-GB" w:eastAsia="en-GB"/>
              </w:rPr>
            </w:pPr>
          </w:p>
        </w:tc>
      </w:tr>
      <w:tr w:rsidR="00E2265A" w:rsidRPr="007E6FD2" w14:paraId="242AA17E" w14:textId="77777777" w:rsidTr="005B4674">
        <w:trPr>
          <w:cantSplit/>
          <w:trHeight w:val="179"/>
        </w:trPr>
        <w:tc>
          <w:tcPr>
            <w:tcW w:w="586" w:type="dxa"/>
            <w:tcBorders>
              <w:top w:val="nil"/>
              <w:left w:val="double" w:sz="6" w:space="0" w:color="auto"/>
              <w:bottom w:val="single" w:sz="8" w:space="0" w:color="auto"/>
              <w:right w:val="single" w:sz="8" w:space="0" w:color="auto"/>
            </w:tcBorders>
          </w:tcPr>
          <w:p w14:paraId="3A898A84" w14:textId="77777777" w:rsidR="00E2265A" w:rsidRPr="00E2265A" w:rsidRDefault="00E2265A" w:rsidP="00E2265A">
            <w:pPr>
              <w:jc w:val="center"/>
              <w:rPr>
                <w:sz w:val="18"/>
                <w:szCs w:val="18"/>
                <w:lang w:val="en-GB" w:eastAsia="en-GB"/>
              </w:rPr>
            </w:pPr>
            <w:r w:rsidRPr="00E2265A">
              <w:rPr>
                <w:sz w:val="18"/>
                <w:szCs w:val="18"/>
                <w:lang w:val="en-GB" w:eastAsia="en-GB"/>
              </w:rPr>
              <w:t>10</w:t>
            </w:r>
          </w:p>
        </w:tc>
        <w:tc>
          <w:tcPr>
            <w:tcW w:w="545" w:type="dxa"/>
            <w:tcBorders>
              <w:top w:val="nil"/>
              <w:left w:val="nil"/>
              <w:bottom w:val="single" w:sz="8" w:space="0" w:color="auto"/>
              <w:right w:val="single" w:sz="8" w:space="0" w:color="auto"/>
            </w:tcBorders>
          </w:tcPr>
          <w:p w14:paraId="4993B661" w14:textId="77777777" w:rsidR="00E2265A" w:rsidRPr="00E2265A" w:rsidRDefault="00E2265A" w:rsidP="00E2265A">
            <w:pPr>
              <w:jc w:val="center"/>
              <w:rPr>
                <w:sz w:val="18"/>
                <w:szCs w:val="18"/>
                <w:lang w:val="en-GB" w:eastAsia="en-GB"/>
              </w:rPr>
            </w:pPr>
            <w:r w:rsidRPr="00E2265A">
              <w:rPr>
                <w:sz w:val="18"/>
                <w:szCs w:val="18"/>
                <w:lang w:val="en-GB" w:eastAsia="en-GB"/>
              </w:rPr>
              <w:t>5th</w:t>
            </w:r>
          </w:p>
        </w:tc>
        <w:tc>
          <w:tcPr>
            <w:tcW w:w="540" w:type="dxa"/>
            <w:vMerge/>
            <w:tcBorders>
              <w:left w:val="single" w:sz="8" w:space="0" w:color="auto"/>
              <w:right w:val="single" w:sz="12" w:space="0" w:color="auto"/>
            </w:tcBorders>
            <w:vAlign w:val="center"/>
          </w:tcPr>
          <w:p w14:paraId="42C88B91" w14:textId="77777777" w:rsidR="00E2265A" w:rsidRPr="00E2265A" w:rsidRDefault="00E2265A" w:rsidP="00E2265A">
            <w:pPr>
              <w:rPr>
                <w:sz w:val="18"/>
                <w:szCs w:val="18"/>
                <w:lang w:val="en-GB" w:eastAsia="en-GB"/>
              </w:rPr>
            </w:pPr>
          </w:p>
        </w:tc>
        <w:tc>
          <w:tcPr>
            <w:tcW w:w="720" w:type="dxa"/>
            <w:tcBorders>
              <w:top w:val="nil"/>
              <w:left w:val="nil"/>
              <w:bottom w:val="single" w:sz="4" w:space="0" w:color="auto"/>
              <w:right w:val="single" w:sz="4" w:space="0" w:color="auto"/>
            </w:tcBorders>
          </w:tcPr>
          <w:p w14:paraId="229F1BD5" w14:textId="77777777" w:rsidR="00E2265A" w:rsidRPr="00E2265A" w:rsidRDefault="00E2265A" w:rsidP="00E2265A">
            <w:pPr>
              <w:rPr>
                <w:sz w:val="18"/>
                <w:szCs w:val="18"/>
                <w:lang w:val="en-GB"/>
              </w:rPr>
            </w:pPr>
            <w:r w:rsidRPr="00E2265A">
              <w:rPr>
                <w:sz w:val="18"/>
                <w:szCs w:val="18"/>
                <w:lang w:val="en-GB"/>
              </w:rPr>
              <w:t>10th</w:t>
            </w:r>
          </w:p>
        </w:tc>
        <w:tc>
          <w:tcPr>
            <w:tcW w:w="1439" w:type="dxa"/>
            <w:vMerge/>
            <w:tcBorders>
              <w:left w:val="nil"/>
              <w:right w:val="single" w:sz="4" w:space="0" w:color="auto"/>
            </w:tcBorders>
            <w:vAlign w:val="center"/>
          </w:tcPr>
          <w:p w14:paraId="4CFB9245" w14:textId="77777777" w:rsidR="00E2265A" w:rsidRPr="00E2265A" w:rsidRDefault="00E2265A" w:rsidP="00E2265A">
            <w:pPr>
              <w:jc w:val="center"/>
              <w:rPr>
                <w:sz w:val="18"/>
                <w:szCs w:val="18"/>
                <w:lang w:val="en-GB" w:eastAsia="en-GB"/>
              </w:rPr>
            </w:pPr>
          </w:p>
        </w:tc>
        <w:tc>
          <w:tcPr>
            <w:tcW w:w="777" w:type="dxa"/>
            <w:vMerge w:val="restart"/>
            <w:tcBorders>
              <w:top w:val="single" w:sz="4" w:space="0" w:color="auto"/>
              <w:left w:val="single" w:sz="4" w:space="0" w:color="auto"/>
              <w:right w:val="single" w:sz="4" w:space="0" w:color="auto"/>
            </w:tcBorders>
            <w:textDirection w:val="btLr"/>
            <w:vAlign w:val="center"/>
          </w:tcPr>
          <w:p w14:paraId="6A273D60"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Gimnazija</w:t>
            </w:r>
            <w:proofErr w:type="spellEnd"/>
          </w:p>
        </w:tc>
        <w:tc>
          <w:tcPr>
            <w:tcW w:w="482" w:type="dxa"/>
            <w:tcBorders>
              <w:top w:val="single" w:sz="4" w:space="0" w:color="auto"/>
              <w:left w:val="single" w:sz="4" w:space="0" w:color="auto"/>
              <w:bottom w:val="single" w:sz="4" w:space="0" w:color="auto"/>
              <w:right w:val="single" w:sz="12" w:space="0" w:color="auto"/>
            </w:tcBorders>
            <w:vAlign w:val="bottom"/>
          </w:tcPr>
          <w:p w14:paraId="7E6A83AF" w14:textId="77777777" w:rsidR="00E2265A" w:rsidRPr="00E2265A" w:rsidRDefault="00E2265A" w:rsidP="00E2265A">
            <w:pPr>
              <w:jc w:val="center"/>
              <w:rPr>
                <w:sz w:val="16"/>
                <w:szCs w:val="16"/>
                <w:lang w:val="en-GB" w:eastAsia="en-GB"/>
              </w:rPr>
            </w:pPr>
            <w:r w:rsidRPr="00E2265A">
              <w:rPr>
                <w:sz w:val="16"/>
                <w:szCs w:val="16"/>
                <w:lang w:val="en-GB" w:eastAsia="en-GB"/>
              </w:rPr>
              <w:t>1st</w:t>
            </w:r>
          </w:p>
        </w:tc>
        <w:tc>
          <w:tcPr>
            <w:tcW w:w="975" w:type="dxa"/>
            <w:tcBorders>
              <w:top w:val="single" w:sz="4" w:space="0" w:color="auto"/>
              <w:left w:val="single" w:sz="12" w:space="0" w:color="auto"/>
              <w:bottom w:val="single" w:sz="12" w:space="0" w:color="auto"/>
              <w:right w:val="single" w:sz="4" w:space="0" w:color="auto"/>
            </w:tcBorders>
          </w:tcPr>
          <w:p w14:paraId="574ABB6C" w14:textId="77777777" w:rsidR="00E2265A" w:rsidRPr="00E2265A" w:rsidRDefault="00E2265A" w:rsidP="00E2265A">
            <w:pPr>
              <w:rPr>
                <w:sz w:val="18"/>
                <w:szCs w:val="18"/>
                <w:lang w:val="en-GB" w:eastAsia="en-GB"/>
              </w:rPr>
            </w:pPr>
            <w:r w:rsidRPr="00E2265A">
              <w:rPr>
                <w:sz w:val="18"/>
                <w:szCs w:val="18"/>
                <w:lang w:val="en-GB" w:eastAsia="en-GB"/>
              </w:rPr>
              <w:t>Form V</w:t>
            </w:r>
          </w:p>
        </w:tc>
        <w:tc>
          <w:tcPr>
            <w:tcW w:w="911" w:type="dxa"/>
            <w:vMerge/>
            <w:tcBorders>
              <w:left w:val="nil"/>
              <w:bottom w:val="single" w:sz="12" w:space="0" w:color="auto"/>
              <w:right w:val="single" w:sz="12" w:space="0" w:color="auto"/>
            </w:tcBorders>
            <w:shd w:val="clear" w:color="auto" w:fill="auto"/>
            <w:textDirection w:val="btLr"/>
            <w:vAlign w:val="center"/>
          </w:tcPr>
          <w:p w14:paraId="6904F8F8" w14:textId="77777777" w:rsidR="00E2265A" w:rsidRPr="00E2265A" w:rsidRDefault="00E2265A" w:rsidP="00E2265A">
            <w:pPr>
              <w:jc w:val="center"/>
              <w:rPr>
                <w:sz w:val="18"/>
                <w:szCs w:val="18"/>
                <w:lang w:val="en-GB" w:eastAsia="en-GB"/>
              </w:rPr>
            </w:pPr>
          </w:p>
        </w:tc>
        <w:tc>
          <w:tcPr>
            <w:tcW w:w="680" w:type="dxa"/>
            <w:tcBorders>
              <w:top w:val="single" w:sz="4" w:space="0" w:color="auto"/>
              <w:left w:val="single" w:sz="12" w:space="0" w:color="auto"/>
              <w:bottom w:val="single" w:sz="4" w:space="0" w:color="auto"/>
              <w:right w:val="single" w:sz="4" w:space="0" w:color="auto"/>
            </w:tcBorders>
          </w:tcPr>
          <w:p w14:paraId="7ED04105" w14:textId="77777777" w:rsidR="00E2265A" w:rsidRPr="00E2265A" w:rsidRDefault="00E2265A" w:rsidP="00E2265A">
            <w:pPr>
              <w:jc w:val="center"/>
              <w:rPr>
                <w:sz w:val="18"/>
                <w:szCs w:val="18"/>
                <w:lang w:val="en-GB" w:eastAsia="en-GB"/>
              </w:rPr>
            </w:pPr>
            <w:r w:rsidRPr="00E2265A">
              <w:rPr>
                <w:sz w:val="18"/>
                <w:szCs w:val="18"/>
                <w:lang w:val="en-GB" w:eastAsia="en-GB"/>
              </w:rPr>
              <w:t>1</w:t>
            </w:r>
          </w:p>
        </w:tc>
        <w:tc>
          <w:tcPr>
            <w:tcW w:w="1418" w:type="dxa"/>
            <w:vMerge w:val="restart"/>
            <w:tcBorders>
              <w:top w:val="single" w:sz="4" w:space="0" w:color="auto"/>
              <w:left w:val="nil"/>
              <w:right w:val="single" w:sz="4" w:space="0" w:color="auto"/>
            </w:tcBorders>
            <w:vAlign w:val="center"/>
          </w:tcPr>
          <w:p w14:paraId="165B517C"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Liceum</w:t>
            </w:r>
            <w:proofErr w:type="spellEnd"/>
          </w:p>
          <w:p w14:paraId="4851AE7B" w14:textId="77777777" w:rsidR="00E2265A" w:rsidRPr="00E2265A" w:rsidRDefault="00E2265A" w:rsidP="00E2265A">
            <w:pPr>
              <w:jc w:val="center"/>
              <w:rPr>
                <w:sz w:val="18"/>
                <w:szCs w:val="18"/>
                <w:lang w:val="en-GB" w:eastAsia="en-GB"/>
              </w:rPr>
            </w:pPr>
            <w:r w:rsidRPr="00E2265A">
              <w:rPr>
                <w:sz w:val="18"/>
                <w:szCs w:val="18"/>
                <w:lang w:val="en-GB" w:eastAsia="en-GB"/>
              </w:rPr>
              <w:t>(UPPER SECONDARY)</w:t>
            </w:r>
          </w:p>
        </w:tc>
        <w:tc>
          <w:tcPr>
            <w:tcW w:w="634" w:type="dxa"/>
            <w:tcBorders>
              <w:top w:val="nil"/>
              <w:left w:val="single" w:sz="4" w:space="0" w:color="auto"/>
              <w:bottom w:val="single" w:sz="4" w:space="0" w:color="auto"/>
              <w:right w:val="single" w:sz="4" w:space="0" w:color="auto"/>
            </w:tcBorders>
          </w:tcPr>
          <w:p w14:paraId="009F7383" w14:textId="77777777" w:rsidR="00E2265A" w:rsidRPr="00E2265A" w:rsidRDefault="00E2265A" w:rsidP="00E2265A">
            <w:pPr>
              <w:rPr>
                <w:sz w:val="18"/>
                <w:szCs w:val="18"/>
                <w:lang w:val="en-GB" w:eastAsia="en-GB"/>
              </w:rPr>
            </w:pPr>
            <w:r w:rsidRPr="00E2265A">
              <w:rPr>
                <w:sz w:val="18"/>
                <w:szCs w:val="18"/>
                <w:lang w:val="en-GB" w:eastAsia="en-GB"/>
              </w:rPr>
              <w:t>1</w:t>
            </w:r>
          </w:p>
        </w:tc>
        <w:tc>
          <w:tcPr>
            <w:tcW w:w="911" w:type="dxa"/>
            <w:vMerge/>
            <w:tcBorders>
              <w:left w:val="nil"/>
              <w:right w:val="single" w:sz="12" w:space="0" w:color="auto"/>
            </w:tcBorders>
            <w:textDirection w:val="btLr"/>
            <w:vAlign w:val="center"/>
          </w:tcPr>
          <w:p w14:paraId="001F1F5E" w14:textId="77777777" w:rsidR="00E2265A" w:rsidRPr="00E2265A" w:rsidRDefault="00E2265A" w:rsidP="00E2265A">
            <w:pPr>
              <w:jc w:val="center"/>
              <w:rPr>
                <w:sz w:val="18"/>
                <w:szCs w:val="18"/>
                <w:lang w:val="en-GB" w:eastAsia="en-GB"/>
              </w:rPr>
            </w:pPr>
          </w:p>
        </w:tc>
        <w:tc>
          <w:tcPr>
            <w:tcW w:w="298" w:type="dxa"/>
            <w:vMerge/>
            <w:tcBorders>
              <w:left w:val="single" w:sz="12" w:space="0" w:color="auto"/>
              <w:right w:val="single" w:sz="4" w:space="0" w:color="auto"/>
            </w:tcBorders>
          </w:tcPr>
          <w:p w14:paraId="45030429"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1FC361EA"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1</w:t>
            </w:r>
          </w:p>
        </w:tc>
        <w:tc>
          <w:tcPr>
            <w:tcW w:w="2085" w:type="dxa"/>
            <w:vMerge w:val="restart"/>
            <w:tcBorders>
              <w:top w:val="single" w:sz="4" w:space="0" w:color="auto"/>
              <w:left w:val="single" w:sz="4" w:space="0" w:color="auto"/>
              <w:right w:val="single" w:sz="4" w:space="0" w:color="auto"/>
            </w:tcBorders>
            <w:textDirection w:val="btLr"/>
            <w:vAlign w:val="center"/>
          </w:tcPr>
          <w:p w14:paraId="259000E3" w14:textId="77777777" w:rsidR="00E2265A" w:rsidRPr="00E2265A" w:rsidRDefault="00E2265A" w:rsidP="00E2265A">
            <w:pPr>
              <w:jc w:val="center"/>
              <w:rPr>
                <w:rFonts w:ascii="Arial" w:hAnsi="Arial"/>
                <w:sz w:val="18"/>
                <w:szCs w:val="18"/>
                <w:lang w:val="en-GB" w:eastAsia="en-GB"/>
              </w:rPr>
            </w:pPr>
            <w:proofErr w:type="spellStart"/>
            <w:r w:rsidRPr="00E2265A">
              <w:rPr>
                <w:sz w:val="18"/>
                <w:szCs w:val="18"/>
                <w:lang w:val="en-GB"/>
              </w:rPr>
              <w:t>Gimnazija</w:t>
            </w:r>
            <w:proofErr w:type="spellEnd"/>
          </w:p>
        </w:tc>
        <w:tc>
          <w:tcPr>
            <w:tcW w:w="1814" w:type="dxa"/>
            <w:vMerge w:val="restart"/>
            <w:tcBorders>
              <w:top w:val="single" w:sz="4" w:space="0" w:color="auto"/>
              <w:left w:val="single" w:sz="4" w:space="0" w:color="auto"/>
              <w:right w:val="double" w:sz="6" w:space="0" w:color="auto"/>
            </w:tcBorders>
            <w:textDirection w:val="btLr"/>
            <w:vAlign w:val="center"/>
          </w:tcPr>
          <w:p w14:paraId="207EC4C1" w14:textId="77777777" w:rsidR="00E2265A" w:rsidRPr="00E2265A" w:rsidRDefault="00E2265A" w:rsidP="00E2265A">
            <w:pPr>
              <w:rPr>
                <w:sz w:val="18"/>
                <w:szCs w:val="18"/>
                <w:lang w:val="en-GB"/>
              </w:rPr>
            </w:pPr>
            <w:proofErr w:type="spellStart"/>
            <w:r w:rsidRPr="00E2265A">
              <w:rPr>
                <w:sz w:val="18"/>
                <w:szCs w:val="18"/>
                <w:lang w:val="en-GB"/>
              </w:rPr>
              <w:t>Splošna</w:t>
            </w:r>
            <w:proofErr w:type="spellEnd"/>
            <w:r w:rsidRPr="00E2265A">
              <w:rPr>
                <w:sz w:val="18"/>
                <w:szCs w:val="18"/>
                <w:lang w:val="en-GB"/>
              </w:rPr>
              <w:t xml:space="preserve"> </w:t>
            </w:r>
          </w:p>
          <w:p w14:paraId="3A4EF41C" w14:textId="77777777" w:rsidR="00E2265A" w:rsidRPr="00E2265A" w:rsidRDefault="00E2265A" w:rsidP="00E2265A">
            <w:pPr>
              <w:rPr>
                <w:rFonts w:ascii="Arial" w:hAnsi="Arial"/>
                <w:sz w:val="18"/>
                <w:szCs w:val="18"/>
                <w:lang w:val="en-GB" w:eastAsia="en-GB"/>
              </w:rPr>
            </w:pPr>
            <w:proofErr w:type="spellStart"/>
            <w:r w:rsidRPr="00E2265A">
              <w:rPr>
                <w:sz w:val="18"/>
                <w:szCs w:val="18"/>
                <w:lang w:val="en-GB"/>
              </w:rPr>
              <w:t>Klasična</w:t>
            </w:r>
            <w:proofErr w:type="spellEnd"/>
          </w:p>
          <w:p w14:paraId="01F7A167" w14:textId="77777777" w:rsidR="00E2265A" w:rsidRPr="00E2265A" w:rsidRDefault="00E2265A" w:rsidP="00E2265A">
            <w:pPr>
              <w:rPr>
                <w:rFonts w:ascii="Arial" w:hAnsi="Arial"/>
                <w:sz w:val="18"/>
                <w:szCs w:val="18"/>
                <w:lang w:val="en-GB" w:eastAsia="en-GB"/>
              </w:rPr>
            </w:pPr>
            <w:proofErr w:type="spellStart"/>
            <w:r w:rsidRPr="00E2265A">
              <w:rPr>
                <w:sz w:val="18"/>
                <w:szCs w:val="18"/>
                <w:lang w:val="en-GB"/>
              </w:rPr>
              <w:t>Umetniška</w:t>
            </w:r>
            <w:proofErr w:type="spellEnd"/>
          </w:p>
          <w:p w14:paraId="13F7ADFC" w14:textId="77777777" w:rsidR="00E2265A" w:rsidRPr="00E2265A" w:rsidRDefault="00E2265A" w:rsidP="00E2265A">
            <w:pPr>
              <w:rPr>
                <w:sz w:val="18"/>
                <w:szCs w:val="18"/>
                <w:lang w:val="en-GB"/>
              </w:rPr>
            </w:pPr>
            <w:proofErr w:type="spellStart"/>
            <w:r w:rsidRPr="00E2265A">
              <w:rPr>
                <w:sz w:val="18"/>
                <w:szCs w:val="18"/>
                <w:lang w:val="en-GB"/>
              </w:rPr>
              <w:t>Ekonomsk</w:t>
            </w:r>
            <w:proofErr w:type="spellEnd"/>
          </w:p>
          <w:p w14:paraId="1FDA4D8E" w14:textId="77777777" w:rsidR="00E2265A" w:rsidRPr="00E2265A" w:rsidRDefault="00E2265A" w:rsidP="00E2265A">
            <w:pPr>
              <w:rPr>
                <w:sz w:val="18"/>
                <w:szCs w:val="18"/>
                <w:lang w:val="en-GB" w:eastAsia="en-GB"/>
              </w:rPr>
            </w:pPr>
            <w:r w:rsidRPr="00E2265A">
              <w:rPr>
                <w:sz w:val="18"/>
                <w:szCs w:val="18"/>
                <w:lang w:val="en-GB"/>
              </w:rPr>
              <w:t>a</w:t>
            </w:r>
          </w:p>
          <w:p w14:paraId="14DE0320" w14:textId="77777777" w:rsidR="00E2265A" w:rsidRPr="00E2265A" w:rsidRDefault="00E2265A" w:rsidP="00E2265A">
            <w:pPr>
              <w:rPr>
                <w:rFonts w:ascii="Arial" w:hAnsi="Arial"/>
                <w:sz w:val="18"/>
                <w:szCs w:val="18"/>
                <w:lang w:val="en-GB" w:eastAsia="en-GB"/>
              </w:rPr>
            </w:pPr>
            <w:proofErr w:type="spellStart"/>
            <w:r w:rsidRPr="00E2265A">
              <w:rPr>
                <w:sz w:val="18"/>
                <w:szCs w:val="18"/>
                <w:lang w:val="en-GB"/>
              </w:rPr>
              <w:t>Tehniška</w:t>
            </w:r>
            <w:proofErr w:type="spellEnd"/>
          </w:p>
        </w:tc>
      </w:tr>
      <w:tr w:rsidR="00E2265A" w:rsidRPr="00E2265A" w14:paraId="7B77D9AE" w14:textId="77777777" w:rsidTr="005B4674">
        <w:trPr>
          <w:cantSplit/>
          <w:trHeight w:val="195"/>
        </w:trPr>
        <w:tc>
          <w:tcPr>
            <w:tcW w:w="586" w:type="dxa"/>
            <w:tcBorders>
              <w:top w:val="nil"/>
              <w:left w:val="double" w:sz="6" w:space="0" w:color="auto"/>
              <w:bottom w:val="nil"/>
              <w:right w:val="single" w:sz="8" w:space="0" w:color="auto"/>
            </w:tcBorders>
          </w:tcPr>
          <w:p w14:paraId="12822176" w14:textId="77777777" w:rsidR="00E2265A" w:rsidRPr="00E2265A" w:rsidRDefault="00E2265A" w:rsidP="00E2265A">
            <w:pPr>
              <w:jc w:val="center"/>
              <w:rPr>
                <w:sz w:val="18"/>
                <w:szCs w:val="18"/>
                <w:lang w:val="en-GB" w:eastAsia="en-GB"/>
              </w:rPr>
            </w:pPr>
            <w:r w:rsidRPr="00E2265A">
              <w:rPr>
                <w:sz w:val="18"/>
                <w:szCs w:val="18"/>
                <w:lang w:val="en-GB" w:eastAsia="en-GB"/>
              </w:rPr>
              <w:t>11</w:t>
            </w:r>
          </w:p>
        </w:tc>
        <w:tc>
          <w:tcPr>
            <w:tcW w:w="545" w:type="dxa"/>
            <w:tcBorders>
              <w:top w:val="nil"/>
              <w:left w:val="nil"/>
              <w:bottom w:val="nil"/>
              <w:right w:val="single" w:sz="8" w:space="0" w:color="auto"/>
            </w:tcBorders>
          </w:tcPr>
          <w:p w14:paraId="254A78AC" w14:textId="77777777" w:rsidR="00E2265A" w:rsidRPr="00E2265A" w:rsidRDefault="00E2265A" w:rsidP="00E2265A">
            <w:pPr>
              <w:jc w:val="center"/>
              <w:rPr>
                <w:sz w:val="18"/>
                <w:szCs w:val="18"/>
                <w:lang w:val="en-GB" w:eastAsia="en-GB"/>
              </w:rPr>
            </w:pPr>
            <w:r w:rsidRPr="00E2265A">
              <w:rPr>
                <w:sz w:val="18"/>
                <w:szCs w:val="18"/>
                <w:lang w:val="en-GB" w:eastAsia="en-GB"/>
              </w:rPr>
              <w:t>6th</w:t>
            </w:r>
          </w:p>
        </w:tc>
        <w:tc>
          <w:tcPr>
            <w:tcW w:w="540" w:type="dxa"/>
            <w:vMerge/>
            <w:tcBorders>
              <w:left w:val="single" w:sz="8" w:space="0" w:color="auto"/>
              <w:right w:val="single" w:sz="12" w:space="0" w:color="auto"/>
            </w:tcBorders>
            <w:vAlign w:val="center"/>
          </w:tcPr>
          <w:p w14:paraId="350418EE" w14:textId="77777777" w:rsidR="00E2265A" w:rsidRPr="00E2265A" w:rsidRDefault="00E2265A" w:rsidP="00E2265A">
            <w:pPr>
              <w:rPr>
                <w:sz w:val="18"/>
                <w:szCs w:val="18"/>
                <w:lang w:val="en-GB" w:eastAsia="en-GB"/>
              </w:rPr>
            </w:pPr>
          </w:p>
        </w:tc>
        <w:tc>
          <w:tcPr>
            <w:tcW w:w="720" w:type="dxa"/>
            <w:vMerge w:val="restart"/>
            <w:tcBorders>
              <w:top w:val="nil"/>
              <w:left w:val="nil"/>
              <w:right w:val="single" w:sz="4" w:space="0" w:color="auto"/>
            </w:tcBorders>
          </w:tcPr>
          <w:p w14:paraId="793D3002" w14:textId="77777777" w:rsidR="00E2265A" w:rsidRPr="00E2265A" w:rsidRDefault="00E2265A" w:rsidP="00E2265A">
            <w:pPr>
              <w:rPr>
                <w:sz w:val="18"/>
                <w:szCs w:val="18"/>
                <w:lang w:val="en-GB" w:eastAsia="en-GB"/>
              </w:rPr>
            </w:pPr>
            <w:r w:rsidRPr="00E2265A">
              <w:rPr>
                <w:sz w:val="18"/>
                <w:szCs w:val="18"/>
                <w:lang w:val="en-GB" w:eastAsia="en-GB"/>
              </w:rPr>
              <w:t>11th</w:t>
            </w:r>
          </w:p>
          <w:p w14:paraId="3B67BCDB" w14:textId="77777777" w:rsidR="00E2265A" w:rsidRPr="00E2265A" w:rsidRDefault="00E2265A" w:rsidP="00E2265A">
            <w:pPr>
              <w:rPr>
                <w:sz w:val="18"/>
                <w:szCs w:val="18"/>
                <w:lang w:val="en-GB" w:eastAsia="en-GB"/>
              </w:rPr>
            </w:pPr>
          </w:p>
          <w:p w14:paraId="15C4E86A" w14:textId="77777777" w:rsidR="00E2265A" w:rsidRPr="00E2265A" w:rsidRDefault="00E2265A" w:rsidP="00E2265A">
            <w:pPr>
              <w:rPr>
                <w:sz w:val="18"/>
                <w:szCs w:val="18"/>
                <w:lang w:val="en-GB" w:eastAsia="en-GB"/>
              </w:rPr>
            </w:pPr>
            <w:r w:rsidRPr="00E2265A">
              <w:rPr>
                <w:sz w:val="18"/>
                <w:szCs w:val="18"/>
                <w:lang w:val="en-GB" w:eastAsia="en-GB"/>
              </w:rPr>
              <w:t>12th</w:t>
            </w:r>
          </w:p>
        </w:tc>
        <w:tc>
          <w:tcPr>
            <w:tcW w:w="1439" w:type="dxa"/>
            <w:vMerge/>
            <w:tcBorders>
              <w:left w:val="nil"/>
              <w:bottom w:val="single" w:sz="4" w:space="0" w:color="auto"/>
              <w:right w:val="single" w:sz="4" w:space="0" w:color="auto"/>
            </w:tcBorders>
          </w:tcPr>
          <w:p w14:paraId="3E14EF98" w14:textId="77777777" w:rsidR="00E2265A" w:rsidRPr="00E2265A" w:rsidRDefault="00E2265A" w:rsidP="00E2265A">
            <w:pPr>
              <w:jc w:val="center"/>
              <w:rPr>
                <w:sz w:val="18"/>
                <w:szCs w:val="18"/>
                <w:lang w:val="en-GB" w:eastAsia="en-GB"/>
              </w:rPr>
            </w:pPr>
          </w:p>
        </w:tc>
        <w:tc>
          <w:tcPr>
            <w:tcW w:w="777" w:type="dxa"/>
            <w:vMerge/>
            <w:tcBorders>
              <w:left w:val="single" w:sz="4" w:space="0" w:color="auto"/>
              <w:right w:val="single" w:sz="4" w:space="0" w:color="auto"/>
            </w:tcBorders>
            <w:textDirection w:val="btLr"/>
            <w:vAlign w:val="center"/>
          </w:tcPr>
          <w:p w14:paraId="44385FD4" w14:textId="77777777" w:rsidR="00E2265A" w:rsidRPr="00E2265A" w:rsidRDefault="00E2265A" w:rsidP="00E2265A">
            <w:pPr>
              <w:ind w:left="113" w:right="113"/>
              <w:jc w:val="center"/>
              <w:rPr>
                <w:sz w:val="18"/>
                <w:szCs w:val="18"/>
                <w:lang w:val="en-GB" w:eastAsia="en-GB"/>
              </w:rPr>
            </w:pPr>
          </w:p>
        </w:tc>
        <w:tc>
          <w:tcPr>
            <w:tcW w:w="482" w:type="dxa"/>
            <w:tcBorders>
              <w:top w:val="single" w:sz="4" w:space="0" w:color="auto"/>
              <w:left w:val="single" w:sz="4" w:space="0" w:color="auto"/>
              <w:bottom w:val="single" w:sz="4" w:space="0" w:color="auto"/>
              <w:right w:val="single" w:sz="12" w:space="0" w:color="auto"/>
            </w:tcBorders>
            <w:vAlign w:val="bottom"/>
          </w:tcPr>
          <w:p w14:paraId="41C1180A" w14:textId="77777777" w:rsidR="00E2265A" w:rsidRPr="00E2265A" w:rsidRDefault="00E2265A" w:rsidP="00E2265A">
            <w:pPr>
              <w:rPr>
                <w:sz w:val="16"/>
                <w:szCs w:val="16"/>
                <w:lang w:val="en-GB" w:eastAsia="en-GB"/>
              </w:rPr>
            </w:pPr>
            <w:r w:rsidRPr="00E2265A">
              <w:rPr>
                <w:sz w:val="16"/>
                <w:szCs w:val="16"/>
                <w:lang w:val="en-GB" w:eastAsia="en-GB"/>
              </w:rPr>
              <w:t>2nd</w:t>
            </w:r>
          </w:p>
        </w:tc>
        <w:tc>
          <w:tcPr>
            <w:tcW w:w="975" w:type="dxa"/>
            <w:vMerge w:val="restart"/>
            <w:tcBorders>
              <w:top w:val="single" w:sz="12" w:space="0" w:color="auto"/>
              <w:left w:val="single" w:sz="12" w:space="0" w:color="auto"/>
              <w:right w:val="single" w:sz="4" w:space="0" w:color="auto"/>
            </w:tcBorders>
          </w:tcPr>
          <w:p w14:paraId="27C4112D" w14:textId="77777777" w:rsidR="00E2265A" w:rsidRPr="00E2265A" w:rsidRDefault="00E2265A" w:rsidP="00E2265A">
            <w:pPr>
              <w:jc w:val="center"/>
              <w:rPr>
                <w:sz w:val="16"/>
                <w:szCs w:val="16"/>
                <w:lang w:val="en-GB" w:eastAsia="en-GB"/>
              </w:rPr>
            </w:pPr>
            <w:r w:rsidRPr="00E2265A">
              <w:rPr>
                <w:sz w:val="18"/>
                <w:szCs w:val="18"/>
                <w:lang w:val="en-GB" w:eastAsia="en-GB"/>
              </w:rPr>
              <w:t xml:space="preserve">1st </w:t>
            </w:r>
            <w:proofErr w:type="spellStart"/>
            <w:r w:rsidRPr="00E2265A">
              <w:rPr>
                <w:sz w:val="18"/>
                <w:szCs w:val="18"/>
                <w:lang w:val="en-GB" w:eastAsia="en-GB"/>
              </w:rPr>
              <w:t>Yr</w:t>
            </w:r>
            <w:proofErr w:type="spellEnd"/>
          </w:p>
          <w:p w14:paraId="27D3A126" w14:textId="77777777" w:rsidR="00E2265A" w:rsidRPr="00E2265A" w:rsidRDefault="00E2265A" w:rsidP="00E2265A">
            <w:pPr>
              <w:jc w:val="center"/>
              <w:rPr>
                <w:sz w:val="16"/>
                <w:szCs w:val="16"/>
                <w:lang w:val="en-GB" w:eastAsia="en-GB"/>
              </w:rPr>
            </w:pPr>
          </w:p>
          <w:p w14:paraId="7CD9F250" w14:textId="77777777" w:rsidR="00E2265A" w:rsidRPr="00E2265A" w:rsidRDefault="00E2265A" w:rsidP="00E2265A">
            <w:pPr>
              <w:jc w:val="center"/>
              <w:rPr>
                <w:sz w:val="18"/>
                <w:szCs w:val="18"/>
                <w:lang w:val="en-GB" w:eastAsia="en-GB"/>
              </w:rPr>
            </w:pPr>
            <w:r w:rsidRPr="00E2265A">
              <w:rPr>
                <w:sz w:val="18"/>
                <w:szCs w:val="18"/>
                <w:lang w:val="en-GB" w:eastAsia="en-GB"/>
              </w:rPr>
              <w:t xml:space="preserve">2nd </w:t>
            </w:r>
            <w:proofErr w:type="spellStart"/>
            <w:r w:rsidRPr="00E2265A">
              <w:rPr>
                <w:sz w:val="18"/>
                <w:szCs w:val="18"/>
                <w:lang w:val="en-GB" w:eastAsia="en-GB"/>
              </w:rPr>
              <w:t>Yr</w:t>
            </w:r>
            <w:proofErr w:type="spellEnd"/>
          </w:p>
        </w:tc>
        <w:tc>
          <w:tcPr>
            <w:tcW w:w="911" w:type="dxa"/>
            <w:vMerge w:val="restart"/>
            <w:tcBorders>
              <w:top w:val="single" w:sz="12" w:space="0" w:color="auto"/>
              <w:left w:val="nil"/>
              <w:right w:val="single" w:sz="12" w:space="0" w:color="auto"/>
            </w:tcBorders>
            <w:shd w:val="clear" w:color="auto" w:fill="auto"/>
            <w:textDirection w:val="btLr"/>
            <w:vAlign w:val="center"/>
          </w:tcPr>
          <w:p w14:paraId="5031DA27" w14:textId="77777777" w:rsidR="00E2265A" w:rsidRPr="00E2265A" w:rsidRDefault="00E2265A" w:rsidP="00E2265A">
            <w:pPr>
              <w:jc w:val="center"/>
              <w:rPr>
                <w:sz w:val="18"/>
                <w:szCs w:val="18"/>
                <w:lang w:val="en-GB" w:eastAsia="en-GB"/>
              </w:rPr>
            </w:pPr>
            <w:r w:rsidRPr="00E2265A">
              <w:rPr>
                <w:sz w:val="14"/>
                <w:szCs w:val="14"/>
                <w:lang w:val="en-GB" w:eastAsia="en-GB"/>
              </w:rPr>
              <w:t>GENERAL UPPER SECONDARY</w:t>
            </w:r>
          </w:p>
        </w:tc>
        <w:tc>
          <w:tcPr>
            <w:tcW w:w="680" w:type="dxa"/>
            <w:tcBorders>
              <w:top w:val="single" w:sz="4" w:space="0" w:color="auto"/>
              <w:left w:val="single" w:sz="12" w:space="0" w:color="auto"/>
              <w:bottom w:val="single" w:sz="4" w:space="0" w:color="auto"/>
              <w:right w:val="single" w:sz="4" w:space="0" w:color="auto"/>
            </w:tcBorders>
          </w:tcPr>
          <w:p w14:paraId="238AE402" w14:textId="77777777" w:rsidR="00E2265A" w:rsidRPr="00E2265A" w:rsidRDefault="00E2265A" w:rsidP="00E2265A">
            <w:pPr>
              <w:jc w:val="center"/>
              <w:rPr>
                <w:sz w:val="18"/>
                <w:szCs w:val="18"/>
                <w:lang w:val="en-GB" w:eastAsia="en-GB"/>
              </w:rPr>
            </w:pPr>
            <w:r w:rsidRPr="00E2265A">
              <w:rPr>
                <w:sz w:val="18"/>
                <w:szCs w:val="18"/>
                <w:lang w:val="en-GB" w:eastAsia="en-GB"/>
              </w:rPr>
              <w:t>2</w:t>
            </w:r>
          </w:p>
        </w:tc>
        <w:tc>
          <w:tcPr>
            <w:tcW w:w="1418" w:type="dxa"/>
            <w:vMerge/>
            <w:tcBorders>
              <w:left w:val="nil"/>
              <w:right w:val="single" w:sz="4" w:space="0" w:color="auto"/>
            </w:tcBorders>
            <w:vAlign w:val="center"/>
          </w:tcPr>
          <w:p w14:paraId="2259F267" w14:textId="77777777" w:rsidR="00E2265A" w:rsidRPr="00E2265A" w:rsidRDefault="00E2265A" w:rsidP="00E2265A">
            <w:pPr>
              <w:jc w:val="center"/>
              <w:rPr>
                <w:sz w:val="18"/>
                <w:szCs w:val="18"/>
                <w:lang w:val="en-GB" w:eastAsia="en-GB"/>
              </w:rPr>
            </w:pPr>
          </w:p>
        </w:tc>
        <w:tc>
          <w:tcPr>
            <w:tcW w:w="634" w:type="dxa"/>
            <w:tcBorders>
              <w:top w:val="nil"/>
              <w:left w:val="single" w:sz="4" w:space="0" w:color="auto"/>
              <w:bottom w:val="single" w:sz="4" w:space="0" w:color="auto"/>
              <w:right w:val="single" w:sz="4" w:space="0" w:color="auto"/>
            </w:tcBorders>
          </w:tcPr>
          <w:p w14:paraId="6FB50C71" w14:textId="77777777" w:rsidR="00E2265A" w:rsidRPr="00E2265A" w:rsidRDefault="00E2265A" w:rsidP="00E2265A">
            <w:pPr>
              <w:rPr>
                <w:sz w:val="18"/>
                <w:szCs w:val="18"/>
                <w:lang w:val="en-GB" w:eastAsia="en-GB"/>
              </w:rPr>
            </w:pPr>
            <w:r w:rsidRPr="00E2265A">
              <w:rPr>
                <w:sz w:val="18"/>
                <w:szCs w:val="18"/>
                <w:lang w:val="en-GB" w:eastAsia="en-GB"/>
              </w:rPr>
              <w:t>2</w:t>
            </w:r>
          </w:p>
        </w:tc>
        <w:tc>
          <w:tcPr>
            <w:tcW w:w="911" w:type="dxa"/>
            <w:vMerge/>
            <w:tcBorders>
              <w:left w:val="nil"/>
              <w:right w:val="single" w:sz="12" w:space="0" w:color="auto"/>
            </w:tcBorders>
            <w:textDirection w:val="btLr"/>
          </w:tcPr>
          <w:p w14:paraId="0FAB3FA4" w14:textId="77777777" w:rsidR="00E2265A" w:rsidRPr="00E2265A" w:rsidRDefault="00E2265A" w:rsidP="00E2265A">
            <w:pPr>
              <w:rPr>
                <w:sz w:val="18"/>
                <w:szCs w:val="18"/>
                <w:lang w:val="en-GB" w:eastAsia="en-GB"/>
              </w:rPr>
            </w:pPr>
          </w:p>
        </w:tc>
        <w:tc>
          <w:tcPr>
            <w:tcW w:w="298" w:type="dxa"/>
            <w:vMerge/>
            <w:tcBorders>
              <w:left w:val="single" w:sz="12" w:space="0" w:color="auto"/>
              <w:right w:val="single" w:sz="4" w:space="0" w:color="auto"/>
            </w:tcBorders>
          </w:tcPr>
          <w:p w14:paraId="37B54255"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3FBE82DB" w14:textId="77777777" w:rsidR="00E2265A" w:rsidRPr="00E2265A" w:rsidRDefault="00E2265A" w:rsidP="00E2265A">
            <w:pPr>
              <w:rPr>
                <w:sz w:val="18"/>
                <w:szCs w:val="18"/>
                <w:lang w:val="en-GB" w:eastAsia="en-GB"/>
              </w:rPr>
            </w:pPr>
            <w:r w:rsidRPr="00E2265A">
              <w:rPr>
                <w:sz w:val="18"/>
                <w:szCs w:val="18"/>
                <w:lang w:val="en-GB" w:eastAsia="en-GB"/>
              </w:rPr>
              <w:t>2</w:t>
            </w:r>
          </w:p>
        </w:tc>
        <w:tc>
          <w:tcPr>
            <w:tcW w:w="2085" w:type="dxa"/>
            <w:vMerge/>
            <w:tcBorders>
              <w:left w:val="single" w:sz="4" w:space="0" w:color="auto"/>
              <w:right w:val="single" w:sz="4" w:space="0" w:color="auto"/>
            </w:tcBorders>
            <w:textDirection w:val="btLr"/>
          </w:tcPr>
          <w:p w14:paraId="0AAEEC72" w14:textId="77777777" w:rsidR="00E2265A" w:rsidRPr="00E2265A" w:rsidRDefault="00E2265A" w:rsidP="00E2265A">
            <w:pPr>
              <w:rPr>
                <w:sz w:val="18"/>
                <w:szCs w:val="18"/>
                <w:lang w:val="en-GB" w:eastAsia="en-GB"/>
              </w:rPr>
            </w:pPr>
          </w:p>
        </w:tc>
        <w:tc>
          <w:tcPr>
            <w:tcW w:w="1814" w:type="dxa"/>
            <w:vMerge/>
            <w:tcBorders>
              <w:left w:val="single" w:sz="4" w:space="0" w:color="auto"/>
              <w:right w:val="double" w:sz="6" w:space="0" w:color="auto"/>
            </w:tcBorders>
            <w:textDirection w:val="btLr"/>
          </w:tcPr>
          <w:p w14:paraId="73B17F91" w14:textId="77777777" w:rsidR="00E2265A" w:rsidRPr="00E2265A" w:rsidRDefault="00E2265A" w:rsidP="00E2265A">
            <w:pPr>
              <w:rPr>
                <w:sz w:val="18"/>
                <w:szCs w:val="18"/>
                <w:lang w:val="en-GB" w:eastAsia="en-GB"/>
              </w:rPr>
            </w:pPr>
          </w:p>
        </w:tc>
      </w:tr>
      <w:tr w:rsidR="00E2265A" w:rsidRPr="00E2265A" w14:paraId="19755B25" w14:textId="77777777" w:rsidTr="005B4674">
        <w:trPr>
          <w:cantSplit/>
          <w:trHeight w:val="434"/>
        </w:trPr>
        <w:tc>
          <w:tcPr>
            <w:tcW w:w="586" w:type="dxa"/>
            <w:tcBorders>
              <w:top w:val="single" w:sz="8" w:space="0" w:color="auto"/>
              <w:left w:val="double" w:sz="6" w:space="0" w:color="auto"/>
              <w:right w:val="single" w:sz="8" w:space="0" w:color="auto"/>
            </w:tcBorders>
          </w:tcPr>
          <w:p w14:paraId="3FE6D9BA" w14:textId="77777777" w:rsidR="00E2265A" w:rsidRPr="00E2265A" w:rsidRDefault="00E2265A" w:rsidP="00E2265A">
            <w:pPr>
              <w:jc w:val="center"/>
              <w:rPr>
                <w:sz w:val="18"/>
                <w:szCs w:val="18"/>
                <w:lang w:val="en-GB" w:eastAsia="en-GB"/>
              </w:rPr>
            </w:pPr>
            <w:r w:rsidRPr="00E2265A">
              <w:rPr>
                <w:sz w:val="18"/>
                <w:szCs w:val="18"/>
                <w:lang w:val="en-GB" w:eastAsia="en-GB"/>
              </w:rPr>
              <w:t>12</w:t>
            </w:r>
          </w:p>
        </w:tc>
        <w:tc>
          <w:tcPr>
            <w:tcW w:w="545" w:type="dxa"/>
            <w:tcBorders>
              <w:top w:val="single" w:sz="8" w:space="0" w:color="auto"/>
              <w:left w:val="nil"/>
              <w:right w:val="single" w:sz="8" w:space="0" w:color="auto"/>
            </w:tcBorders>
          </w:tcPr>
          <w:p w14:paraId="163B959B" w14:textId="77777777" w:rsidR="00E2265A" w:rsidRPr="00E2265A" w:rsidRDefault="00E2265A" w:rsidP="00E2265A">
            <w:pPr>
              <w:jc w:val="center"/>
              <w:rPr>
                <w:sz w:val="18"/>
                <w:szCs w:val="18"/>
                <w:lang w:val="en-GB" w:eastAsia="en-GB"/>
              </w:rPr>
            </w:pPr>
            <w:r w:rsidRPr="00E2265A">
              <w:rPr>
                <w:sz w:val="18"/>
                <w:szCs w:val="18"/>
                <w:lang w:val="en-GB" w:eastAsia="en-GB"/>
              </w:rPr>
              <w:t>7th</w:t>
            </w:r>
          </w:p>
        </w:tc>
        <w:tc>
          <w:tcPr>
            <w:tcW w:w="540" w:type="dxa"/>
            <w:vMerge/>
            <w:tcBorders>
              <w:left w:val="single" w:sz="8" w:space="0" w:color="auto"/>
              <w:right w:val="single" w:sz="12" w:space="0" w:color="auto"/>
            </w:tcBorders>
            <w:vAlign w:val="center"/>
          </w:tcPr>
          <w:p w14:paraId="06E71768" w14:textId="77777777" w:rsidR="00E2265A" w:rsidRPr="00E2265A" w:rsidRDefault="00E2265A" w:rsidP="00E2265A">
            <w:pPr>
              <w:rPr>
                <w:sz w:val="18"/>
                <w:szCs w:val="18"/>
                <w:lang w:val="en-GB" w:eastAsia="en-GB"/>
              </w:rPr>
            </w:pPr>
          </w:p>
        </w:tc>
        <w:tc>
          <w:tcPr>
            <w:tcW w:w="720" w:type="dxa"/>
            <w:vMerge/>
            <w:tcBorders>
              <w:left w:val="nil"/>
              <w:right w:val="single" w:sz="4" w:space="0" w:color="auto"/>
            </w:tcBorders>
          </w:tcPr>
          <w:p w14:paraId="6A7997D1" w14:textId="77777777" w:rsidR="00E2265A" w:rsidRPr="00E2265A" w:rsidRDefault="00E2265A" w:rsidP="00E2265A">
            <w:pPr>
              <w:rPr>
                <w:sz w:val="18"/>
                <w:szCs w:val="18"/>
                <w:lang w:val="en-GB" w:eastAsia="en-GB"/>
              </w:rPr>
            </w:pPr>
          </w:p>
        </w:tc>
        <w:tc>
          <w:tcPr>
            <w:tcW w:w="1439" w:type="dxa"/>
            <w:vMerge w:val="restart"/>
            <w:tcBorders>
              <w:top w:val="single" w:sz="4" w:space="0" w:color="auto"/>
              <w:left w:val="nil"/>
              <w:right w:val="single" w:sz="4" w:space="0" w:color="auto"/>
            </w:tcBorders>
            <w:textDirection w:val="btLr"/>
            <w:vAlign w:val="center"/>
          </w:tcPr>
          <w:p w14:paraId="55C21F1E"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Vidurinė</w:t>
            </w:r>
            <w:proofErr w:type="spellEnd"/>
            <w:r w:rsidRPr="00E2265A">
              <w:rPr>
                <w:sz w:val="18"/>
                <w:szCs w:val="18"/>
                <w:lang w:val="en-GB" w:eastAsia="en-GB"/>
              </w:rPr>
              <w:t xml:space="preserve"> </w:t>
            </w:r>
            <w:proofErr w:type="spellStart"/>
            <w:r w:rsidRPr="00E2265A">
              <w:rPr>
                <w:sz w:val="18"/>
                <w:szCs w:val="18"/>
                <w:lang w:val="en-GB" w:eastAsia="en-GB"/>
              </w:rPr>
              <w:t>mokykla</w:t>
            </w:r>
            <w:proofErr w:type="spellEnd"/>
            <w:r w:rsidRPr="00E2265A">
              <w:rPr>
                <w:sz w:val="18"/>
                <w:szCs w:val="18"/>
                <w:lang w:val="en-GB" w:eastAsia="en-GB"/>
              </w:rPr>
              <w:t xml:space="preserve"> (Upper secondary)</w:t>
            </w:r>
          </w:p>
        </w:tc>
        <w:tc>
          <w:tcPr>
            <w:tcW w:w="777" w:type="dxa"/>
            <w:vMerge/>
            <w:tcBorders>
              <w:left w:val="single" w:sz="4" w:space="0" w:color="auto"/>
              <w:right w:val="single" w:sz="4" w:space="0" w:color="auto"/>
            </w:tcBorders>
            <w:textDirection w:val="btLr"/>
            <w:vAlign w:val="bottom"/>
          </w:tcPr>
          <w:p w14:paraId="133094D9" w14:textId="77777777" w:rsidR="00E2265A" w:rsidRPr="00E2265A" w:rsidRDefault="00E2265A" w:rsidP="00E2265A">
            <w:pPr>
              <w:jc w:val="center"/>
              <w:rPr>
                <w:sz w:val="18"/>
                <w:szCs w:val="18"/>
                <w:lang w:val="en-GB" w:eastAsia="en-GB"/>
              </w:rPr>
            </w:pPr>
          </w:p>
        </w:tc>
        <w:tc>
          <w:tcPr>
            <w:tcW w:w="482" w:type="dxa"/>
            <w:tcBorders>
              <w:top w:val="single" w:sz="4" w:space="0" w:color="auto"/>
              <w:left w:val="single" w:sz="4" w:space="0" w:color="auto"/>
              <w:right w:val="single" w:sz="12" w:space="0" w:color="auto"/>
            </w:tcBorders>
            <w:vAlign w:val="center"/>
          </w:tcPr>
          <w:p w14:paraId="49CAFF3B" w14:textId="77777777" w:rsidR="00E2265A" w:rsidRPr="00E2265A" w:rsidRDefault="00E2265A" w:rsidP="00E2265A">
            <w:pPr>
              <w:jc w:val="center"/>
              <w:rPr>
                <w:sz w:val="16"/>
                <w:szCs w:val="16"/>
                <w:lang w:val="en-GB" w:eastAsia="en-GB"/>
              </w:rPr>
            </w:pPr>
            <w:r w:rsidRPr="00E2265A">
              <w:rPr>
                <w:sz w:val="16"/>
                <w:szCs w:val="16"/>
                <w:lang w:val="en-GB" w:eastAsia="en-GB"/>
              </w:rPr>
              <w:t>3rd</w:t>
            </w:r>
          </w:p>
        </w:tc>
        <w:tc>
          <w:tcPr>
            <w:tcW w:w="975" w:type="dxa"/>
            <w:vMerge/>
            <w:tcBorders>
              <w:left w:val="single" w:sz="12" w:space="0" w:color="auto"/>
              <w:right w:val="single" w:sz="4" w:space="0" w:color="auto"/>
            </w:tcBorders>
          </w:tcPr>
          <w:p w14:paraId="0BAE4F55" w14:textId="77777777" w:rsidR="00E2265A" w:rsidRPr="00E2265A" w:rsidRDefault="00E2265A" w:rsidP="00E2265A">
            <w:pPr>
              <w:jc w:val="center"/>
              <w:rPr>
                <w:sz w:val="18"/>
                <w:szCs w:val="18"/>
                <w:lang w:val="en-GB" w:eastAsia="en-GB"/>
              </w:rPr>
            </w:pPr>
          </w:p>
        </w:tc>
        <w:tc>
          <w:tcPr>
            <w:tcW w:w="911" w:type="dxa"/>
            <w:vMerge/>
            <w:tcBorders>
              <w:left w:val="nil"/>
              <w:right w:val="single" w:sz="12" w:space="0" w:color="auto"/>
            </w:tcBorders>
            <w:shd w:val="clear" w:color="auto" w:fill="auto"/>
            <w:textDirection w:val="btLr"/>
            <w:vAlign w:val="center"/>
          </w:tcPr>
          <w:p w14:paraId="39261BA3" w14:textId="77777777" w:rsidR="00E2265A" w:rsidRPr="00E2265A" w:rsidRDefault="00E2265A" w:rsidP="00E2265A">
            <w:pPr>
              <w:jc w:val="center"/>
              <w:rPr>
                <w:sz w:val="14"/>
                <w:szCs w:val="14"/>
                <w:lang w:val="en-GB" w:eastAsia="en-GB"/>
              </w:rPr>
            </w:pPr>
          </w:p>
        </w:tc>
        <w:tc>
          <w:tcPr>
            <w:tcW w:w="680" w:type="dxa"/>
            <w:tcBorders>
              <w:top w:val="single" w:sz="4" w:space="0" w:color="auto"/>
              <w:left w:val="single" w:sz="12" w:space="0" w:color="auto"/>
              <w:right w:val="single" w:sz="4" w:space="0" w:color="auto"/>
            </w:tcBorders>
          </w:tcPr>
          <w:p w14:paraId="05FF190E" w14:textId="77777777" w:rsidR="00E2265A" w:rsidRPr="00E2265A" w:rsidRDefault="00E2265A" w:rsidP="00E2265A">
            <w:pPr>
              <w:jc w:val="center"/>
              <w:rPr>
                <w:sz w:val="18"/>
                <w:szCs w:val="18"/>
                <w:lang w:val="en-GB" w:eastAsia="en-GB"/>
              </w:rPr>
            </w:pPr>
            <w:r w:rsidRPr="00E2265A">
              <w:rPr>
                <w:sz w:val="18"/>
                <w:szCs w:val="18"/>
                <w:lang w:val="en-GB" w:eastAsia="en-GB"/>
              </w:rPr>
              <w:t>3</w:t>
            </w:r>
          </w:p>
        </w:tc>
        <w:tc>
          <w:tcPr>
            <w:tcW w:w="1418" w:type="dxa"/>
            <w:vMerge/>
            <w:tcBorders>
              <w:left w:val="nil"/>
              <w:right w:val="single" w:sz="4" w:space="0" w:color="auto"/>
            </w:tcBorders>
            <w:vAlign w:val="bottom"/>
          </w:tcPr>
          <w:p w14:paraId="2670E396" w14:textId="77777777" w:rsidR="00E2265A" w:rsidRPr="00E2265A" w:rsidRDefault="00E2265A" w:rsidP="00E2265A">
            <w:pPr>
              <w:jc w:val="center"/>
              <w:rPr>
                <w:sz w:val="18"/>
                <w:szCs w:val="18"/>
                <w:lang w:val="en-GB" w:eastAsia="en-GB"/>
              </w:rPr>
            </w:pPr>
          </w:p>
        </w:tc>
        <w:tc>
          <w:tcPr>
            <w:tcW w:w="634" w:type="dxa"/>
            <w:tcBorders>
              <w:top w:val="nil"/>
              <w:left w:val="single" w:sz="4" w:space="0" w:color="auto"/>
              <w:right w:val="single" w:sz="4" w:space="0" w:color="auto"/>
            </w:tcBorders>
          </w:tcPr>
          <w:p w14:paraId="53D7BF7E" w14:textId="77777777" w:rsidR="00E2265A" w:rsidRPr="00E2265A" w:rsidRDefault="00E2265A" w:rsidP="00E2265A">
            <w:pPr>
              <w:rPr>
                <w:sz w:val="18"/>
                <w:szCs w:val="18"/>
                <w:lang w:val="en-GB" w:eastAsia="en-GB"/>
              </w:rPr>
            </w:pPr>
            <w:r w:rsidRPr="00E2265A">
              <w:rPr>
                <w:sz w:val="18"/>
                <w:szCs w:val="18"/>
                <w:lang w:val="en-GB" w:eastAsia="en-GB"/>
              </w:rPr>
              <w:t>3</w:t>
            </w:r>
          </w:p>
        </w:tc>
        <w:tc>
          <w:tcPr>
            <w:tcW w:w="911" w:type="dxa"/>
            <w:vMerge/>
            <w:tcBorders>
              <w:left w:val="nil"/>
              <w:right w:val="single" w:sz="12" w:space="0" w:color="auto"/>
            </w:tcBorders>
            <w:textDirection w:val="btLr"/>
          </w:tcPr>
          <w:p w14:paraId="16DA21FD" w14:textId="77777777" w:rsidR="00E2265A" w:rsidRPr="00E2265A" w:rsidRDefault="00E2265A" w:rsidP="00E2265A">
            <w:pPr>
              <w:rPr>
                <w:sz w:val="18"/>
                <w:szCs w:val="18"/>
                <w:lang w:val="en-GB" w:eastAsia="en-GB"/>
              </w:rPr>
            </w:pPr>
          </w:p>
        </w:tc>
        <w:tc>
          <w:tcPr>
            <w:tcW w:w="298" w:type="dxa"/>
            <w:vMerge/>
            <w:tcBorders>
              <w:left w:val="single" w:sz="12" w:space="0" w:color="auto"/>
              <w:right w:val="single" w:sz="4" w:space="0" w:color="auto"/>
            </w:tcBorders>
          </w:tcPr>
          <w:p w14:paraId="495698E3"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right w:val="single" w:sz="4" w:space="0" w:color="auto"/>
            </w:tcBorders>
          </w:tcPr>
          <w:p w14:paraId="1A341C3A" w14:textId="77777777" w:rsidR="00E2265A" w:rsidRPr="00E2265A" w:rsidRDefault="00E2265A" w:rsidP="00E2265A">
            <w:pPr>
              <w:rPr>
                <w:sz w:val="18"/>
                <w:szCs w:val="18"/>
                <w:lang w:val="en-GB" w:eastAsia="en-GB"/>
              </w:rPr>
            </w:pPr>
            <w:r w:rsidRPr="00E2265A">
              <w:rPr>
                <w:sz w:val="18"/>
                <w:szCs w:val="18"/>
                <w:lang w:val="en-GB" w:eastAsia="en-GB"/>
              </w:rPr>
              <w:t>3</w:t>
            </w:r>
          </w:p>
        </w:tc>
        <w:tc>
          <w:tcPr>
            <w:tcW w:w="2085" w:type="dxa"/>
            <w:vMerge/>
            <w:tcBorders>
              <w:left w:val="single" w:sz="4" w:space="0" w:color="auto"/>
              <w:right w:val="single" w:sz="4" w:space="0" w:color="auto"/>
            </w:tcBorders>
            <w:textDirection w:val="btLr"/>
          </w:tcPr>
          <w:p w14:paraId="5C2B95CA" w14:textId="77777777" w:rsidR="00E2265A" w:rsidRPr="00E2265A" w:rsidRDefault="00E2265A" w:rsidP="00E2265A">
            <w:pPr>
              <w:rPr>
                <w:sz w:val="18"/>
                <w:szCs w:val="18"/>
                <w:lang w:val="en-GB" w:eastAsia="en-GB"/>
              </w:rPr>
            </w:pPr>
          </w:p>
        </w:tc>
        <w:tc>
          <w:tcPr>
            <w:tcW w:w="1814" w:type="dxa"/>
            <w:vMerge/>
            <w:tcBorders>
              <w:left w:val="single" w:sz="4" w:space="0" w:color="auto"/>
              <w:right w:val="double" w:sz="6" w:space="0" w:color="auto"/>
            </w:tcBorders>
            <w:textDirection w:val="btLr"/>
          </w:tcPr>
          <w:p w14:paraId="0F1E537B" w14:textId="77777777" w:rsidR="00E2265A" w:rsidRPr="00E2265A" w:rsidRDefault="00E2265A" w:rsidP="00E2265A">
            <w:pPr>
              <w:rPr>
                <w:sz w:val="18"/>
                <w:szCs w:val="18"/>
                <w:lang w:val="en-GB" w:eastAsia="en-GB"/>
              </w:rPr>
            </w:pPr>
          </w:p>
        </w:tc>
      </w:tr>
      <w:tr w:rsidR="00E2265A" w:rsidRPr="00E2265A" w14:paraId="201D6EC9" w14:textId="77777777" w:rsidTr="005B4674">
        <w:trPr>
          <w:cantSplit/>
          <w:trHeight w:val="241"/>
        </w:trPr>
        <w:tc>
          <w:tcPr>
            <w:tcW w:w="1131" w:type="dxa"/>
            <w:gridSpan w:val="2"/>
            <w:tcBorders>
              <w:top w:val="single" w:sz="8" w:space="0" w:color="auto"/>
              <w:left w:val="double" w:sz="6" w:space="0" w:color="auto"/>
              <w:bottom w:val="single" w:sz="8" w:space="0" w:color="auto"/>
              <w:right w:val="single" w:sz="8" w:space="0" w:color="auto"/>
            </w:tcBorders>
          </w:tcPr>
          <w:p w14:paraId="46365C87" w14:textId="77777777" w:rsidR="00E2265A" w:rsidRPr="00E2265A" w:rsidRDefault="00E2265A" w:rsidP="00E2265A">
            <w:pPr>
              <w:jc w:val="center"/>
              <w:rPr>
                <w:sz w:val="18"/>
                <w:szCs w:val="18"/>
                <w:lang w:val="en-GB" w:eastAsia="en-GB"/>
              </w:rPr>
            </w:pPr>
          </w:p>
        </w:tc>
        <w:tc>
          <w:tcPr>
            <w:tcW w:w="540" w:type="dxa"/>
            <w:vMerge/>
            <w:tcBorders>
              <w:left w:val="single" w:sz="8" w:space="0" w:color="auto"/>
              <w:bottom w:val="nil"/>
              <w:right w:val="single" w:sz="12" w:space="0" w:color="auto"/>
            </w:tcBorders>
            <w:vAlign w:val="center"/>
          </w:tcPr>
          <w:p w14:paraId="2E8888D3" w14:textId="77777777" w:rsidR="00E2265A" w:rsidRPr="00E2265A" w:rsidRDefault="00E2265A" w:rsidP="00E2265A">
            <w:pPr>
              <w:rPr>
                <w:sz w:val="18"/>
                <w:szCs w:val="18"/>
                <w:lang w:val="en-GB" w:eastAsia="en-GB"/>
              </w:rPr>
            </w:pPr>
          </w:p>
        </w:tc>
        <w:tc>
          <w:tcPr>
            <w:tcW w:w="720" w:type="dxa"/>
            <w:tcBorders>
              <w:top w:val="nil"/>
              <w:left w:val="nil"/>
              <w:bottom w:val="nil"/>
              <w:right w:val="single" w:sz="4" w:space="0" w:color="auto"/>
            </w:tcBorders>
          </w:tcPr>
          <w:p w14:paraId="46F5E211" w14:textId="77777777" w:rsidR="00E2265A" w:rsidRPr="00E2265A" w:rsidRDefault="00E2265A" w:rsidP="00E2265A">
            <w:pPr>
              <w:rPr>
                <w:sz w:val="18"/>
                <w:szCs w:val="18"/>
                <w:lang w:val="en-GB"/>
              </w:rPr>
            </w:pPr>
          </w:p>
        </w:tc>
        <w:tc>
          <w:tcPr>
            <w:tcW w:w="1439" w:type="dxa"/>
            <w:vMerge/>
            <w:tcBorders>
              <w:left w:val="nil"/>
              <w:bottom w:val="single" w:sz="4" w:space="0" w:color="auto"/>
              <w:right w:val="single" w:sz="4" w:space="0" w:color="auto"/>
            </w:tcBorders>
            <w:textDirection w:val="btLr"/>
            <w:vAlign w:val="bottom"/>
          </w:tcPr>
          <w:p w14:paraId="61EE70BA" w14:textId="77777777" w:rsidR="00E2265A" w:rsidRPr="00E2265A" w:rsidRDefault="00E2265A" w:rsidP="00E2265A">
            <w:pPr>
              <w:jc w:val="center"/>
              <w:rPr>
                <w:sz w:val="18"/>
                <w:szCs w:val="18"/>
                <w:lang w:val="en-GB" w:eastAsia="en-GB"/>
              </w:rPr>
            </w:pPr>
          </w:p>
        </w:tc>
        <w:tc>
          <w:tcPr>
            <w:tcW w:w="777" w:type="dxa"/>
            <w:vMerge/>
            <w:tcBorders>
              <w:left w:val="single" w:sz="4" w:space="0" w:color="auto"/>
              <w:bottom w:val="single" w:sz="4" w:space="0" w:color="auto"/>
              <w:right w:val="single" w:sz="4" w:space="0" w:color="auto"/>
            </w:tcBorders>
            <w:textDirection w:val="btLr"/>
            <w:vAlign w:val="bottom"/>
          </w:tcPr>
          <w:p w14:paraId="13678583" w14:textId="77777777" w:rsidR="00E2265A" w:rsidRPr="00E2265A" w:rsidRDefault="00E2265A" w:rsidP="00E2265A">
            <w:pPr>
              <w:jc w:val="center"/>
              <w:rPr>
                <w:sz w:val="18"/>
                <w:szCs w:val="18"/>
                <w:lang w:val="en-GB" w:eastAsia="en-GB"/>
              </w:rPr>
            </w:pPr>
          </w:p>
        </w:tc>
        <w:tc>
          <w:tcPr>
            <w:tcW w:w="482" w:type="dxa"/>
            <w:tcBorders>
              <w:top w:val="single" w:sz="4" w:space="0" w:color="auto"/>
              <w:left w:val="single" w:sz="4" w:space="0" w:color="auto"/>
              <w:bottom w:val="single" w:sz="4" w:space="0" w:color="auto"/>
              <w:right w:val="single" w:sz="12" w:space="0" w:color="auto"/>
            </w:tcBorders>
            <w:vAlign w:val="center"/>
          </w:tcPr>
          <w:p w14:paraId="0579A253" w14:textId="77777777" w:rsidR="00E2265A" w:rsidRPr="00E2265A" w:rsidRDefault="00E2265A" w:rsidP="00E2265A">
            <w:pPr>
              <w:jc w:val="center"/>
              <w:rPr>
                <w:sz w:val="16"/>
                <w:szCs w:val="16"/>
                <w:lang w:val="en-GB" w:eastAsia="en-GB"/>
              </w:rPr>
            </w:pPr>
            <w:r w:rsidRPr="00E2265A">
              <w:rPr>
                <w:sz w:val="16"/>
                <w:szCs w:val="16"/>
                <w:lang w:val="en-GB" w:eastAsia="en-GB"/>
              </w:rPr>
              <w:t>4th</w:t>
            </w:r>
          </w:p>
        </w:tc>
        <w:tc>
          <w:tcPr>
            <w:tcW w:w="975" w:type="dxa"/>
            <w:vMerge/>
            <w:tcBorders>
              <w:left w:val="single" w:sz="12" w:space="0" w:color="auto"/>
              <w:bottom w:val="single" w:sz="4" w:space="0" w:color="auto"/>
              <w:right w:val="single" w:sz="4" w:space="0" w:color="auto"/>
            </w:tcBorders>
          </w:tcPr>
          <w:p w14:paraId="2654F251" w14:textId="77777777" w:rsidR="00E2265A" w:rsidRPr="00E2265A" w:rsidRDefault="00E2265A" w:rsidP="00E2265A">
            <w:pPr>
              <w:jc w:val="center"/>
              <w:rPr>
                <w:sz w:val="18"/>
                <w:szCs w:val="18"/>
                <w:lang w:val="en-GB" w:eastAsia="en-GB"/>
              </w:rPr>
            </w:pPr>
          </w:p>
        </w:tc>
        <w:tc>
          <w:tcPr>
            <w:tcW w:w="911" w:type="dxa"/>
            <w:vMerge/>
            <w:tcBorders>
              <w:left w:val="single" w:sz="4" w:space="0" w:color="auto"/>
              <w:right w:val="single" w:sz="12" w:space="0" w:color="auto"/>
            </w:tcBorders>
          </w:tcPr>
          <w:p w14:paraId="23E0CEB1" w14:textId="77777777" w:rsidR="00E2265A" w:rsidRPr="00E2265A" w:rsidRDefault="00E2265A" w:rsidP="00E2265A">
            <w:pPr>
              <w:jc w:val="center"/>
              <w:rPr>
                <w:sz w:val="18"/>
                <w:szCs w:val="18"/>
                <w:lang w:val="en-GB" w:eastAsia="en-GB"/>
              </w:rPr>
            </w:pPr>
          </w:p>
        </w:tc>
        <w:tc>
          <w:tcPr>
            <w:tcW w:w="2098" w:type="dxa"/>
            <w:gridSpan w:val="2"/>
            <w:vMerge w:val="restart"/>
            <w:tcBorders>
              <w:top w:val="single" w:sz="4" w:space="0" w:color="auto"/>
              <w:left w:val="single" w:sz="12" w:space="0" w:color="auto"/>
              <w:right w:val="single" w:sz="4" w:space="0" w:color="auto"/>
            </w:tcBorders>
          </w:tcPr>
          <w:p w14:paraId="026617CC" w14:textId="77777777" w:rsidR="00E2265A" w:rsidRPr="00E2265A" w:rsidRDefault="00E2265A" w:rsidP="00E2265A">
            <w:pPr>
              <w:jc w:val="center"/>
              <w:rPr>
                <w:sz w:val="18"/>
                <w:szCs w:val="18"/>
                <w:lang w:val="en-GB" w:eastAsia="en-GB"/>
              </w:rPr>
            </w:pPr>
          </w:p>
        </w:tc>
        <w:tc>
          <w:tcPr>
            <w:tcW w:w="634" w:type="dxa"/>
            <w:tcBorders>
              <w:top w:val="single" w:sz="4" w:space="0" w:color="auto"/>
              <w:left w:val="single" w:sz="4" w:space="0" w:color="auto"/>
              <w:bottom w:val="single" w:sz="4" w:space="0" w:color="auto"/>
              <w:right w:val="single" w:sz="4" w:space="0" w:color="auto"/>
            </w:tcBorders>
          </w:tcPr>
          <w:p w14:paraId="21ABA921" w14:textId="77777777" w:rsidR="00E2265A" w:rsidRPr="00E2265A" w:rsidRDefault="00E2265A" w:rsidP="00E2265A">
            <w:pPr>
              <w:rPr>
                <w:sz w:val="18"/>
                <w:szCs w:val="18"/>
                <w:lang w:val="en-GB" w:eastAsia="en-GB"/>
              </w:rPr>
            </w:pPr>
            <w:r w:rsidRPr="00E2265A">
              <w:rPr>
                <w:sz w:val="18"/>
                <w:szCs w:val="18"/>
                <w:lang w:val="en-GB" w:eastAsia="en-GB"/>
              </w:rPr>
              <w:t>4</w:t>
            </w:r>
          </w:p>
        </w:tc>
        <w:tc>
          <w:tcPr>
            <w:tcW w:w="911" w:type="dxa"/>
            <w:vMerge/>
            <w:tcBorders>
              <w:left w:val="single" w:sz="4" w:space="0" w:color="auto"/>
              <w:right w:val="single" w:sz="12" w:space="0" w:color="auto"/>
            </w:tcBorders>
            <w:textDirection w:val="btLr"/>
          </w:tcPr>
          <w:p w14:paraId="51841D6C" w14:textId="77777777" w:rsidR="00E2265A" w:rsidRPr="00E2265A" w:rsidRDefault="00E2265A" w:rsidP="00E2265A">
            <w:pPr>
              <w:rPr>
                <w:sz w:val="18"/>
                <w:szCs w:val="18"/>
                <w:lang w:val="en-GB" w:eastAsia="en-GB"/>
              </w:rPr>
            </w:pPr>
          </w:p>
        </w:tc>
        <w:tc>
          <w:tcPr>
            <w:tcW w:w="298" w:type="dxa"/>
            <w:vMerge/>
            <w:tcBorders>
              <w:left w:val="single" w:sz="12" w:space="0" w:color="auto"/>
              <w:right w:val="single" w:sz="4" w:space="0" w:color="auto"/>
            </w:tcBorders>
          </w:tcPr>
          <w:p w14:paraId="54699F2F"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730CBDF0"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4</w:t>
            </w:r>
          </w:p>
        </w:tc>
        <w:tc>
          <w:tcPr>
            <w:tcW w:w="2085" w:type="dxa"/>
            <w:tcBorders>
              <w:left w:val="single" w:sz="4" w:space="0" w:color="auto"/>
              <w:bottom w:val="single" w:sz="4" w:space="0" w:color="auto"/>
              <w:right w:val="single" w:sz="4" w:space="0" w:color="auto"/>
            </w:tcBorders>
          </w:tcPr>
          <w:p w14:paraId="4ADFA7A8" w14:textId="77777777" w:rsidR="00E2265A" w:rsidRPr="00E2265A" w:rsidRDefault="00E2265A" w:rsidP="00E2265A">
            <w:pPr>
              <w:rPr>
                <w:rFonts w:ascii="Arial" w:hAnsi="Arial"/>
                <w:sz w:val="18"/>
                <w:szCs w:val="18"/>
                <w:lang w:val="en-GB" w:eastAsia="en-GB"/>
              </w:rPr>
            </w:pPr>
          </w:p>
        </w:tc>
        <w:tc>
          <w:tcPr>
            <w:tcW w:w="1814" w:type="dxa"/>
            <w:tcBorders>
              <w:left w:val="single" w:sz="4" w:space="0" w:color="auto"/>
              <w:bottom w:val="single" w:sz="4" w:space="0" w:color="auto"/>
              <w:right w:val="double" w:sz="6" w:space="0" w:color="auto"/>
            </w:tcBorders>
          </w:tcPr>
          <w:p w14:paraId="012FC176" w14:textId="77777777" w:rsidR="00E2265A" w:rsidRPr="00E2265A" w:rsidRDefault="00E2265A" w:rsidP="00E2265A">
            <w:pPr>
              <w:rPr>
                <w:rFonts w:ascii="Arial" w:hAnsi="Arial"/>
                <w:sz w:val="18"/>
                <w:szCs w:val="18"/>
                <w:lang w:val="en-GB" w:eastAsia="en-GB"/>
              </w:rPr>
            </w:pPr>
          </w:p>
        </w:tc>
      </w:tr>
      <w:tr w:rsidR="00E2265A" w:rsidRPr="00E2265A" w14:paraId="27FBA3A3" w14:textId="77777777" w:rsidTr="005B4674">
        <w:trPr>
          <w:cantSplit/>
          <w:trHeight w:val="241"/>
        </w:trPr>
        <w:tc>
          <w:tcPr>
            <w:tcW w:w="1131" w:type="dxa"/>
            <w:gridSpan w:val="2"/>
            <w:tcBorders>
              <w:top w:val="single" w:sz="8" w:space="0" w:color="auto"/>
              <w:left w:val="double" w:sz="6" w:space="0" w:color="auto"/>
              <w:bottom w:val="double" w:sz="6" w:space="0" w:color="auto"/>
              <w:right w:val="single" w:sz="8" w:space="0" w:color="auto"/>
            </w:tcBorders>
          </w:tcPr>
          <w:p w14:paraId="242FE13A" w14:textId="77777777" w:rsidR="00E2265A" w:rsidRPr="00E2265A" w:rsidRDefault="00E2265A" w:rsidP="00E2265A">
            <w:pPr>
              <w:jc w:val="center"/>
              <w:rPr>
                <w:sz w:val="18"/>
                <w:szCs w:val="18"/>
                <w:lang w:val="en-GB" w:eastAsia="en-GB"/>
              </w:rPr>
            </w:pPr>
          </w:p>
        </w:tc>
        <w:tc>
          <w:tcPr>
            <w:tcW w:w="540" w:type="dxa"/>
            <w:tcBorders>
              <w:top w:val="nil"/>
              <w:left w:val="single" w:sz="8" w:space="0" w:color="auto"/>
              <w:bottom w:val="double" w:sz="6" w:space="0" w:color="auto"/>
              <w:right w:val="single" w:sz="12" w:space="0" w:color="auto"/>
            </w:tcBorders>
            <w:vAlign w:val="center"/>
          </w:tcPr>
          <w:p w14:paraId="5BE022A2" w14:textId="77777777" w:rsidR="00E2265A" w:rsidRPr="00E2265A" w:rsidRDefault="00E2265A" w:rsidP="00E2265A">
            <w:pPr>
              <w:rPr>
                <w:sz w:val="18"/>
                <w:szCs w:val="18"/>
                <w:lang w:val="en-GB" w:eastAsia="en-GB"/>
              </w:rPr>
            </w:pPr>
          </w:p>
        </w:tc>
        <w:tc>
          <w:tcPr>
            <w:tcW w:w="720" w:type="dxa"/>
            <w:tcBorders>
              <w:top w:val="nil"/>
              <w:left w:val="nil"/>
              <w:bottom w:val="double" w:sz="6" w:space="0" w:color="auto"/>
              <w:right w:val="single" w:sz="4" w:space="0" w:color="auto"/>
            </w:tcBorders>
          </w:tcPr>
          <w:p w14:paraId="409D77A8" w14:textId="77777777" w:rsidR="00E2265A" w:rsidRPr="00E2265A" w:rsidRDefault="00E2265A" w:rsidP="00E2265A">
            <w:pPr>
              <w:rPr>
                <w:sz w:val="18"/>
                <w:szCs w:val="18"/>
                <w:lang w:val="en-GB"/>
              </w:rPr>
            </w:pPr>
          </w:p>
        </w:tc>
        <w:tc>
          <w:tcPr>
            <w:tcW w:w="1439" w:type="dxa"/>
            <w:tcBorders>
              <w:top w:val="single" w:sz="4" w:space="0" w:color="auto"/>
              <w:left w:val="nil"/>
              <w:bottom w:val="double" w:sz="6" w:space="0" w:color="auto"/>
              <w:right w:val="single" w:sz="4" w:space="0" w:color="auto"/>
            </w:tcBorders>
            <w:textDirection w:val="btLr"/>
            <w:vAlign w:val="bottom"/>
          </w:tcPr>
          <w:p w14:paraId="74043F3F" w14:textId="77777777" w:rsidR="00E2265A" w:rsidRPr="00E2265A" w:rsidRDefault="00E2265A" w:rsidP="00E2265A">
            <w:pPr>
              <w:jc w:val="center"/>
              <w:rPr>
                <w:sz w:val="18"/>
                <w:szCs w:val="18"/>
                <w:lang w:val="en-GB" w:eastAsia="en-GB"/>
              </w:rPr>
            </w:pPr>
          </w:p>
        </w:tc>
        <w:tc>
          <w:tcPr>
            <w:tcW w:w="777" w:type="dxa"/>
            <w:tcBorders>
              <w:top w:val="single" w:sz="4" w:space="0" w:color="auto"/>
              <w:left w:val="single" w:sz="4" w:space="0" w:color="auto"/>
              <w:bottom w:val="double" w:sz="6" w:space="0" w:color="auto"/>
              <w:right w:val="single" w:sz="4" w:space="0" w:color="auto"/>
            </w:tcBorders>
            <w:textDirection w:val="btLr"/>
            <w:vAlign w:val="bottom"/>
          </w:tcPr>
          <w:p w14:paraId="61FB3E35" w14:textId="77777777" w:rsidR="00E2265A" w:rsidRPr="00E2265A" w:rsidRDefault="00E2265A" w:rsidP="00E2265A">
            <w:pPr>
              <w:jc w:val="center"/>
              <w:rPr>
                <w:sz w:val="18"/>
                <w:szCs w:val="18"/>
                <w:lang w:val="en-GB" w:eastAsia="en-GB"/>
              </w:rPr>
            </w:pPr>
          </w:p>
        </w:tc>
        <w:tc>
          <w:tcPr>
            <w:tcW w:w="482" w:type="dxa"/>
            <w:tcBorders>
              <w:top w:val="single" w:sz="4" w:space="0" w:color="auto"/>
              <w:left w:val="single" w:sz="4" w:space="0" w:color="auto"/>
              <w:bottom w:val="double" w:sz="6" w:space="0" w:color="auto"/>
              <w:right w:val="single" w:sz="12" w:space="0" w:color="auto"/>
            </w:tcBorders>
            <w:vAlign w:val="center"/>
          </w:tcPr>
          <w:p w14:paraId="7E8E6DDD" w14:textId="77777777" w:rsidR="00E2265A" w:rsidRPr="00E2265A" w:rsidRDefault="00E2265A" w:rsidP="00E2265A">
            <w:pPr>
              <w:jc w:val="center"/>
              <w:rPr>
                <w:sz w:val="18"/>
                <w:szCs w:val="18"/>
                <w:lang w:val="en-GB" w:eastAsia="en-GB"/>
              </w:rPr>
            </w:pPr>
          </w:p>
        </w:tc>
        <w:tc>
          <w:tcPr>
            <w:tcW w:w="975" w:type="dxa"/>
            <w:tcBorders>
              <w:top w:val="single" w:sz="4" w:space="0" w:color="auto"/>
              <w:left w:val="single" w:sz="12" w:space="0" w:color="auto"/>
              <w:bottom w:val="double" w:sz="6" w:space="0" w:color="auto"/>
              <w:right w:val="single" w:sz="4" w:space="0" w:color="auto"/>
            </w:tcBorders>
          </w:tcPr>
          <w:p w14:paraId="3919A5BB" w14:textId="77777777" w:rsidR="00E2265A" w:rsidRPr="00E2265A" w:rsidRDefault="00E2265A" w:rsidP="00E2265A">
            <w:pPr>
              <w:jc w:val="center"/>
              <w:rPr>
                <w:sz w:val="18"/>
                <w:szCs w:val="18"/>
                <w:lang w:val="en-GB" w:eastAsia="en-GB"/>
              </w:rPr>
            </w:pPr>
          </w:p>
        </w:tc>
        <w:tc>
          <w:tcPr>
            <w:tcW w:w="911" w:type="dxa"/>
            <w:tcBorders>
              <w:left w:val="single" w:sz="4" w:space="0" w:color="auto"/>
              <w:bottom w:val="double" w:sz="6" w:space="0" w:color="auto"/>
              <w:right w:val="single" w:sz="12" w:space="0" w:color="auto"/>
            </w:tcBorders>
          </w:tcPr>
          <w:p w14:paraId="27F7C6E2" w14:textId="77777777" w:rsidR="00E2265A" w:rsidRPr="00E2265A" w:rsidRDefault="00E2265A" w:rsidP="00E2265A">
            <w:pPr>
              <w:jc w:val="center"/>
              <w:rPr>
                <w:sz w:val="18"/>
                <w:szCs w:val="18"/>
                <w:lang w:val="en-GB" w:eastAsia="en-GB"/>
              </w:rPr>
            </w:pPr>
          </w:p>
        </w:tc>
        <w:tc>
          <w:tcPr>
            <w:tcW w:w="2098" w:type="dxa"/>
            <w:gridSpan w:val="2"/>
            <w:vMerge/>
            <w:tcBorders>
              <w:left w:val="single" w:sz="12" w:space="0" w:color="auto"/>
              <w:bottom w:val="double" w:sz="6" w:space="0" w:color="auto"/>
              <w:right w:val="single" w:sz="4" w:space="0" w:color="auto"/>
            </w:tcBorders>
          </w:tcPr>
          <w:p w14:paraId="67959EAC" w14:textId="77777777" w:rsidR="00E2265A" w:rsidRPr="00E2265A" w:rsidRDefault="00E2265A" w:rsidP="00E2265A">
            <w:pPr>
              <w:jc w:val="center"/>
              <w:rPr>
                <w:sz w:val="18"/>
                <w:szCs w:val="18"/>
                <w:lang w:val="en-GB" w:eastAsia="en-GB"/>
              </w:rPr>
            </w:pPr>
          </w:p>
        </w:tc>
        <w:tc>
          <w:tcPr>
            <w:tcW w:w="634" w:type="dxa"/>
            <w:tcBorders>
              <w:top w:val="single" w:sz="4" w:space="0" w:color="auto"/>
              <w:left w:val="single" w:sz="4" w:space="0" w:color="auto"/>
              <w:bottom w:val="double" w:sz="6" w:space="0" w:color="auto"/>
              <w:right w:val="single" w:sz="4" w:space="0" w:color="auto"/>
            </w:tcBorders>
          </w:tcPr>
          <w:p w14:paraId="71F50CC4" w14:textId="77777777" w:rsidR="00E2265A" w:rsidRPr="00E2265A" w:rsidRDefault="00E2265A" w:rsidP="00E2265A">
            <w:pPr>
              <w:rPr>
                <w:sz w:val="18"/>
                <w:szCs w:val="18"/>
                <w:lang w:val="en-GB" w:eastAsia="en-GB"/>
              </w:rPr>
            </w:pPr>
          </w:p>
        </w:tc>
        <w:tc>
          <w:tcPr>
            <w:tcW w:w="911" w:type="dxa"/>
            <w:tcBorders>
              <w:left w:val="single" w:sz="4" w:space="0" w:color="auto"/>
              <w:bottom w:val="double" w:sz="6" w:space="0" w:color="auto"/>
              <w:right w:val="single" w:sz="12" w:space="0" w:color="auto"/>
            </w:tcBorders>
            <w:textDirection w:val="btLr"/>
          </w:tcPr>
          <w:p w14:paraId="60F7A4B3" w14:textId="77777777" w:rsidR="00E2265A" w:rsidRPr="00E2265A" w:rsidRDefault="00E2265A" w:rsidP="00E2265A">
            <w:pPr>
              <w:rPr>
                <w:sz w:val="18"/>
                <w:szCs w:val="18"/>
                <w:lang w:val="en-GB" w:eastAsia="en-GB"/>
              </w:rPr>
            </w:pPr>
          </w:p>
        </w:tc>
        <w:tc>
          <w:tcPr>
            <w:tcW w:w="298" w:type="dxa"/>
            <w:vMerge/>
            <w:tcBorders>
              <w:left w:val="single" w:sz="12" w:space="0" w:color="auto"/>
              <w:bottom w:val="double" w:sz="6" w:space="0" w:color="auto"/>
              <w:right w:val="single" w:sz="4" w:space="0" w:color="auto"/>
            </w:tcBorders>
          </w:tcPr>
          <w:p w14:paraId="17765DA4" w14:textId="77777777" w:rsidR="00E2265A" w:rsidRPr="00E2265A" w:rsidRDefault="00E2265A" w:rsidP="00E2265A">
            <w:pPr>
              <w:rPr>
                <w:sz w:val="18"/>
                <w:szCs w:val="18"/>
                <w:lang w:val="en-GB" w:eastAsia="en-GB"/>
              </w:rPr>
            </w:pPr>
          </w:p>
        </w:tc>
        <w:tc>
          <w:tcPr>
            <w:tcW w:w="708" w:type="dxa"/>
            <w:tcBorders>
              <w:top w:val="single" w:sz="4" w:space="0" w:color="auto"/>
              <w:left w:val="single" w:sz="4" w:space="0" w:color="auto"/>
              <w:bottom w:val="double" w:sz="6" w:space="0" w:color="auto"/>
              <w:right w:val="single" w:sz="4" w:space="0" w:color="auto"/>
            </w:tcBorders>
          </w:tcPr>
          <w:p w14:paraId="32F324A9" w14:textId="77777777" w:rsidR="00E2265A" w:rsidRPr="00E2265A" w:rsidRDefault="00E2265A" w:rsidP="00E2265A">
            <w:pPr>
              <w:rPr>
                <w:sz w:val="18"/>
                <w:szCs w:val="18"/>
                <w:lang w:val="en-GB" w:eastAsia="en-GB"/>
              </w:rPr>
            </w:pPr>
          </w:p>
        </w:tc>
        <w:tc>
          <w:tcPr>
            <w:tcW w:w="2085" w:type="dxa"/>
            <w:tcBorders>
              <w:top w:val="single" w:sz="4" w:space="0" w:color="auto"/>
              <w:left w:val="single" w:sz="4" w:space="0" w:color="auto"/>
              <w:bottom w:val="double" w:sz="6" w:space="0" w:color="auto"/>
              <w:right w:val="single" w:sz="4" w:space="0" w:color="auto"/>
            </w:tcBorders>
          </w:tcPr>
          <w:p w14:paraId="34D23732" w14:textId="77777777" w:rsidR="00E2265A" w:rsidRPr="00E2265A" w:rsidRDefault="00E2265A" w:rsidP="00E2265A">
            <w:pPr>
              <w:rPr>
                <w:sz w:val="18"/>
                <w:szCs w:val="18"/>
                <w:lang w:val="en-GB"/>
              </w:rPr>
            </w:pPr>
          </w:p>
        </w:tc>
        <w:tc>
          <w:tcPr>
            <w:tcW w:w="1814" w:type="dxa"/>
            <w:tcBorders>
              <w:top w:val="single" w:sz="4" w:space="0" w:color="auto"/>
              <w:left w:val="single" w:sz="4" w:space="0" w:color="auto"/>
              <w:bottom w:val="double" w:sz="6" w:space="0" w:color="auto"/>
              <w:right w:val="double" w:sz="6" w:space="0" w:color="auto"/>
            </w:tcBorders>
          </w:tcPr>
          <w:p w14:paraId="7F9C3DCB" w14:textId="77777777" w:rsidR="00E2265A" w:rsidRPr="00E2265A" w:rsidRDefault="00E2265A" w:rsidP="00E2265A">
            <w:pPr>
              <w:rPr>
                <w:sz w:val="18"/>
                <w:szCs w:val="18"/>
                <w:lang w:val="en-GB"/>
              </w:rPr>
            </w:pPr>
          </w:p>
        </w:tc>
      </w:tr>
    </w:tbl>
    <w:p w14:paraId="7BC166AC" w14:textId="77777777" w:rsidR="00E2265A" w:rsidRPr="00E2265A" w:rsidRDefault="00E2265A" w:rsidP="00E2265A">
      <w:pPr>
        <w:rPr>
          <w:rFonts w:ascii="Arial" w:hAnsi="Arial" w:cs="Arial"/>
          <w:b/>
          <w:lang w:val="en-GB"/>
        </w:rPr>
      </w:pPr>
    </w:p>
    <w:p w14:paraId="458CD91C" w14:textId="77777777" w:rsidR="00E2265A" w:rsidRPr="00E2265A" w:rsidRDefault="00E2265A" w:rsidP="00E2265A">
      <w:pPr>
        <w:jc w:val="center"/>
        <w:rPr>
          <w:rFonts w:ascii="Arial" w:hAnsi="Arial" w:cs="Arial"/>
          <w:b/>
          <w:lang w:val="en-GB"/>
        </w:rPr>
      </w:pPr>
      <w:r w:rsidRPr="00E2265A">
        <w:rPr>
          <w:rFonts w:ascii="Arial" w:hAnsi="Arial" w:cs="Arial"/>
          <w:b/>
          <w:lang w:val="en-GB"/>
        </w:rPr>
        <w:t>TABLE OF EQUIVALENCES OF TEACHING LEVELS/YEAR GROUPS</w:t>
      </w:r>
    </w:p>
    <w:p w14:paraId="4771CE21" w14:textId="77777777" w:rsidR="00E2265A" w:rsidRPr="00E2265A" w:rsidRDefault="00E2265A" w:rsidP="00E2265A">
      <w:pPr>
        <w:rPr>
          <w:lang w:val="en-GB"/>
        </w:rPr>
      </w:pPr>
    </w:p>
    <w:p w14:paraId="73FDA259" w14:textId="77777777" w:rsidR="00E2265A" w:rsidRPr="00E2265A" w:rsidRDefault="00E2265A" w:rsidP="00E2265A">
      <w:pPr>
        <w:rPr>
          <w:lang w:val="en-GB"/>
        </w:rPr>
      </w:pPr>
    </w:p>
    <w:tbl>
      <w:tblPr>
        <w:tblW w:w="4651" w:type="pct"/>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32"/>
        <w:gridCol w:w="598"/>
        <w:gridCol w:w="601"/>
        <w:gridCol w:w="670"/>
        <w:gridCol w:w="741"/>
        <w:gridCol w:w="1378"/>
        <w:gridCol w:w="1616"/>
        <w:gridCol w:w="1617"/>
        <w:gridCol w:w="638"/>
        <w:gridCol w:w="1682"/>
        <w:gridCol w:w="975"/>
        <w:gridCol w:w="1808"/>
      </w:tblGrid>
      <w:tr w:rsidR="00E2265A" w:rsidRPr="00E2265A" w14:paraId="7FAE063F" w14:textId="77777777" w:rsidTr="005B4674">
        <w:trPr>
          <w:cantSplit/>
          <w:trHeight w:val="259"/>
        </w:trPr>
        <w:tc>
          <w:tcPr>
            <w:tcW w:w="641" w:type="dxa"/>
            <w:vMerge w:val="restart"/>
            <w:tcBorders>
              <w:left w:val="double" w:sz="4" w:space="0" w:color="auto"/>
            </w:tcBorders>
            <w:vAlign w:val="center"/>
          </w:tcPr>
          <w:p w14:paraId="644A32C8" w14:textId="77777777" w:rsidR="00E2265A" w:rsidRPr="00E2265A" w:rsidRDefault="00E2265A" w:rsidP="00E2265A">
            <w:pPr>
              <w:jc w:val="center"/>
              <w:rPr>
                <w:b/>
                <w:sz w:val="18"/>
                <w:szCs w:val="18"/>
                <w:lang w:val="en-GB" w:eastAsia="en-GB"/>
              </w:rPr>
            </w:pPr>
          </w:p>
        </w:tc>
        <w:tc>
          <w:tcPr>
            <w:tcW w:w="1215" w:type="dxa"/>
            <w:gridSpan w:val="2"/>
            <w:vMerge w:val="restart"/>
            <w:vAlign w:val="center"/>
          </w:tcPr>
          <w:p w14:paraId="0D8B05A4" w14:textId="77777777" w:rsidR="00E2265A" w:rsidRPr="00E2265A" w:rsidRDefault="00E2265A" w:rsidP="00E2265A">
            <w:pPr>
              <w:jc w:val="center"/>
              <w:rPr>
                <w:b/>
                <w:sz w:val="18"/>
                <w:szCs w:val="18"/>
                <w:lang w:val="en-GB" w:eastAsia="en-GB"/>
              </w:rPr>
            </w:pPr>
            <w:r w:rsidRPr="00E2265A">
              <w:rPr>
                <w:b/>
                <w:sz w:val="18"/>
                <w:szCs w:val="18"/>
                <w:lang w:eastAsia="en-GB"/>
              </w:rPr>
              <w:t>European School</w:t>
            </w:r>
          </w:p>
        </w:tc>
        <w:tc>
          <w:tcPr>
            <w:tcW w:w="11328" w:type="dxa"/>
            <w:gridSpan w:val="9"/>
            <w:tcBorders>
              <w:bottom w:val="double" w:sz="4" w:space="0" w:color="auto"/>
              <w:right w:val="double" w:sz="4" w:space="0" w:color="auto"/>
            </w:tcBorders>
            <w:vAlign w:val="center"/>
          </w:tcPr>
          <w:p w14:paraId="29641608" w14:textId="77777777" w:rsidR="00E2265A" w:rsidRPr="00E2265A" w:rsidRDefault="00E2265A" w:rsidP="00E2265A">
            <w:pPr>
              <w:jc w:val="center"/>
              <w:rPr>
                <w:b/>
                <w:sz w:val="18"/>
                <w:szCs w:val="18"/>
                <w:lang w:eastAsia="en-GB"/>
              </w:rPr>
            </w:pPr>
            <w:r w:rsidRPr="00E2265A">
              <w:rPr>
                <w:b/>
                <w:sz w:val="18"/>
                <w:szCs w:val="18"/>
                <w:lang w:eastAsia="en-GB"/>
              </w:rPr>
              <w:t xml:space="preserve">National </w:t>
            </w:r>
            <w:proofErr w:type="spellStart"/>
            <w:r w:rsidRPr="00E2265A">
              <w:rPr>
                <w:b/>
                <w:sz w:val="18"/>
                <w:szCs w:val="18"/>
                <w:lang w:eastAsia="en-GB"/>
              </w:rPr>
              <w:t>schools</w:t>
            </w:r>
            <w:proofErr w:type="spellEnd"/>
          </w:p>
        </w:tc>
      </w:tr>
      <w:tr w:rsidR="00E2265A" w:rsidRPr="00E2265A" w14:paraId="66B9BE26" w14:textId="77777777" w:rsidTr="005B4674">
        <w:trPr>
          <w:cantSplit/>
          <w:trHeight w:val="510"/>
        </w:trPr>
        <w:tc>
          <w:tcPr>
            <w:tcW w:w="641" w:type="dxa"/>
            <w:vMerge/>
            <w:tcBorders>
              <w:left w:val="double" w:sz="4" w:space="0" w:color="auto"/>
              <w:bottom w:val="double" w:sz="6" w:space="0" w:color="auto"/>
            </w:tcBorders>
            <w:vAlign w:val="center"/>
          </w:tcPr>
          <w:p w14:paraId="52329AD1" w14:textId="77777777" w:rsidR="00E2265A" w:rsidRPr="00E2265A" w:rsidRDefault="00E2265A" w:rsidP="00E2265A">
            <w:pPr>
              <w:rPr>
                <w:b/>
                <w:sz w:val="18"/>
                <w:szCs w:val="18"/>
                <w:lang w:val="en-GB" w:eastAsia="en-GB"/>
              </w:rPr>
            </w:pPr>
          </w:p>
        </w:tc>
        <w:tc>
          <w:tcPr>
            <w:tcW w:w="1215" w:type="dxa"/>
            <w:gridSpan w:val="2"/>
            <w:vMerge/>
            <w:tcBorders>
              <w:bottom w:val="double" w:sz="6" w:space="0" w:color="auto"/>
            </w:tcBorders>
            <w:vAlign w:val="center"/>
          </w:tcPr>
          <w:p w14:paraId="7A6A2E8C" w14:textId="77777777" w:rsidR="00E2265A" w:rsidRPr="00E2265A" w:rsidRDefault="00E2265A" w:rsidP="00E2265A">
            <w:pPr>
              <w:rPr>
                <w:b/>
                <w:sz w:val="18"/>
                <w:szCs w:val="18"/>
                <w:lang w:val="en-GB" w:eastAsia="en-GB"/>
              </w:rPr>
            </w:pPr>
          </w:p>
        </w:tc>
        <w:tc>
          <w:tcPr>
            <w:tcW w:w="6131" w:type="dxa"/>
            <w:gridSpan w:val="5"/>
            <w:tcBorders>
              <w:bottom w:val="double" w:sz="6" w:space="0" w:color="auto"/>
            </w:tcBorders>
            <w:vAlign w:val="center"/>
          </w:tcPr>
          <w:p w14:paraId="56889CE8" w14:textId="77777777" w:rsidR="00E2265A" w:rsidRPr="00E2265A" w:rsidRDefault="00E2265A" w:rsidP="00E2265A">
            <w:pPr>
              <w:jc w:val="center"/>
              <w:rPr>
                <w:b/>
                <w:sz w:val="18"/>
                <w:szCs w:val="18"/>
                <w:lang w:val="en-GB" w:eastAsia="en-GB"/>
              </w:rPr>
            </w:pPr>
            <w:r w:rsidRPr="00E2265A">
              <w:rPr>
                <w:b/>
                <w:sz w:val="18"/>
                <w:szCs w:val="18"/>
                <w:lang w:val="en-GB" w:eastAsia="en-GB"/>
              </w:rPr>
              <w:t>Romania</w:t>
            </w:r>
          </w:p>
        </w:tc>
        <w:tc>
          <w:tcPr>
            <w:tcW w:w="2362" w:type="dxa"/>
            <w:gridSpan w:val="2"/>
            <w:tcBorders>
              <w:top w:val="single" w:sz="4" w:space="0" w:color="auto"/>
              <w:bottom w:val="double" w:sz="4" w:space="0" w:color="auto"/>
              <w:right w:val="double" w:sz="4" w:space="0" w:color="auto"/>
            </w:tcBorders>
            <w:shd w:val="clear" w:color="auto" w:fill="auto"/>
            <w:vAlign w:val="center"/>
          </w:tcPr>
          <w:p w14:paraId="51F8476C" w14:textId="77777777" w:rsidR="00E2265A" w:rsidRPr="00E2265A" w:rsidRDefault="00E2265A" w:rsidP="00E2265A">
            <w:pPr>
              <w:jc w:val="center"/>
              <w:rPr>
                <w:b/>
                <w:sz w:val="18"/>
                <w:szCs w:val="18"/>
                <w:lang w:val="en-GB" w:eastAsia="en-GB"/>
              </w:rPr>
            </w:pPr>
            <w:r w:rsidRPr="00E2265A">
              <w:rPr>
                <w:b/>
                <w:sz w:val="18"/>
                <w:szCs w:val="18"/>
                <w:lang w:val="en-GB" w:eastAsia="en-GB"/>
              </w:rPr>
              <w:t>Bulgaria</w:t>
            </w:r>
          </w:p>
        </w:tc>
        <w:tc>
          <w:tcPr>
            <w:tcW w:w="2835" w:type="dxa"/>
            <w:gridSpan w:val="2"/>
            <w:tcBorders>
              <w:top w:val="single" w:sz="4" w:space="0" w:color="auto"/>
              <w:bottom w:val="double" w:sz="4" w:space="0" w:color="auto"/>
              <w:right w:val="double" w:sz="4" w:space="0" w:color="auto"/>
            </w:tcBorders>
            <w:vAlign w:val="center"/>
          </w:tcPr>
          <w:p w14:paraId="3CD8DD97" w14:textId="77777777" w:rsidR="00E2265A" w:rsidRPr="00E2265A" w:rsidRDefault="00E2265A" w:rsidP="00E2265A">
            <w:pPr>
              <w:jc w:val="center"/>
              <w:rPr>
                <w:b/>
                <w:sz w:val="18"/>
                <w:szCs w:val="18"/>
                <w:lang w:val="en-GB" w:eastAsia="en-GB"/>
              </w:rPr>
            </w:pPr>
            <w:r w:rsidRPr="00E2265A">
              <w:rPr>
                <w:b/>
                <w:sz w:val="18"/>
                <w:szCs w:val="18"/>
                <w:lang w:val="en-GB" w:eastAsia="en-GB"/>
              </w:rPr>
              <w:t>Croatia</w:t>
            </w:r>
          </w:p>
        </w:tc>
      </w:tr>
      <w:tr w:rsidR="00E2265A" w:rsidRPr="00E2265A" w14:paraId="3FA0374C" w14:textId="77777777" w:rsidTr="005B4674">
        <w:trPr>
          <w:cantSplit/>
          <w:trHeight w:val="226"/>
        </w:trPr>
        <w:tc>
          <w:tcPr>
            <w:tcW w:w="641" w:type="dxa"/>
            <w:tcBorders>
              <w:left w:val="double" w:sz="4" w:space="0" w:color="auto"/>
            </w:tcBorders>
          </w:tcPr>
          <w:p w14:paraId="7EC09EE7" w14:textId="77777777" w:rsidR="00E2265A" w:rsidRPr="00E2265A" w:rsidRDefault="00E2265A" w:rsidP="00E2265A">
            <w:pPr>
              <w:jc w:val="center"/>
              <w:rPr>
                <w:sz w:val="18"/>
                <w:szCs w:val="18"/>
                <w:lang w:val="en-GB" w:eastAsia="en-GB"/>
              </w:rPr>
            </w:pPr>
            <w:r w:rsidRPr="00E2265A">
              <w:rPr>
                <w:sz w:val="18"/>
                <w:szCs w:val="18"/>
                <w:lang w:eastAsia="en-GB"/>
              </w:rPr>
              <w:t>1</w:t>
            </w:r>
            <w:r w:rsidRPr="00E2265A">
              <w:rPr>
                <w:sz w:val="18"/>
                <w:szCs w:val="18"/>
                <w:vertAlign w:val="superscript"/>
                <w:lang w:eastAsia="en-GB"/>
              </w:rPr>
              <w:endnoteReference w:id="9"/>
            </w:r>
          </w:p>
        </w:tc>
        <w:tc>
          <w:tcPr>
            <w:tcW w:w="606" w:type="dxa"/>
          </w:tcPr>
          <w:p w14:paraId="3E9D01B9" w14:textId="77777777" w:rsidR="00E2265A" w:rsidRPr="00E2265A" w:rsidRDefault="00E2265A" w:rsidP="00E2265A">
            <w:pPr>
              <w:jc w:val="center"/>
              <w:rPr>
                <w:sz w:val="18"/>
                <w:szCs w:val="18"/>
                <w:lang w:val="en-GB" w:eastAsia="en-GB"/>
              </w:rPr>
            </w:pPr>
            <w:r w:rsidRPr="00E2265A">
              <w:rPr>
                <w:sz w:val="18"/>
                <w:szCs w:val="18"/>
                <w:lang w:eastAsia="en-GB"/>
              </w:rPr>
              <w:t>1st</w:t>
            </w:r>
          </w:p>
        </w:tc>
        <w:tc>
          <w:tcPr>
            <w:tcW w:w="609" w:type="dxa"/>
            <w:vMerge w:val="restart"/>
            <w:shd w:val="clear" w:color="auto" w:fill="auto"/>
            <w:textDirection w:val="btLr"/>
            <w:vAlign w:val="bottom"/>
          </w:tcPr>
          <w:p w14:paraId="2857EF26" w14:textId="77777777" w:rsidR="00E2265A" w:rsidRPr="00E2265A" w:rsidRDefault="00E2265A" w:rsidP="00E2265A">
            <w:pPr>
              <w:jc w:val="center"/>
              <w:rPr>
                <w:sz w:val="18"/>
                <w:szCs w:val="18"/>
                <w:lang w:val="en-GB" w:eastAsia="en-GB"/>
              </w:rPr>
            </w:pPr>
            <w:r w:rsidRPr="00E2265A">
              <w:rPr>
                <w:sz w:val="18"/>
                <w:szCs w:val="18"/>
                <w:lang w:val="en-GB" w:eastAsia="en-GB"/>
              </w:rPr>
              <w:t>Primary</w:t>
            </w:r>
          </w:p>
        </w:tc>
        <w:tc>
          <w:tcPr>
            <w:tcW w:w="680" w:type="dxa"/>
            <w:tcBorders>
              <w:bottom w:val="single" w:sz="4" w:space="0" w:color="auto"/>
            </w:tcBorders>
          </w:tcPr>
          <w:p w14:paraId="507E4F95" w14:textId="77777777" w:rsidR="00E2265A" w:rsidRPr="00E2265A" w:rsidRDefault="00E2265A" w:rsidP="00E2265A">
            <w:pPr>
              <w:rPr>
                <w:sz w:val="18"/>
                <w:szCs w:val="18"/>
                <w:lang w:val="en-GB" w:eastAsia="en-GB"/>
              </w:rPr>
            </w:pPr>
            <w:r w:rsidRPr="00E2265A">
              <w:rPr>
                <w:sz w:val="18"/>
                <w:szCs w:val="18"/>
                <w:lang w:val="en-GB" w:eastAsia="en-GB"/>
              </w:rPr>
              <w:t>1st</w:t>
            </w:r>
          </w:p>
        </w:tc>
        <w:tc>
          <w:tcPr>
            <w:tcW w:w="752" w:type="dxa"/>
            <w:vMerge w:val="restart"/>
            <w:shd w:val="clear" w:color="auto" w:fill="auto"/>
            <w:textDirection w:val="btLr"/>
            <w:vAlign w:val="center"/>
          </w:tcPr>
          <w:p w14:paraId="18BFEB9C" w14:textId="77777777" w:rsidR="00E2265A" w:rsidRPr="00E2265A" w:rsidRDefault="00E2265A" w:rsidP="00E2265A">
            <w:pPr>
              <w:ind w:left="113" w:right="113"/>
              <w:jc w:val="center"/>
              <w:rPr>
                <w:sz w:val="18"/>
                <w:szCs w:val="18"/>
                <w:lang w:val="en-GB" w:eastAsia="en-GB"/>
              </w:rPr>
            </w:pPr>
            <w:r w:rsidRPr="00E2265A">
              <w:rPr>
                <w:sz w:val="18"/>
                <w:szCs w:val="18"/>
                <w:lang w:val="en-GB" w:eastAsia="en-GB"/>
              </w:rPr>
              <w:t>Compulsory education</w:t>
            </w:r>
          </w:p>
          <w:p w14:paraId="15BE8967" w14:textId="77777777" w:rsidR="00E2265A" w:rsidRPr="00E2265A" w:rsidRDefault="00E2265A" w:rsidP="00E2265A">
            <w:pPr>
              <w:ind w:left="113" w:right="113"/>
              <w:jc w:val="center"/>
              <w:rPr>
                <w:sz w:val="18"/>
                <w:szCs w:val="18"/>
                <w:lang w:val="en-GB" w:eastAsia="en-GB"/>
              </w:rPr>
            </w:pPr>
            <w:r w:rsidRPr="00E2265A">
              <w:rPr>
                <w:sz w:val="18"/>
                <w:szCs w:val="18"/>
                <w:lang w:val="en-GB" w:eastAsia="en-GB"/>
              </w:rPr>
              <w:t>(</w:t>
            </w:r>
            <w:proofErr w:type="spellStart"/>
            <w:r w:rsidRPr="00E2265A">
              <w:rPr>
                <w:sz w:val="18"/>
                <w:szCs w:val="18"/>
                <w:lang w:val="en-GB" w:eastAsia="en-GB"/>
              </w:rPr>
              <w:t>învăţământ</w:t>
            </w:r>
            <w:proofErr w:type="spellEnd"/>
            <w:r w:rsidRPr="00E2265A">
              <w:rPr>
                <w:sz w:val="18"/>
                <w:szCs w:val="18"/>
                <w:lang w:val="en-GB" w:eastAsia="en-GB"/>
              </w:rPr>
              <w:t xml:space="preserve"> </w:t>
            </w:r>
            <w:proofErr w:type="spellStart"/>
            <w:r w:rsidRPr="00E2265A">
              <w:rPr>
                <w:sz w:val="18"/>
                <w:szCs w:val="18"/>
                <w:lang w:val="en-GB" w:eastAsia="en-GB"/>
              </w:rPr>
              <w:t>obligatoriu</w:t>
            </w:r>
            <w:proofErr w:type="spellEnd"/>
            <w:r w:rsidRPr="00E2265A">
              <w:rPr>
                <w:sz w:val="18"/>
                <w:szCs w:val="18"/>
                <w:lang w:val="en-GB" w:eastAsia="en-GB"/>
              </w:rPr>
              <w:t>)</w:t>
            </w:r>
          </w:p>
        </w:tc>
        <w:tc>
          <w:tcPr>
            <w:tcW w:w="1404" w:type="dxa"/>
            <w:vMerge w:val="restart"/>
            <w:shd w:val="clear" w:color="auto" w:fill="auto"/>
            <w:vAlign w:val="center"/>
          </w:tcPr>
          <w:p w14:paraId="49AA0411" w14:textId="77777777" w:rsidR="00E2265A" w:rsidRPr="00E2265A" w:rsidRDefault="00E2265A" w:rsidP="00E2265A">
            <w:pPr>
              <w:jc w:val="center"/>
              <w:rPr>
                <w:sz w:val="18"/>
                <w:szCs w:val="18"/>
                <w:lang w:val="en-GB" w:eastAsia="en-GB"/>
              </w:rPr>
            </w:pPr>
            <w:r w:rsidRPr="00E2265A">
              <w:rPr>
                <w:sz w:val="18"/>
                <w:szCs w:val="18"/>
                <w:lang w:val="en-GB" w:eastAsia="en-GB"/>
              </w:rPr>
              <w:t>Primary education</w:t>
            </w:r>
          </w:p>
        </w:tc>
        <w:tc>
          <w:tcPr>
            <w:tcW w:w="3295" w:type="dxa"/>
            <w:gridSpan w:val="2"/>
            <w:vMerge w:val="restart"/>
            <w:shd w:val="clear" w:color="auto" w:fill="auto"/>
            <w:vAlign w:val="center"/>
          </w:tcPr>
          <w:p w14:paraId="1A6ADD3D" w14:textId="77777777" w:rsidR="00E2265A" w:rsidRPr="00E2265A" w:rsidRDefault="00E2265A" w:rsidP="00E2265A">
            <w:pPr>
              <w:jc w:val="center"/>
              <w:rPr>
                <w:sz w:val="18"/>
                <w:szCs w:val="18"/>
                <w:lang w:val="en-GB" w:eastAsia="en-GB"/>
              </w:rPr>
            </w:pPr>
            <w:r w:rsidRPr="00E2265A">
              <w:rPr>
                <w:sz w:val="18"/>
                <w:szCs w:val="18"/>
                <w:lang w:val="en-GB" w:eastAsia="en-GB"/>
              </w:rPr>
              <w:t>Primary school</w:t>
            </w:r>
          </w:p>
          <w:p w14:paraId="10B63791" w14:textId="77777777" w:rsidR="00E2265A" w:rsidRPr="00E2265A" w:rsidRDefault="00E2265A" w:rsidP="00E2265A">
            <w:pPr>
              <w:jc w:val="center"/>
              <w:rPr>
                <w:sz w:val="18"/>
                <w:szCs w:val="18"/>
                <w:lang w:val="en-GB" w:eastAsia="en-GB"/>
              </w:rPr>
            </w:pPr>
            <w:r w:rsidRPr="00E2265A">
              <w:rPr>
                <w:sz w:val="18"/>
                <w:szCs w:val="18"/>
                <w:lang w:val="en-GB" w:eastAsia="en-GB"/>
              </w:rPr>
              <w:t>(</w:t>
            </w:r>
            <w:proofErr w:type="spellStart"/>
            <w:r w:rsidRPr="00E2265A">
              <w:rPr>
                <w:sz w:val="18"/>
                <w:szCs w:val="18"/>
                <w:lang w:val="en-GB" w:eastAsia="en-GB"/>
              </w:rPr>
              <w:t>Învăţământ</w:t>
            </w:r>
            <w:proofErr w:type="spellEnd"/>
            <w:r w:rsidRPr="00E2265A">
              <w:rPr>
                <w:sz w:val="18"/>
                <w:szCs w:val="18"/>
                <w:lang w:val="en-GB" w:eastAsia="en-GB"/>
              </w:rPr>
              <w:t xml:space="preserve"> </w:t>
            </w:r>
            <w:proofErr w:type="spellStart"/>
            <w:r w:rsidRPr="00E2265A">
              <w:rPr>
                <w:sz w:val="18"/>
                <w:szCs w:val="18"/>
                <w:lang w:val="en-GB" w:eastAsia="en-GB"/>
              </w:rPr>
              <w:t>primar</w:t>
            </w:r>
            <w:proofErr w:type="spellEnd"/>
            <w:r w:rsidRPr="00E2265A">
              <w:rPr>
                <w:sz w:val="18"/>
                <w:szCs w:val="18"/>
                <w:lang w:val="en-GB" w:eastAsia="en-GB"/>
              </w:rPr>
              <w:t>)</w:t>
            </w:r>
          </w:p>
        </w:tc>
        <w:tc>
          <w:tcPr>
            <w:tcW w:w="647" w:type="dxa"/>
            <w:tcBorders>
              <w:top w:val="double" w:sz="4" w:space="0" w:color="auto"/>
              <w:bottom w:val="single" w:sz="4" w:space="0" w:color="auto"/>
              <w:right w:val="single" w:sz="4" w:space="0" w:color="auto"/>
            </w:tcBorders>
            <w:shd w:val="clear" w:color="auto" w:fill="auto"/>
          </w:tcPr>
          <w:p w14:paraId="397E7750" w14:textId="77777777" w:rsidR="00E2265A" w:rsidRPr="00E2265A" w:rsidRDefault="00E2265A" w:rsidP="00E2265A">
            <w:pPr>
              <w:rPr>
                <w:sz w:val="18"/>
                <w:szCs w:val="18"/>
                <w:lang w:val="en-GB" w:eastAsia="en-GB"/>
              </w:rPr>
            </w:pPr>
            <w:r w:rsidRPr="00E2265A">
              <w:rPr>
                <w:sz w:val="18"/>
                <w:szCs w:val="18"/>
                <w:lang w:eastAsia="en-GB"/>
              </w:rPr>
              <w:t>1st</w:t>
            </w:r>
          </w:p>
        </w:tc>
        <w:tc>
          <w:tcPr>
            <w:tcW w:w="1715" w:type="dxa"/>
            <w:vMerge w:val="restart"/>
            <w:tcBorders>
              <w:top w:val="double" w:sz="4" w:space="0" w:color="auto"/>
              <w:left w:val="single" w:sz="4" w:space="0" w:color="auto"/>
              <w:right w:val="double" w:sz="4" w:space="0" w:color="auto"/>
            </w:tcBorders>
            <w:shd w:val="clear" w:color="auto" w:fill="auto"/>
            <w:vAlign w:val="center"/>
          </w:tcPr>
          <w:p w14:paraId="43B41666" w14:textId="77777777" w:rsidR="00E2265A" w:rsidRPr="00E2265A" w:rsidRDefault="00E2265A" w:rsidP="00E2265A">
            <w:pPr>
              <w:jc w:val="center"/>
              <w:rPr>
                <w:sz w:val="18"/>
                <w:szCs w:val="18"/>
                <w:lang w:eastAsia="en-GB"/>
              </w:rPr>
            </w:pPr>
            <w:proofErr w:type="spellStart"/>
            <w:r w:rsidRPr="00E2265A">
              <w:rPr>
                <w:sz w:val="18"/>
                <w:szCs w:val="18"/>
                <w:lang w:eastAsia="en-GB"/>
              </w:rPr>
              <w:t>Primary</w:t>
            </w:r>
            <w:proofErr w:type="spellEnd"/>
          </w:p>
        </w:tc>
        <w:tc>
          <w:tcPr>
            <w:tcW w:w="992" w:type="dxa"/>
            <w:tcBorders>
              <w:top w:val="double" w:sz="4" w:space="0" w:color="auto"/>
              <w:left w:val="single" w:sz="4" w:space="0" w:color="auto"/>
              <w:right w:val="single" w:sz="4" w:space="0" w:color="auto"/>
            </w:tcBorders>
          </w:tcPr>
          <w:p w14:paraId="6ECC14D4" w14:textId="77777777" w:rsidR="00E2265A" w:rsidRPr="00E2265A" w:rsidRDefault="00E2265A" w:rsidP="00E2265A">
            <w:pPr>
              <w:rPr>
                <w:sz w:val="18"/>
                <w:szCs w:val="18"/>
                <w:lang w:eastAsia="en-GB"/>
              </w:rPr>
            </w:pPr>
            <w:r w:rsidRPr="00E2265A">
              <w:rPr>
                <w:sz w:val="18"/>
                <w:szCs w:val="18"/>
                <w:lang w:eastAsia="en-GB"/>
              </w:rPr>
              <w:t>1st</w:t>
            </w:r>
            <w:r w:rsidRPr="00E2265A">
              <w:rPr>
                <w:sz w:val="18"/>
                <w:szCs w:val="18"/>
                <w:vertAlign w:val="superscript"/>
                <w:lang w:val="en-US" w:eastAsia="en-GB"/>
              </w:rPr>
              <w:t xml:space="preserve"> X</w:t>
            </w:r>
          </w:p>
        </w:tc>
        <w:tc>
          <w:tcPr>
            <w:tcW w:w="1843" w:type="dxa"/>
            <w:vMerge w:val="restart"/>
            <w:tcBorders>
              <w:top w:val="double" w:sz="4" w:space="0" w:color="auto"/>
              <w:left w:val="single" w:sz="4" w:space="0" w:color="auto"/>
              <w:right w:val="double" w:sz="4" w:space="0" w:color="auto"/>
            </w:tcBorders>
            <w:vAlign w:val="center"/>
          </w:tcPr>
          <w:p w14:paraId="2647F7B0"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Osnovna</w:t>
            </w:r>
            <w:proofErr w:type="spellEnd"/>
            <w:r w:rsidRPr="00E2265A">
              <w:rPr>
                <w:sz w:val="18"/>
                <w:szCs w:val="18"/>
                <w:lang w:val="en-GB" w:eastAsia="en-GB"/>
              </w:rPr>
              <w:t xml:space="preserve"> </w:t>
            </w:r>
            <w:proofErr w:type="spellStart"/>
            <w:r w:rsidRPr="00E2265A">
              <w:rPr>
                <w:sz w:val="18"/>
                <w:szCs w:val="18"/>
                <w:lang w:val="en-GB" w:eastAsia="en-GB"/>
              </w:rPr>
              <w:t>škola</w:t>
            </w:r>
            <w:proofErr w:type="spellEnd"/>
          </w:p>
          <w:p w14:paraId="31F5D95B" w14:textId="77777777" w:rsidR="00E2265A" w:rsidRPr="00E2265A" w:rsidRDefault="00E2265A" w:rsidP="00E2265A">
            <w:pPr>
              <w:jc w:val="center"/>
              <w:rPr>
                <w:sz w:val="18"/>
                <w:szCs w:val="18"/>
                <w:lang w:val="en-GB" w:eastAsia="en-GB"/>
              </w:rPr>
            </w:pPr>
            <w:r w:rsidRPr="00E2265A">
              <w:rPr>
                <w:sz w:val="18"/>
                <w:szCs w:val="18"/>
                <w:lang w:val="en-GB" w:eastAsia="en-GB"/>
              </w:rPr>
              <w:t>(Primary education)</w:t>
            </w:r>
          </w:p>
        </w:tc>
      </w:tr>
      <w:tr w:rsidR="00E2265A" w:rsidRPr="00E2265A" w14:paraId="2BBA3989" w14:textId="77777777" w:rsidTr="005B4674">
        <w:trPr>
          <w:cantSplit/>
          <w:trHeight w:val="35"/>
        </w:trPr>
        <w:tc>
          <w:tcPr>
            <w:tcW w:w="641" w:type="dxa"/>
            <w:tcBorders>
              <w:left w:val="double" w:sz="4" w:space="0" w:color="auto"/>
            </w:tcBorders>
          </w:tcPr>
          <w:p w14:paraId="00764424" w14:textId="77777777" w:rsidR="00E2265A" w:rsidRPr="00E2265A" w:rsidRDefault="00E2265A" w:rsidP="00E2265A">
            <w:pPr>
              <w:jc w:val="center"/>
              <w:rPr>
                <w:sz w:val="18"/>
                <w:szCs w:val="18"/>
                <w:lang w:val="en-GB" w:eastAsia="en-GB"/>
              </w:rPr>
            </w:pPr>
            <w:r w:rsidRPr="00E2265A">
              <w:rPr>
                <w:sz w:val="18"/>
                <w:szCs w:val="18"/>
                <w:lang w:eastAsia="en-GB"/>
              </w:rPr>
              <w:t>2</w:t>
            </w:r>
          </w:p>
        </w:tc>
        <w:tc>
          <w:tcPr>
            <w:tcW w:w="606" w:type="dxa"/>
          </w:tcPr>
          <w:p w14:paraId="5420D146" w14:textId="77777777" w:rsidR="00E2265A" w:rsidRPr="00E2265A" w:rsidRDefault="00E2265A" w:rsidP="00E2265A">
            <w:pPr>
              <w:jc w:val="center"/>
              <w:rPr>
                <w:sz w:val="18"/>
                <w:szCs w:val="18"/>
                <w:lang w:eastAsia="en-GB"/>
              </w:rPr>
            </w:pPr>
            <w:r w:rsidRPr="00E2265A">
              <w:rPr>
                <w:sz w:val="18"/>
                <w:szCs w:val="18"/>
                <w:lang w:eastAsia="en-GB"/>
              </w:rPr>
              <w:t>2nd</w:t>
            </w:r>
          </w:p>
        </w:tc>
        <w:tc>
          <w:tcPr>
            <w:tcW w:w="609" w:type="dxa"/>
            <w:vMerge/>
            <w:shd w:val="clear" w:color="auto" w:fill="auto"/>
            <w:vAlign w:val="center"/>
          </w:tcPr>
          <w:p w14:paraId="0A094D1D" w14:textId="77777777" w:rsidR="00E2265A" w:rsidRPr="00E2265A" w:rsidRDefault="00E2265A" w:rsidP="00E2265A">
            <w:pPr>
              <w:rPr>
                <w:sz w:val="18"/>
                <w:szCs w:val="18"/>
                <w:lang w:val="en-GB" w:eastAsia="en-GB"/>
              </w:rPr>
            </w:pPr>
          </w:p>
        </w:tc>
        <w:tc>
          <w:tcPr>
            <w:tcW w:w="680" w:type="dxa"/>
            <w:tcBorders>
              <w:top w:val="single" w:sz="4" w:space="0" w:color="auto"/>
            </w:tcBorders>
          </w:tcPr>
          <w:p w14:paraId="21E018F2" w14:textId="77777777" w:rsidR="00E2265A" w:rsidRPr="00E2265A" w:rsidRDefault="00E2265A" w:rsidP="00E2265A">
            <w:pPr>
              <w:rPr>
                <w:sz w:val="18"/>
                <w:szCs w:val="18"/>
                <w:lang w:val="en-GB" w:eastAsia="en-GB"/>
              </w:rPr>
            </w:pPr>
            <w:r w:rsidRPr="00E2265A">
              <w:rPr>
                <w:sz w:val="18"/>
                <w:szCs w:val="18"/>
                <w:lang w:val="en-GB" w:eastAsia="en-GB"/>
              </w:rPr>
              <w:t>2nd</w:t>
            </w:r>
          </w:p>
        </w:tc>
        <w:tc>
          <w:tcPr>
            <w:tcW w:w="752" w:type="dxa"/>
            <w:vMerge/>
            <w:shd w:val="clear" w:color="auto" w:fill="auto"/>
            <w:textDirection w:val="btLr"/>
            <w:vAlign w:val="center"/>
          </w:tcPr>
          <w:p w14:paraId="2D29B35D" w14:textId="77777777" w:rsidR="00E2265A" w:rsidRPr="00E2265A" w:rsidRDefault="00E2265A" w:rsidP="00E2265A">
            <w:pPr>
              <w:ind w:left="113" w:right="113"/>
              <w:jc w:val="center"/>
              <w:rPr>
                <w:sz w:val="18"/>
                <w:szCs w:val="18"/>
                <w:lang w:val="en-GB" w:eastAsia="en-GB"/>
              </w:rPr>
            </w:pPr>
          </w:p>
        </w:tc>
        <w:tc>
          <w:tcPr>
            <w:tcW w:w="1404" w:type="dxa"/>
            <w:vMerge/>
            <w:shd w:val="clear" w:color="auto" w:fill="auto"/>
            <w:vAlign w:val="center"/>
          </w:tcPr>
          <w:p w14:paraId="33D2BA26" w14:textId="77777777" w:rsidR="00E2265A" w:rsidRPr="00E2265A" w:rsidRDefault="00E2265A" w:rsidP="00E2265A">
            <w:pPr>
              <w:jc w:val="center"/>
              <w:rPr>
                <w:sz w:val="18"/>
                <w:szCs w:val="18"/>
                <w:lang w:val="en-GB" w:eastAsia="en-GB"/>
              </w:rPr>
            </w:pPr>
          </w:p>
        </w:tc>
        <w:tc>
          <w:tcPr>
            <w:tcW w:w="3295" w:type="dxa"/>
            <w:gridSpan w:val="2"/>
            <w:vMerge/>
            <w:shd w:val="clear" w:color="auto" w:fill="auto"/>
            <w:vAlign w:val="center"/>
          </w:tcPr>
          <w:p w14:paraId="363C0298" w14:textId="77777777" w:rsidR="00E2265A" w:rsidRPr="00E2265A" w:rsidRDefault="00E2265A" w:rsidP="00E2265A">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14:paraId="373C634D" w14:textId="77777777" w:rsidR="00E2265A" w:rsidRPr="00E2265A" w:rsidRDefault="00E2265A" w:rsidP="00E2265A">
            <w:pPr>
              <w:rPr>
                <w:sz w:val="18"/>
                <w:szCs w:val="18"/>
                <w:lang w:val="en-GB" w:eastAsia="en-GB"/>
              </w:rPr>
            </w:pPr>
            <w:r w:rsidRPr="00E2265A">
              <w:rPr>
                <w:sz w:val="18"/>
                <w:szCs w:val="18"/>
                <w:lang w:val="en-GB" w:eastAsia="en-GB"/>
              </w:rPr>
              <w:t>2nd</w:t>
            </w:r>
          </w:p>
        </w:tc>
        <w:tc>
          <w:tcPr>
            <w:tcW w:w="1715" w:type="dxa"/>
            <w:vMerge/>
            <w:tcBorders>
              <w:left w:val="single" w:sz="4" w:space="0" w:color="auto"/>
              <w:right w:val="double" w:sz="4" w:space="0" w:color="auto"/>
            </w:tcBorders>
            <w:shd w:val="clear" w:color="auto" w:fill="auto"/>
            <w:vAlign w:val="center"/>
          </w:tcPr>
          <w:p w14:paraId="22BA51E6" w14:textId="77777777" w:rsidR="00E2265A" w:rsidRPr="00E2265A" w:rsidRDefault="00E2265A" w:rsidP="00E2265A">
            <w:pPr>
              <w:jc w:val="center"/>
              <w:rPr>
                <w:sz w:val="18"/>
                <w:szCs w:val="18"/>
                <w:lang w:val="en-GB" w:eastAsia="en-GB"/>
              </w:rPr>
            </w:pPr>
          </w:p>
        </w:tc>
        <w:tc>
          <w:tcPr>
            <w:tcW w:w="992" w:type="dxa"/>
            <w:tcBorders>
              <w:left w:val="single" w:sz="4" w:space="0" w:color="auto"/>
              <w:right w:val="single" w:sz="4" w:space="0" w:color="auto"/>
            </w:tcBorders>
          </w:tcPr>
          <w:p w14:paraId="60E49E9F" w14:textId="77777777" w:rsidR="00E2265A" w:rsidRPr="00E2265A" w:rsidRDefault="00E2265A" w:rsidP="00E2265A">
            <w:pPr>
              <w:rPr>
                <w:sz w:val="18"/>
                <w:szCs w:val="18"/>
                <w:lang w:val="en-GB" w:eastAsia="en-GB"/>
              </w:rPr>
            </w:pPr>
            <w:r w:rsidRPr="00E2265A">
              <w:rPr>
                <w:sz w:val="18"/>
                <w:szCs w:val="18"/>
                <w:lang w:val="en-GB" w:eastAsia="en-GB"/>
              </w:rPr>
              <w:t>2nd</w:t>
            </w:r>
          </w:p>
        </w:tc>
        <w:tc>
          <w:tcPr>
            <w:tcW w:w="1843" w:type="dxa"/>
            <w:vMerge/>
            <w:tcBorders>
              <w:left w:val="single" w:sz="4" w:space="0" w:color="auto"/>
              <w:right w:val="double" w:sz="4" w:space="0" w:color="auto"/>
            </w:tcBorders>
          </w:tcPr>
          <w:p w14:paraId="3DA63133" w14:textId="77777777" w:rsidR="00E2265A" w:rsidRPr="00E2265A" w:rsidRDefault="00E2265A" w:rsidP="00E2265A">
            <w:pPr>
              <w:rPr>
                <w:sz w:val="18"/>
                <w:szCs w:val="18"/>
                <w:lang w:val="en-GB" w:eastAsia="en-GB"/>
              </w:rPr>
            </w:pPr>
          </w:p>
        </w:tc>
      </w:tr>
      <w:tr w:rsidR="00E2265A" w:rsidRPr="00E2265A" w14:paraId="03C20B07" w14:textId="77777777" w:rsidTr="005B4674">
        <w:trPr>
          <w:cantSplit/>
          <w:trHeight w:val="181"/>
        </w:trPr>
        <w:tc>
          <w:tcPr>
            <w:tcW w:w="641" w:type="dxa"/>
            <w:tcBorders>
              <w:left w:val="double" w:sz="4" w:space="0" w:color="auto"/>
            </w:tcBorders>
          </w:tcPr>
          <w:p w14:paraId="223E059A" w14:textId="77777777" w:rsidR="00E2265A" w:rsidRPr="00E2265A" w:rsidRDefault="00E2265A" w:rsidP="00E2265A">
            <w:pPr>
              <w:jc w:val="center"/>
              <w:rPr>
                <w:sz w:val="18"/>
                <w:szCs w:val="18"/>
                <w:lang w:val="en-GB" w:eastAsia="en-GB"/>
              </w:rPr>
            </w:pPr>
            <w:r w:rsidRPr="00E2265A">
              <w:rPr>
                <w:sz w:val="18"/>
                <w:szCs w:val="18"/>
                <w:lang w:eastAsia="en-GB"/>
              </w:rPr>
              <w:t>3</w:t>
            </w:r>
          </w:p>
        </w:tc>
        <w:tc>
          <w:tcPr>
            <w:tcW w:w="606" w:type="dxa"/>
          </w:tcPr>
          <w:p w14:paraId="4069ADB3" w14:textId="77777777" w:rsidR="00E2265A" w:rsidRPr="00E2265A" w:rsidRDefault="00E2265A" w:rsidP="00E2265A">
            <w:pPr>
              <w:jc w:val="center"/>
              <w:rPr>
                <w:sz w:val="18"/>
                <w:szCs w:val="18"/>
                <w:lang w:eastAsia="en-GB"/>
              </w:rPr>
            </w:pPr>
            <w:r w:rsidRPr="00E2265A">
              <w:rPr>
                <w:sz w:val="18"/>
                <w:szCs w:val="18"/>
                <w:lang w:eastAsia="en-GB"/>
              </w:rPr>
              <w:t>3rd</w:t>
            </w:r>
          </w:p>
        </w:tc>
        <w:tc>
          <w:tcPr>
            <w:tcW w:w="609" w:type="dxa"/>
            <w:vMerge/>
            <w:shd w:val="clear" w:color="auto" w:fill="auto"/>
            <w:vAlign w:val="center"/>
          </w:tcPr>
          <w:p w14:paraId="3139942E" w14:textId="77777777" w:rsidR="00E2265A" w:rsidRPr="00E2265A" w:rsidRDefault="00E2265A" w:rsidP="00E2265A">
            <w:pPr>
              <w:rPr>
                <w:sz w:val="18"/>
                <w:szCs w:val="18"/>
                <w:lang w:val="en-GB" w:eastAsia="en-GB"/>
              </w:rPr>
            </w:pPr>
          </w:p>
        </w:tc>
        <w:tc>
          <w:tcPr>
            <w:tcW w:w="680" w:type="dxa"/>
          </w:tcPr>
          <w:p w14:paraId="08F66E9F" w14:textId="77777777" w:rsidR="00E2265A" w:rsidRPr="00E2265A" w:rsidRDefault="00E2265A" w:rsidP="00E2265A">
            <w:pPr>
              <w:rPr>
                <w:sz w:val="18"/>
                <w:szCs w:val="18"/>
                <w:lang w:val="en-GB" w:eastAsia="en-GB"/>
              </w:rPr>
            </w:pPr>
            <w:r w:rsidRPr="00E2265A">
              <w:rPr>
                <w:sz w:val="18"/>
                <w:szCs w:val="18"/>
                <w:lang w:val="en-GB" w:eastAsia="en-GB"/>
              </w:rPr>
              <w:t>3rd</w:t>
            </w:r>
          </w:p>
        </w:tc>
        <w:tc>
          <w:tcPr>
            <w:tcW w:w="752" w:type="dxa"/>
            <w:vMerge/>
            <w:shd w:val="clear" w:color="auto" w:fill="auto"/>
          </w:tcPr>
          <w:p w14:paraId="70FE8F4B" w14:textId="77777777" w:rsidR="00E2265A" w:rsidRPr="00E2265A" w:rsidRDefault="00E2265A" w:rsidP="00E2265A">
            <w:pPr>
              <w:rPr>
                <w:sz w:val="18"/>
                <w:szCs w:val="18"/>
                <w:lang w:val="en-GB" w:eastAsia="en-GB"/>
              </w:rPr>
            </w:pPr>
          </w:p>
        </w:tc>
        <w:tc>
          <w:tcPr>
            <w:tcW w:w="1404" w:type="dxa"/>
            <w:vMerge/>
            <w:shd w:val="clear" w:color="auto" w:fill="auto"/>
            <w:textDirection w:val="btLr"/>
            <w:vAlign w:val="center"/>
          </w:tcPr>
          <w:p w14:paraId="70CC1FA9" w14:textId="77777777" w:rsidR="00E2265A" w:rsidRPr="00E2265A" w:rsidRDefault="00E2265A" w:rsidP="00E2265A">
            <w:pPr>
              <w:jc w:val="center"/>
              <w:rPr>
                <w:sz w:val="18"/>
                <w:szCs w:val="18"/>
                <w:lang w:val="en-GB" w:eastAsia="en-GB"/>
              </w:rPr>
            </w:pPr>
          </w:p>
        </w:tc>
        <w:tc>
          <w:tcPr>
            <w:tcW w:w="3295" w:type="dxa"/>
            <w:gridSpan w:val="2"/>
            <w:vMerge/>
            <w:shd w:val="clear" w:color="auto" w:fill="auto"/>
            <w:textDirection w:val="btLr"/>
            <w:vAlign w:val="center"/>
          </w:tcPr>
          <w:p w14:paraId="61E79A7E" w14:textId="77777777" w:rsidR="00E2265A" w:rsidRPr="00E2265A" w:rsidRDefault="00E2265A" w:rsidP="00E2265A">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14:paraId="0D1EB69B" w14:textId="77777777" w:rsidR="00E2265A" w:rsidRPr="00E2265A" w:rsidRDefault="00E2265A" w:rsidP="00E2265A">
            <w:pPr>
              <w:rPr>
                <w:sz w:val="18"/>
                <w:szCs w:val="18"/>
                <w:lang w:val="en-GB" w:eastAsia="en-GB"/>
              </w:rPr>
            </w:pPr>
            <w:r w:rsidRPr="00E2265A">
              <w:rPr>
                <w:sz w:val="18"/>
                <w:szCs w:val="18"/>
                <w:lang w:val="en-GB" w:eastAsia="en-GB"/>
              </w:rPr>
              <w:t>3rd</w:t>
            </w:r>
          </w:p>
        </w:tc>
        <w:tc>
          <w:tcPr>
            <w:tcW w:w="1715" w:type="dxa"/>
            <w:vMerge/>
            <w:tcBorders>
              <w:left w:val="single" w:sz="4" w:space="0" w:color="auto"/>
              <w:right w:val="double" w:sz="4" w:space="0" w:color="auto"/>
            </w:tcBorders>
            <w:shd w:val="clear" w:color="auto" w:fill="auto"/>
            <w:vAlign w:val="center"/>
          </w:tcPr>
          <w:p w14:paraId="6E50222F" w14:textId="77777777" w:rsidR="00E2265A" w:rsidRPr="00E2265A" w:rsidRDefault="00E2265A" w:rsidP="00E2265A">
            <w:pPr>
              <w:jc w:val="center"/>
              <w:rPr>
                <w:sz w:val="18"/>
                <w:szCs w:val="18"/>
                <w:lang w:val="en-GB" w:eastAsia="en-GB"/>
              </w:rPr>
            </w:pPr>
          </w:p>
        </w:tc>
        <w:tc>
          <w:tcPr>
            <w:tcW w:w="992" w:type="dxa"/>
            <w:tcBorders>
              <w:left w:val="single" w:sz="4" w:space="0" w:color="auto"/>
              <w:right w:val="single" w:sz="4" w:space="0" w:color="auto"/>
            </w:tcBorders>
          </w:tcPr>
          <w:p w14:paraId="133C6907" w14:textId="77777777" w:rsidR="00E2265A" w:rsidRPr="00E2265A" w:rsidRDefault="00E2265A" w:rsidP="00E2265A">
            <w:pPr>
              <w:rPr>
                <w:sz w:val="18"/>
                <w:szCs w:val="18"/>
                <w:lang w:val="en-GB" w:eastAsia="en-GB"/>
              </w:rPr>
            </w:pPr>
            <w:r w:rsidRPr="00E2265A">
              <w:rPr>
                <w:sz w:val="18"/>
                <w:szCs w:val="18"/>
                <w:lang w:val="en-GB" w:eastAsia="en-GB"/>
              </w:rPr>
              <w:t>3rd</w:t>
            </w:r>
          </w:p>
        </w:tc>
        <w:tc>
          <w:tcPr>
            <w:tcW w:w="1843" w:type="dxa"/>
            <w:vMerge/>
            <w:tcBorders>
              <w:left w:val="single" w:sz="4" w:space="0" w:color="auto"/>
              <w:right w:val="double" w:sz="4" w:space="0" w:color="auto"/>
            </w:tcBorders>
          </w:tcPr>
          <w:p w14:paraId="0F95E014" w14:textId="77777777" w:rsidR="00E2265A" w:rsidRPr="00E2265A" w:rsidRDefault="00E2265A" w:rsidP="00E2265A">
            <w:pPr>
              <w:rPr>
                <w:sz w:val="18"/>
                <w:szCs w:val="18"/>
                <w:lang w:val="en-GB" w:eastAsia="en-GB"/>
              </w:rPr>
            </w:pPr>
          </w:p>
        </w:tc>
      </w:tr>
      <w:tr w:rsidR="00E2265A" w:rsidRPr="00E2265A" w14:paraId="7F72F280" w14:textId="77777777" w:rsidTr="005B4674">
        <w:trPr>
          <w:cantSplit/>
          <w:trHeight w:val="181"/>
        </w:trPr>
        <w:tc>
          <w:tcPr>
            <w:tcW w:w="641" w:type="dxa"/>
            <w:tcBorders>
              <w:left w:val="double" w:sz="4" w:space="0" w:color="auto"/>
            </w:tcBorders>
          </w:tcPr>
          <w:p w14:paraId="462DC204" w14:textId="77777777" w:rsidR="00E2265A" w:rsidRPr="00E2265A" w:rsidRDefault="00E2265A" w:rsidP="00E2265A">
            <w:pPr>
              <w:jc w:val="center"/>
              <w:rPr>
                <w:sz w:val="18"/>
                <w:szCs w:val="18"/>
                <w:lang w:val="en-GB" w:eastAsia="en-GB"/>
              </w:rPr>
            </w:pPr>
            <w:r w:rsidRPr="00E2265A">
              <w:rPr>
                <w:sz w:val="18"/>
                <w:szCs w:val="18"/>
                <w:lang w:eastAsia="en-GB"/>
              </w:rPr>
              <w:t>4</w:t>
            </w:r>
          </w:p>
        </w:tc>
        <w:tc>
          <w:tcPr>
            <w:tcW w:w="606" w:type="dxa"/>
          </w:tcPr>
          <w:p w14:paraId="6478EF50" w14:textId="77777777" w:rsidR="00E2265A" w:rsidRPr="00E2265A" w:rsidRDefault="00E2265A" w:rsidP="00E2265A">
            <w:pPr>
              <w:jc w:val="center"/>
              <w:rPr>
                <w:sz w:val="18"/>
                <w:szCs w:val="18"/>
                <w:lang w:eastAsia="en-GB"/>
              </w:rPr>
            </w:pPr>
            <w:r w:rsidRPr="00E2265A">
              <w:rPr>
                <w:sz w:val="18"/>
                <w:szCs w:val="18"/>
                <w:lang w:eastAsia="en-GB"/>
              </w:rPr>
              <w:t>4th</w:t>
            </w:r>
          </w:p>
        </w:tc>
        <w:tc>
          <w:tcPr>
            <w:tcW w:w="609" w:type="dxa"/>
            <w:vMerge/>
            <w:shd w:val="clear" w:color="auto" w:fill="auto"/>
            <w:vAlign w:val="center"/>
          </w:tcPr>
          <w:p w14:paraId="0E81C46E" w14:textId="77777777" w:rsidR="00E2265A" w:rsidRPr="00E2265A" w:rsidRDefault="00E2265A" w:rsidP="00E2265A">
            <w:pPr>
              <w:rPr>
                <w:sz w:val="18"/>
                <w:szCs w:val="18"/>
                <w:lang w:val="en-GB" w:eastAsia="en-GB"/>
              </w:rPr>
            </w:pPr>
          </w:p>
        </w:tc>
        <w:tc>
          <w:tcPr>
            <w:tcW w:w="680" w:type="dxa"/>
          </w:tcPr>
          <w:p w14:paraId="235966CF" w14:textId="77777777" w:rsidR="00E2265A" w:rsidRPr="00E2265A" w:rsidRDefault="00E2265A" w:rsidP="00E2265A">
            <w:pPr>
              <w:rPr>
                <w:sz w:val="18"/>
                <w:szCs w:val="18"/>
                <w:lang w:val="en-GB" w:eastAsia="en-GB"/>
              </w:rPr>
            </w:pPr>
            <w:r w:rsidRPr="00E2265A">
              <w:rPr>
                <w:sz w:val="18"/>
                <w:szCs w:val="18"/>
                <w:lang w:val="en-GB" w:eastAsia="en-GB"/>
              </w:rPr>
              <w:t>4th</w:t>
            </w:r>
          </w:p>
        </w:tc>
        <w:tc>
          <w:tcPr>
            <w:tcW w:w="752" w:type="dxa"/>
            <w:vMerge/>
            <w:shd w:val="clear" w:color="auto" w:fill="auto"/>
          </w:tcPr>
          <w:p w14:paraId="37C9EB8A" w14:textId="77777777" w:rsidR="00E2265A" w:rsidRPr="00E2265A" w:rsidRDefault="00E2265A" w:rsidP="00E2265A">
            <w:pPr>
              <w:rPr>
                <w:sz w:val="18"/>
                <w:szCs w:val="18"/>
                <w:lang w:val="en-GB" w:eastAsia="en-GB"/>
              </w:rPr>
            </w:pPr>
          </w:p>
        </w:tc>
        <w:tc>
          <w:tcPr>
            <w:tcW w:w="1404" w:type="dxa"/>
            <w:vMerge/>
            <w:tcBorders>
              <w:bottom w:val="single" w:sz="4" w:space="0" w:color="auto"/>
            </w:tcBorders>
            <w:shd w:val="clear" w:color="auto" w:fill="auto"/>
            <w:textDirection w:val="btLr"/>
            <w:vAlign w:val="center"/>
          </w:tcPr>
          <w:p w14:paraId="585DECE4" w14:textId="77777777" w:rsidR="00E2265A" w:rsidRPr="00E2265A" w:rsidRDefault="00E2265A" w:rsidP="00E2265A">
            <w:pPr>
              <w:jc w:val="center"/>
              <w:rPr>
                <w:sz w:val="18"/>
                <w:szCs w:val="18"/>
                <w:lang w:val="en-GB" w:eastAsia="en-GB"/>
              </w:rPr>
            </w:pPr>
          </w:p>
        </w:tc>
        <w:tc>
          <w:tcPr>
            <w:tcW w:w="3295" w:type="dxa"/>
            <w:gridSpan w:val="2"/>
            <w:vMerge/>
            <w:tcBorders>
              <w:bottom w:val="single" w:sz="4" w:space="0" w:color="auto"/>
            </w:tcBorders>
            <w:shd w:val="clear" w:color="auto" w:fill="auto"/>
            <w:textDirection w:val="btLr"/>
            <w:vAlign w:val="center"/>
          </w:tcPr>
          <w:p w14:paraId="2655C5EA" w14:textId="77777777" w:rsidR="00E2265A" w:rsidRPr="00E2265A" w:rsidRDefault="00E2265A" w:rsidP="00E2265A">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14:paraId="439668BD" w14:textId="77777777" w:rsidR="00E2265A" w:rsidRPr="00E2265A" w:rsidRDefault="00E2265A" w:rsidP="00E2265A">
            <w:pPr>
              <w:rPr>
                <w:sz w:val="18"/>
                <w:szCs w:val="18"/>
                <w:lang w:val="en-GB" w:eastAsia="en-GB"/>
              </w:rPr>
            </w:pPr>
            <w:r w:rsidRPr="00E2265A">
              <w:rPr>
                <w:sz w:val="18"/>
                <w:szCs w:val="18"/>
                <w:lang w:val="en-GB" w:eastAsia="en-GB"/>
              </w:rPr>
              <w:t>4th</w:t>
            </w:r>
          </w:p>
        </w:tc>
        <w:tc>
          <w:tcPr>
            <w:tcW w:w="1715" w:type="dxa"/>
            <w:vMerge/>
            <w:tcBorders>
              <w:left w:val="single" w:sz="4" w:space="0" w:color="auto"/>
              <w:bottom w:val="single" w:sz="4" w:space="0" w:color="auto"/>
              <w:right w:val="double" w:sz="4" w:space="0" w:color="auto"/>
            </w:tcBorders>
            <w:shd w:val="clear" w:color="auto" w:fill="auto"/>
            <w:vAlign w:val="center"/>
          </w:tcPr>
          <w:p w14:paraId="7C3D067B" w14:textId="77777777" w:rsidR="00E2265A" w:rsidRPr="00E2265A" w:rsidRDefault="00E2265A" w:rsidP="00E2265A">
            <w:pPr>
              <w:jc w:val="center"/>
              <w:rPr>
                <w:sz w:val="18"/>
                <w:szCs w:val="18"/>
                <w:lang w:val="en-GB" w:eastAsia="en-GB"/>
              </w:rPr>
            </w:pPr>
          </w:p>
        </w:tc>
        <w:tc>
          <w:tcPr>
            <w:tcW w:w="992" w:type="dxa"/>
            <w:tcBorders>
              <w:left w:val="single" w:sz="4" w:space="0" w:color="auto"/>
              <w:right w:val="single" w:sz="4" w:space="0" w:color="auto"/>
            </w:tcBorders>
          </w:tcPr>
          <w:p w14:paraId="4C2E8522" w14:textId="77777777" w:rsidR="00E2265A" w:rsidRPr="00E2265A" w:rsidRDefault="00E2265A" w:rsidP="00E2265A">
            <w:pPr>
              <w:rPr>
                <w:sz w:val="18"/>
                <w:szCs w:val="18"/>
                <w:lang w:val="en-GB" w:eastAsia="en-GB"/>
              </w:rPr>
            </w:pPr>
            <w:r w:rsidRPr="00E2265A">
              <w:rPr>
                <w:sz w:val="18"/>
                <w:szCs w:val="18"/>
                <w:lang w:val="en-GB" w:eastAsia="en-GB"/>
              </w:rPr>
              <w:t>4th</w:t>
            </w:r>
          </w:p>
        </w:tc>
        <w:tc>
          <w:tcPr>
            <w:tcW w:w="1843" w:type="dxa"/>
            <w:vMerge/>
            <w:tcBorders>
              <w:left w:val="single" w:sz="4" w:space="0" w:color="auto"/>
              <w:right w:val="double" w:sz="4" w:space="0" w:color="auto"/>
            </w:tcBorders>
          </w:tcPr>
          <w:p w14:paraId="2FB64B49" w14:textId="77777777" w:rsidR="00E2265A" w:rsidRPr="00E2265A" w:rsidRDefault="00E2265A" w:rsidP="00E2265A">
            <w:pPr>
              <w:rPr>
                <w:sz w:val="18"/>
                <w:szCs w:val="18"/>
                <w:lang w:val="en-GB" w:eastAsia="en-GB"/>
              </w:rPr>
            </w:pPr>
          </w:p>
        </w:tc>
      </w:tr>
      <w:tr w:rsidR="00E2265A" w:rsidRPr="00E2265A" w14:paraId="4C91FE7E" w14:textId="77777777" w:rsidTr="005B4674">
        <w:trPr>
          <w:cantSplit/>
          <w:trHeight w:val="181"/>
        </w:trPr>
        <w:tc>
          <w:tcPr>
            <w:tcW w:w="641" w:type="dxa"/>
            <w:tcBorders>
              <w:left w:val="double" w:sz="4" w:space="0" w:color="auto"/>
            </w:tcBorders>
          </w:tcPr>
          <w:p w14:paraId="77CE2789" w14:textId="77777777" w:rsidR="00E2265A" w:rsidRPr="00E2265A" w:rsidRDefault="00E2265A" w:rsidP="00E2265A">
            <w:pPr>
              <w:jc w:val="center"/>
              <w:rPr>
                <w:sz w:val="18"/>
                <w:szCs w:val="18"/>
                <w:lang w:val="en-GB" w:eastAsia="en-GB"/>
              </w:rPr>
            </w:pPr>
            <w:r w:rsidRPr="00E2265A">
              <w:rPr>
                <w:sz w:val="18"/>
                <w:szCs w:val="18"/>
                <w:lang w:eastAsia="en-GB"/>
              </w:rPr>
              <w:t>5</w:t>
            </w:r>
          </w:p>
        </w:tc>
        <w:tc>
          <w:tcPr>
            <w:tcW w:w="606" w:type="dxa"/>
          </w:tcPr>
          <w:p w14:paraId="3ACFA988" w14:textId="77777777" w:rsidR="00E2265A" w:rsidRPr="00E2265A" w:rsidRDefault="00E2265A" w:rsidP="00E2265A">
            <w:pPr>
              <w:jc w:val="center"/>
              <w:rPr>
                <w:sz w:val="18"/>
                <w:szCs w:val="18"/>
                <w:lang w:eastAsia="en-GB"/>
              </w:rPr>
            </w:pPr>
            <w:r w:rsidRPr="00E2265A">
              <w:rPr>
                <w:sz w:val="18"/>
                <w:szCs w:val="18"/>
                <w:lang w:eastAsia="en-GB"/>
              </w:rPr>
              <w:t>5th</w:t>
            </w:r>
          </w:p>
        </w:tc>
        <w:tc>
          <w:tcPr>
            <w:tcW w:w="609" w:type="dxa"/>
            <w:vMerge/>
            <w:shd w:val="clear" w:color="auto" w:fill="auto"/>
            <w:vAlign w:val="center"/>
          </w:tcPr>
          <w:p w14:paraId="4BA79C80" w14:textId="77777777" w:rsidR="00E2265A" w:rsidRPr="00E2265A" w:rsidRDefault="00E2265A" w:rsidP="00E2265A">
            <w:pPr>
              <w:rPr>
                <w:sz w:val="18"/>
                <w:szCs w:val="18"/>
                <w:lang w:val="en-GB" w:eastAsia="en-GB"/>
              </w:rPr>
            </w:pPr>
          </w:p>
        </w:tc>
        <w:tc>
          <w:tcPr>
            <w:tcW w:w="680" w:type="dxa"/>
          </w:tcPr>
          <w:p w14:paraId="782BA906" w14:textId="77777777" w:rsidR="00E2265A" w:rsidRPr="00E2265A" w:rsidRDefault="00E2265A" w:rsidP="00E2265A">
            <w:pPr>
              <w:rPr>
                <w:sz w:val="18"/>
                <w:szCs w:val="18"/>
                <w:lang w:val="en-GB" w:eastAsia="en-GB"/>
              </w:rPr>
            </w:pPr>
            <w:r w:rsidRPr="00E2265A">
              <w:rPr>
                <w:sz w:val="18"/>
                <w:szCs w:val="18"/>
                <w:lang w:val="en-GB" w:eastAsia="en-GB"/>
              </w:rPr>
              <w:t>5th</w:t>
            </w:r>
          </w:p>
        </w:tc>
        <w:tc>
          <w:tcPr>
            <w:tcW w:w="752" w:type="dxa"/>
            <w:vMerge/>
            <w:shd w:val="clear" w:color="auto" w:fill="auto"/>
          </w:tcPr>
          <w:p w14:paraId="3E0032CE" w14:textId="77777777" w:rsidR="00E2265A" w:rsidRPr="00E2265A" w:rsidRDefault="00E2265A" w:rsidP="00E2265A">
            <w:pPr>
              <w:rPr>
                <w:sz w:val="18"/>
                <w:szCs w:val="18"/>
                <w:lang w:val="en-GB" w:eastAsia="en-GB"/>
              </w:rPr>
            </w:pPr>
          </w:p>
        </w:tc>
        <w:tc>
          <w:tcPr>
            <w:tcW w:w="1404" w:type="dxa"/>
            <w:vMerge w:val="restart"/>
            <w:tcBorders>
              <w:top w:val="single" w:sz="4" w:space="0" w:color="auto"/>
            </w:tcBorders>
            <w:shd w:val="clear" w:color="auto" w:fill="auto"/>
            <w:vAlign w:val="center"/>
          </w:tcPr>
          <w:p w14:paraId="28A9EAC5" w14:textId="77777777" w:rsidR="00E2265A" w:rsidRPr="00E2265A" w:rsidRDefault="00E2265A" w:rsidP="00E2265A">
            <w:pPr>
              <w:jc w:val="center"/>
              <w:rPr>
                <w:sz w:val="18"/>
                <w:szCs w:val="18"/>
                <w:lang w:val="en-GB" w:eastAsia="en-GB"/>
              </w:rPr>
            </w:pPr>
            <w:r w:rsidRPr="00E2265A">
              <w:rPr>
                <w:sz w:val="18"/>
                <w:szCs w:val="18"/>
                <w:lang w:val="en-GB" w:eastAsia="en-GB"/>
              </w:rPr>
              <w:t>Lower secondary</w:t>
            </w:r>
          </w:p>
          <w:p w14:paraId="19A04A8E" w14:textId="77777777" w:rsidR="00E2265A" w:rsidRPr="00E2265A" w:rsidRDefault="00E2265A" w:rsidP="00E2265A">
            <w:pPr>
              <w:jc w:val="center"/>
              <w:rPr>
                <w:sz w:val="18"/>
                <w:szCs w:val="18"/>
                <w:lang w:val="en-GB" w:eastAsia="en-GB"/>
              </w:rPr>
            </w:pPr>
            <w:r w:rsidRPr="00E2265A">
              <w:rPr>
                <w:sz w:val="18"/>
                <w:szCs w:val="18"/>
                <w:lang w:val="en-GB" w:eastAsia="en-GB"/>
              </w:rPr>
              <w:t>Education</w:t>
            </w:r>
          </w:p>
          <w:p w14:paraId="3558EBE6" w14:textId="77777777" w:rsidR="00E2265A" w:rsidRPr="00E2265A" w:rsidRDefault="00E2265A" w:rsidP="00E2265A">
            <w:pPr>
              <w:jc w:val="center"/>
              <w:rPr>
                <w:sz w:val="18"/>
                <w:szCs w:val="18"/>
                <w:lang w:val="en-GB" w:eastAsia="en-GB"/>
              </w:rPr>
            </w:pPr>
            <w:r w:rsidRPr="00E2265A">
              <w:rPr>
                <w:sz w:val="18"/>
                <w:szCs w:val="18"/>
                <w:lang w:val="en-GB" w:eastAsia="en-GB"/>
              </w:rPr>
              <w:t>(</w:t>
            </w:r>
            <w:proofErr w:type="spellStart"/>
            <w:r w:rsidRPr="00E2265A">
              <w:rPr>
                <w:sz w:val="18"/>
                <w:szCs w:val="18"/>
                <w:lang w:val="en-GB" w:eastAsia="en-GB"/>
              </w:rPr>
              <w:t>Învăţământ</w:t>
            </w:r>
            <w:proofErr w:type="spellEnd"/>
            <w:r w:rsidRPr="00E2265A">
              <w:rPr>
                <w:sz w:val="18"/>
                <w:szCs w:val="18"/>
                <w:lang w:val="en-GB" w:eastAsia="en-GB"/>
              </w:rPr>
              <w:t xml:space="preserve"> </w:t>
            </w:r>
            <w:proofErr w:type="spellStart"/>
            <w:r w:rsidRPr="00E2265A">
              <w:rPr>
                <w:sz w:val="18"/>
                <w:szCs w:val="18"/>
                <w:lang w:val="en-GB" w:eastAsia="en-GB"/>
              </w:rPr>
              <w:t>secundar</w:t>
            </w:r>
            <w:proofErr w:type="spellEnd"/>
            <w:r w:rsidRPr="00E2265A">
              <w:rPr>
                <w:sz w:val="18"/>
                <w:szCs w:val="18"/>
                <w:lang w:val="en-GB" w:eastAsia="en-GB"/>
              </w:rPr>
              <w:t xml:space="preserve">  inferior)</w:t>
            </w:r>
          </w:p>
        </w:tc>
        <w:tc>
          <w:tcPr>
            <w:tcW w:w="3295" w:type="dxa"/>
            <w:gridSpan w:val="2"/>
            <w:vMerge w:val="restart"/>
            <w:tcBorders>
              <w:top w:val="single" w:sz="4" w:space="0" w:color="auto"/>
            </w:tcBorders>
            <w:shd w:val="clear" w:color="auto" w:fill="auto"/>
            <w:vAlign w:val="center"/>
          </w:tcPr>
          <w:p w14:paraId="2F5EA6E1" w14:textId="77777777" w:rsidR="00E2265A" w:rsidRPr="00E2265A" w:rsidRDefault="00E2265A" w:rsidP="00E2265A">
            <w:pPr>
              <w:jc w:val="center"/>
              <w:rPr>
                <w:sz w:val="18"/>
                <w:szCs w:val="18"/>
                <w:lang w:val="en-GB" w:eastAsia="en-GB"/>
              </w:rPr>
            </w:pPr>
            <w:r w:rsidRPr="00E2265A">
              <w:rPr>
                <w:sz w:val="18"/>
                <w:szCs w:val="18"/>
                <w:lang w:val="en-GB" w:eastAsia="en-GB"/>
              </w:rPr>
              <w:t>Gymnasium</w:t>
            </w:r>
          </w:p>
          <w:p w14:paraId="5D34D4C9" w14:textId="77777777" w:rsidR="00E2265A" w:rsidRPr="00E2265A" w:rsidRDefault="00E2265A" w:rsidP="00E2265A">
            <w:pPr>
              <w:jc w:val="center"/>
              <w:rPr>
                <w:sz w:val="18"/>
                <w:szCs w:val="18"/>
                <w:lang w:val="en-GB" w:eastAsia="en-GB"/>
              </w:rPr>
            </w:pPr>
            <w:r w:rsidRPr="00E2265A">
              <w:rPr>
                <w:sz w:val="18"/>
                <w:szCs w:val="18"/>
                <w:lang w:val="en-GB" w:eastAsia="en-GB"/>
              </w:rPr>
              <w:t>(</w:t>
            </w:r>
            <w:proofErr w:type="spellStart"/>
            <w:r w:rsidRPr="00E2265A">
              <w:rPr>
                <w:sz w:val="18"/>
                <w:szCs w:val="18"/>
                <w:lang w:val="en-GB" w:eastAsia="en-GB"/>
              </w:rPr>
              <w:t>Gimnaziu</w:t>
            </w:r>
            <w:proofErr w:type="spellEnd"/>
            <w:r w:rsidRPr="00E2265A">
              <w:rPr>
                <w:sz w:val="18"/>
                <w:szCs w:val="18"/>
                <w:lang w:val="en-GB" w:eastAsia="en-GB"/>
              </w:rPr>
              <w:t>)</w:t>
            </w:r>
          </w:p>
        </w:tc>
        <w:tc>
          <w:tcPr>
            <w:tcW w:w="647" w:type="dxa"/>
            <w:tcBorders>
              <w:top w:val="single" w:sz="4" w:space="0" w:color="auto"/>
              <w:bottom w:val="single" w:sz="4" w:space="0" w:color="auto"/>
              <w:right w:val="single" w:sz="4" w:space="0" w:color="auto"/>
            </w:tcBorders>
            <w:shd w:val="clear" w:color="auto" w:fill="auto"/>
          </w:tcPr>
          <w:p w14:paraId="4ED4150F" w14:textId="77777777" w:rsidR="00E2265A" w:rsidRPr="00E2265A" w:rsidRDefault="00E2265A" w:rsidP="00E2265A">
            <w:pPr>
              <w:rPr>
                <w:sz w:val="18"/>
                <w:szCs w:val="18"/>
                <w:lang w:val="en-GB" w:eastAsia="en-GB"/>
              </w:rPr>
            </w:pPr>
            <w:r w:rsidRPr="00E2265A">
              <w:rPr>
                <w:sz w:val="18"/>
                <w:szCs w:val="18"/>
                <w:lang w:val="en-GB" w:eastAsia="en-GB"/>
              </w:rPr>
              <w:t>5th</w:t>
            </w:r>
          </w:p>
        </w:tc>
        <w:tc>
          <w:tcPr>
            <w:tcW w:w="1715" w:type="dxa"/>
            <w:vMerge w:val="restart"/>
            <w:tcBorders>
              <w:top w:val="single" w:sz="4" w:space="0" w:color="auto"/>
              <w:left w:val="single" w:sz="4" w:space="0" w:color="auto"/>
              <w:right w:val="double" w:sz="4" w:space="0" w:color="auto"/>
            </w:tcBorders>
            <w:shd w:val="clear" w:color="auto" w:fill="auto"/>
            <w:vAlign w:val="center"/>
          </w:tcPr>
          <w:p w14:paraId="3938CBD2" w14:textId="77777777" w:rsidR="00E2265A" w:rsidRPr="00E2265A" w:rsidRDefault="00E2265A" w:rsidP="00E2265A">
            <w:pPr>
              <w:jc w:val="center"/>
              <w:rPr>
                <w:sz w:val="18"/>
                <w:szCs w:val="18"/>
                <w:lang w:val="en-GB" w:eastAsia="en-GB"/>
              </w:rPr>
            </w:pPr>
            <w:r w:rsidRPr="00E2265A">
              <w:rPr>
                <w:sz w:val="18"/>
                <w:szCs w:val="18"/>
                <w:lang w:val="en-GB" w:eastAsia="en-GB"/>
              </w:rPr>
              <w:t>Lower secondary</w:t>
            </w:r>
          </w:p>
        </w:tc>
        <w:tc>
          <w:tcPr>
            <w:tcW w:w="992" w:type="dxa"/>
            <w:tcBorders>
              <w:left w:val="single" w:sz="4" w:space="0" w:color="auto"/>
              <w:right w:val="single" w:sz="4" w:space="0" w:color="auto"/>
            </w:tcBorders>
          </w:tcPr>
          <w:p w14:paraId="52F01C4B" w14:textId="77777777" w:rsidR="00E2265A" w:rsidRPr="00E2265A" w:rsidRDefault="00E2265A" w:rsidP="00E2265A">
            <w:pPr>
              <w:rPr>
                <w:sz w:val="18"/>
                <w:szCs w:val="18"/>
                <w:lang w:val="en-GB" w:eastAsia="en-GB"/>
              </w:rPr>
            </w:pPr>
            <w:r w:rsidRPr="00E2265A">
              <w:rPr>
                <w:sz w:val="18"/>
                <w:szCs w:val="18"/>
                <w:lang w:val="en-GB" w:eastAsia="en-GB"/>
              </w:rPr>
              <w:t>5th</w:t>
            </w:r>
          </w:p>
        </w:tc>
        <w:tc>
          <w:tcPr>
            <w:tcW w:w="1843" w:type="dxa"/>
            <w:vMerge/>
            <w:tcBorders>
              <w:left w:val="single" w:sz="4" w:space="0" w:color="auto"/>
              <w:right w:val="double" w:sz="4" w:space="0" w:color="auto"/>
            </w:tcBorders>
          </w:tcPr>
          <w:p w14:paraId="607A3D64" w14:textId="77777777" w:rsidR="00E2265A" w:rsidRPr="00E2265A" w:rsidRDefault="00E2265A" w:rsidP="00E2265A">
            <w:pPr>
              <w:jc w:val="center"/>
              <w:rPr>
                <w:sz w:val="18"/>
                <w:szCs w:val="18"/>
                <w:lang w:val="en-GB" w:eastAsia="en-GB"/>
              </w:rPr>
            </w:pPr>
          </w:p>
        </w:tc>
      </w:tr>
      <w:tr w:rsidR="00E2265A" w:rsidRPr="00E2265A" w14:paraId="021D2CCB" w14:textId="77777777" w:rsidTr="005B4674">
        <w:trPr>
          <w:cantSplit/>
          <w:trHeight w:val="181"/>
        </w:trPr>
        <w:tc>
          <w:tcPr>
            <w:tcW w:w="641" w:type="dxa"/>
            <w:tcBorders>
              <w:left w:val="double" w:sz="4" w:space="0" w:color="auto"/>
            </w:tcBorders>
          </w:tcPr>
          <w:p w14:paraId="17DD0776" w14:textId="77777777" w:rsidR="00E2265A" w:rsidRPr="00E2265A" w:rsidRDefault="00E2265A" w:rsidP="00E2265A">
            <w:pPr>
              <w:jc w:val="center"/>
              <w:rPr>
                <w:sz w:val="18"/>
                <w:szCs w:val="18"/>
                <w:lang w:val="en-GB" w:eastAsia="en-GB"/>
              </w:rPr>
            </w:pPr>
            <w:r w:rsidRPr="00E2265A">
              <w:rPr>
                <w:sz w:val="18"/>
                <w:szCs w:val="18"/>
                <w:lang w:eastAsia="en-GB"/>
              </w:rPr>
              <w:t>6</w:t>
            </w:r>
          </w:p>
        </w:tc>
        <w:tc>
          <w:tcPr>
            <w:tcW w:w="606" w:type="dxa"/>
          </w:tcPr>
          <w:p w14:paraId="1573EB9F" w14:textId="77777777" w:rsidR="00E2265A" w:rsidRPr="00E2265A" w:rsidRDefault="00E2265A" w:rsidP="00E2265A">
            <w:pPr>
              <w:jc w:val="center"/>
              <w:rPr>
                <w:sz w:val="18"/>
                <w:szCs w:val="18"/>
                <w:lang w:eastAsia="en-GB"/>
              </w:rPr>
            </w:pPr>
            <w:r w:rsidRPr="00E2265A">
              <w:rPr>
                <w:sz w:val="18"/>
                <w:szCs w:val="18"/>
                <w:lang w:eastAsia="en-GB"/>
              </w:rPr>
              <w:t>1st</w:t>
            </w:r>
          </w:p>
        </w:tc>
        <w:tc>
          <w:tcPr>
            <w:tcW w:w="609" w:type="dxa"/>
            <w:vMerge w:val="restart"/>
            <w:textDirection w:val="btLr"/>
            <w:vAlign w:val="bottom"/>
          </w:tcPr>
          <w:p w14:paraId="1B22FD9E" w14:textId="77777777" w:rsidR="00E2265A" w:rsidRPr="00E2265A" w:rsidRDefault="00E2265A" w:rsidP="00E2265A">
            <w:pPr>
              <w:jc w:val="center"/>
              <w:rPr>
                <w:sz w:val="18"/>
                <w:szCs w:val="18"/>
                <w:lang w:val="en-GB" w:eastAsia="en-GB"/>
              </w:rPr>
            </w:pPr>
            <w:proofErr w:type="spellStart"/>
            <w:r w:rsidRPr="00E2265A">
              <w:rPr>
                <w:sz w:val="18"/>
                <w:szCs w:val="18"/>
                <w:lang w:eastAsia="en-GB"/>
              </w:rPr>
              <w:t>Secondary</w:t>
            </w:r>
            <w:proofErr w:type="spellEnd"/>
          </w:p>
        </w:tc>
        <w:tc>
          <w:tcPr>
            <w:tcW w:w="680" w:type="dxa"/>
          </w:tcPr>
          <w:p w14:paraId="28685B7C" w14:textId="77777777" w:rsidR="00E2265A" w:rsidRPr="00E2265A" w:rsidRDefault="00E2265A" w:rsidP="00E2265A">
            <w:pPr>
              <w:rPr>
                <w:sz w:val="18"/>
                <w:szCs w:val="18"/>
                <w:lang w:val="en-GB" w:eastAsia="en-GB"/>
              </w:rPr>
            </w:pPr>
            <w:r w:rsidRPr="00E2265A">
              <w:rPr>
                <w:sz w:val="18"/>
                <w:szCs w:val="18"/>
                <w:lang w:val="en-GB" w:eastAsia="en-GB"/>
              </w:rPr>
              <w:t>6th</w:t>
            </w:r>
          </w:p>
        </w:tc>
        <w:tc>
          <w:tcPr>
            <w:tcW w:w="752" w:type="dxa"/>
            <w:vMerge/>
            <w:shd w:val="clear" w:color="auto" w:fill="auto"/>
          </w:tcPr>
          <w:p w14:paraId="468A69A8" w14:textId="77777777" w:rsidR="00E2265A" w:rsidRPr="00E2265A" w:rsidRDefault="00E2265A" w:rsidP="00E2265A">
            <w:pPr>
              <w:rPr>
                <w:sz w:val="18"/>
                <w:szCs w:val="18"/>
                <w:lang w:val="en-GB" w:eastAsia="en-GB"/>
              </w:rPr>
            </w:pPr>
          </w:p>
        </w:tc>
        <w:tc>
          <w:tcPr>
            <w:tcW w:w="1404" w:type="dxa"/>
            <w:vMerge/>
            <w:shd w:val="clear" w:color="auto" w:fill="auto"/>
            <w:vAlign w:val="center"/>
          </w:tcPr>
          <w:p w14:paraId="4704220E" w14:textId="77777777" w:rsidR="00E2265A" w:rsidRPr="00E2265A" w:rsidRDefault="00E2265A" w:rsidP="00E2265A">
            <w:pPr>
              <w:jc w:val="center"/>
              <w:rPr>
                <w:sz w:val="18"/>
                <w:szCs w:val="18"/>
                <w:lang w:val="en-GB" w:eastAsia="en-GB"/>
              </w:rPr>
            </w:pPr>
          </w:p>
        </w:tc>
        <w:tc>
          <w:tcPr>
            <w:tcW w:w="3295" w:type="dxa"/>
            <w:gridSpan w:val="2"/>
            <w:vMerge/>
            <w:shd w:val="clear" w:color="auto" w:fill="auto"/>
            <w:vAlign w:val="center"/>
          </w:tcPr>
          <w:p w14:paraId="049B4CA1" w14:textId="77777777" w:rsidR="00E2265A" w:rsidRPr="00E2265A" w:rsidRDefault="00E2265A" w:rsidP="00E2265A">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14:paraId="54D77249" w14:textId="77777777" w:rsidR="00E2265A" w:rsidRPr="00E2265A" w:rsidRDefault="00E2265A" w:rsidP="00E2265A">
            <w:pPr>
              <w:rPr>
                <w:sz w:val="18"/>
                <w:szCs w:val="18"/>
                <w:lang w:val="en-GB" w:eastAsia="en-GB"/>
              </w:rPr>
            </w:pPr>
            <w:r w:rsidRPr="00E2265A">
              <w:rPr>
                <w:sz w:val="18"/>
                <w:szCs w:val="18"/>
                <w:lang w:val="en-GB" w:eastAsia="en-GB"/>
              </w:rPr>
              <w:t>6th</w:t>
            </w:r>
          </w:p>
        </w:tc>
        <w:tc>
          <w:tcPr>
            <w:tcW w:w="1715" w:type="dxa"/>
            <w:vMerge/>
            <w:tcBorders>
              <w:left w:val="single" w:sz="4" w:space="0" w:color="auto"/>
              <w:right w:val="double" w:sz="4" w:space="0" w:color="auto"/>
            </w:tcBorders>
            <w:shd w:val="clear" w:color="auto" w:fill="auto"/>
            <w:vAlign w:val="center"/>
          </w:tcPr>
          <w:p w14:paraId="68484464" w14:textId="77777777" w:rsidR="00E2265A" w:rsidRPr="00E2265A" w:rsidRDefault="00E2265A" w:rsidP="00E2265A">
            <w:pPr>
              <w:jc w:val="center"/>
              <w:rPr>
                <w:sz w:val="18"/>
                <w:szCs w:val="18"/>
                <w:lang w:val="en-GB" w:eastAsia="en-GB"/>
              </w:rPr>
            </w:pPr>
          </w:p>
        </w:tc>
        <w:tc>
          <w:tcPr>
            <w:tcW w:w="992" w:type="dxa"/>
            <w:tcBorders>
              <w:left w:val="single" w:sz="4" w:space="0" w:color="auto"/>
              <w:right w:val="single" w:sz="4" w:space="0" w:color="auto"/>
            </w:tcBorders>
          </w:tcPr>
          <w:p w14:paraId="3774A36B" w14:textId="77777777" w:rsidR="00E2265A" w:rsidRPr="00E2265A" w:rsidRDefault="00E2265A" w:rsidP="00E2265A">
            <w:pPr>
              <w:rPr>
                <w:sz w:val="18"/>
                <w:szCs w:val="18"/>
                <w:lang w:val="en-GB" w:eastAsia="en-GB"/>
              </w:rPr>
            </w:pPr>
            <w:r w:rsidRPr="00E2265A">
              <w:rPr>
                <w:sz w:val="18"/>
                <w:szCs w:val="18"/>
                <w:lang w:val="en-GB" w:eastAsia="en-GB"/>
              </w:rPr>
              <w:t>6th</w:t>
            </w:r>
          </w:p>
        </w:tc>
        <w:tc>
          <w:tcPr>
            <w:tcW w:w="1843" w:type="dxa"/>
            <w:vMerge/>
            <w:tcBorders>
              <w:left w:val="single" w:sz="4" w:space="0" w:color="auto"/>
              <w:right w:val="double" w:sz="4" w:space="0" w:color="auto"/>
            </w:tcBorders>
          </w:tcPr>
          <w:p w14:paraId="10AE19B7" w14:textId="77777777" w:rsidR="00E2265A" w:rsidRPr="00E2265A" w:rsidRDefault="00E2265A" w:rsidP="00E2265A">
            <w:pPr>
              <w:rPr>
                <w:sz w:val="18"/>
                <w:szCs w:val="18"/>
                <w:lang w:val="en-GB" w:eastAsia="en-GB"/>
              </w:rPr>
            </w:pPr>
          </w:p>
        </w:tc>
      </w:tr>
      <w:tr w:rsidR="00E2265A" w:rsidRPr="00E2265A" w14:paraId="232C3253" w14:textId="77777777" w:rsidTr="005B4674">
        <w:trPr>
          <w:cantSplit/>
          <w:trHeight w:val="181"/>
        </w:trPr>
        <w:tc>
          <w:tcPr>
            <w:tcW w:w="641" w:type="dxa"/>
            <w:tcBorders>
              <w:left w:val="double" w:sz="4" w:space="0" w:color="auto"/>
            </w:tcBorders>
          </w:tcPr>
          <w:p w14:paraId="344C1AC6" w14:textId="77777777" w:rsidR="00E2265A" w:rsidRPr="00E2265A" w:rsidRDefault="00E2265A" w:rsidP="00E2265A">
            <w:pPr>
              <w:jc w:val="center"/>
              <w:rPr>
                <w:sz w:val="18"/>
                <w:szCs w:val="18"/>
                <w:lang w:val="en-GB" w:eastAsia="en-GB"/>
              </w:rPr>
            </w:pPr>
            <w:r w:rsidRPr="00E2265A">
              <w:rPr>
                <w:sz w:val="18"/>
                <w:szCs w:val="18"/>
                <w:lang w:eastAsia="en-GB"/>
              </w:rPr>
              <w:t>7</w:t>
            </w:r>
          </w:p>
        </w:tc>
        <w:tc>
          <w:tcPr>
            <w:tcW w:w="606" w:type="dxa"/>
          </w:tcPr>
          <w:p w14:paraId="66ABEC28" w14:textId="77777777" w:rsidR="00E2265A" w:rsidRPr="00E2265A" w:rsidRDefault="00E2265A" w:rsidP="00E2265A">
            <w:pPr>
              <w:jc w:val="center"/>
              <w:rPr>
                <w:sz w:val="18"/>
                <w:szCs w:val="18"/>
                <w:lang w:eastAsia="en-GB"/>
              </w:rPr>
            </w:pPr>
            <w:r w:rsidRPr="00E2265A">
              <w:rPr>
                <w:sz w:val="18"/>
                <w:szCs w:val="18"/>
                <w:lang w:eastAsia="en-GB"/>
              </w:rPr>
              <w:t>2nd</w:t>
            </w:r>
          </w:p>
        </w:tc>
        <w:tc>
          <w:tcPr>
            <w:tcW w:w="609" w:type="dxa"/>
            <w:vMerge/>
            <w:vAlign w:val="center"/>
          </w:tcPr>
          <w:p w14:paraId="6C8F9D49" w14:textId="77777777" w:rsidR="00E2265A" w:rsidRPr="00E2265A" w:rsidRDefault="00E2265A" w:rsidP="00E2265A">
            <w:pPr>
              <w:rPr>
                <w:sz w:val="18"/>
                <w:szCs w:val="18"/>
                <w:lang w:val="en-GB" w:eastAsia="en-GB"/>
              </w:rPr>
            </w:pPr>
          </w:p>
        </w:tc>
        <w:tc>
          <w:tcPr>
            <w:tcW w:w="680" w:type="dxa"/>
          </w:tcPr>
          <w:p w14:paraId="5C91E2CB" w14:textId="77777777" w:rsidR="00E2265A" w:rsidRPr="00E2265A" w:rsidRDefault="00E2265A" w:rsidP="00E2265A">
            <w:pPr>
              <w:rPr>
                <w:sz w:val="18"/>
                <w:szCs w:val="18"/>
              </w:rPr>
            </w:pPr>
            <w:r w:rsidRPr="00E2265A">
              <w:rPr>
                <w:sz w:val="18"/>
                <w:szCs w:val="18"/>
              </w:rPr>
              <w:t>7th</w:t>
            </w:r>
          </w:p>
        </w:tc>
        <w:tc>
          <w:tcPr>
            <w:tcW w:w="752" w:type="dxa"/>
            <w:vMerge/>
            <w:shd w:val="clear" w:color="auto" w:fill="auto"/>
          </w:tcPr>
          <w:p w14:paraId="63B66787" w14:textId="77777777" w:rsidR="00E2265A" w:rsidRPr="00E2265A" w:rsidRDefault="00E2265A" w:rsidP="00E2265A">
            <w:pPr>
              <w:rPr>
                <w:sz w:val="18"/>
                <w:szCs w:val="18"/>
              </w:rPr>
            </w:pPr>
          </w:p>
        </w:tc>
        <w:tc>
          <w:tcPr>
            <w:tcW w:w="1404" w:type="dxa"/>
            <w:vMerge/>
            <w:shd w:val="clear" w:color="auto" w:fill="auto"/>
            <w:vAlign w:val="center"/>
          </w:tcPr>
          <w:p w14:paraId="67AE8174" w14:textId="77777777" w:rsidR="00E2265A" w:rsidRPr="00E2265A" w:rsidRDefault="00E2265A" w:rsidP="00E2265A">
            <w:pPr>
              <w:jc w:val="center"/>
              <w:rPr>
                <w:sz w:val="18"/>
                <w:szCs w:val="18"/>
                <w:lang w:val="en-GB" w:eastAsia="en-GB"/>
              </w:rPr>
            </w:pPr>
          </w:p>
        </w:tc>
        <w:tc>
          <w:tcPr>
            <w:tcW w:w="3295" w:type="dxa"/>
            <w:gridSpan w:val="2"/>
            <w:vMerge/>
            <w:shd w:val="clear" w:color="auto" w:fill="auto"/>
            <w:vAlign w:val="center"/>
          </w:tcPr>
          <w:p w14:paraId="2CA9300F" w14:textId="77777777" w:rsidR="00E2265A" w:rsidRPr="00E2265A" w:rsidRDefault="00E2265A" w:rsidP="00E2265A">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14:paraId="71A57F05" w14:textId="77777777" w:rsidR="00E2265A" w:rsidRPr="00E2265A" w:rsidRDefault="00E2265A" w:rsidP="00E2265A">
            <w:pPr>
              <w:rPr>
                <w:rFonts w:ascii="Arial" w:hAnsi="Arial"/>
                <w:sz w:val="18"/>
                <w:szCs w:val="18"/>
                <w:lang w:val="en-GB" w:eastAsia="en-GB"/>
              </w:rPr>
            </w:pPr>
            <w:r w:rsidRPr="00E2265A">
              <w:rPr>
                <w:sz w:val="18"/>
                <w:szCs w:val="18"/>
              </w:rPr>
              <w:t>7th</w:t>
            </w:r>
          </w:p>
        </w:tc>
        <w:tc>
          <w:tcPr>
            <w:tcW w:w="1715" w:type="dxa"/>
            <w:vMerge/>
            <w:tcBorders>
              <w:left w:val="single" w:sz="4" w:space="0" w:color="auto"/>
              <w:right w:val="double" w:sz="4" w:space="0" w:color="auto"/>
            </w:tcBorders>
            <w:shd w:val="clear" w:color="auto" w:fill="auto"/>
            <w:vAlign w:val="center"/>
          </w:tcPr>
          <w:p w14:paraId="7506DF45" w14:textId="77777777" w:rsidR="00E2265A" w:rsidRPr="00E2265A" w:rsidRDefault="00E2265A" w:rsidP="00E2265A">
            <w:pPr>
              <w:jc w:val="center"/>
              <w:rPr>
                <w:rFonts w:ascii="Arial" w:hAnsi="Arial"/>
                <w:sz w:val="18"/>
                <w:szCs w:val="18"/>
                <w:lang w:val="en-GB" w:eastAsia="en-GB"/>
              </w:rPr>
            </w:pPr>
          </w:p>
        </w:tc>
        <w:tc>
          <w:tcPr>
            <w:tcW w:w="992" w:type="dxa"/>
            <w:tcBorders>
              <w:left w:val="single" w:sz="4" w:space="0" w:color="auto"/>
              <w:right w:val="single" w:sz="4" w:space="0" w:color="auto"/>
            </w:tcBorders>
          </w:tcPr>
          <w:p w14:paraId="23B04F08"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7th</w:t>
            </w:r>
          </w:p>
        </w:tc>
        <w:tc>
          <w:tcPr>
            <w:tcW w:w="1843" w:type="dxa"/>
            <w:vMerge/>
            <w:tcBorders>
              <w:left w:val="single" w:sz="4" w:space="0" w:color="auto"/>
              <w:right w:val="double" w:sz="4" w:space="0" w:color="auto"/>
            </w:tcBorders>
          </w:tcPr>
          <w:p w14:paraId="3DD4AE36" w14:textId="77777777" w:rsidR="00E2265A" w:rsidRPr="00E2265A" w:rsidRDefault="00E2265A" w:rsidP="00E2265A">
            <w:pPr>
              <w:rPr>
                <w:rFonts w:ascii="Arial" w:hAnsi="Arial"/>
                <w:sz w:val="18"/>
                <w:szCs w:val="18"/>
                <w:lang w:val="en-GB" w:eastAsia="en-GB"/>
              </w:rPr>
            </w:pPr>
          </w:p>
        </w:tc>
      </w:tr>
      <w:tr w:rsidR="00E2265A" w:rsidRPr="00E2265A" w14:paraId="1A5D6FD1" w14:textId="77777777" w:rsidTr="005B4674">
        <w:trPr>
          <w:cantSplit/>
          <w:trHeight w:val="181"/>
        </w:trPr>
        <w:tc>
          <w:tcPr>
            <w:tcW w:w="641" w:type="dxa"/>
            <w:tcBorders>
              <w:left w:val="double" w:sz="4" w:space="0" w:color="auto"/>
            </w:tcBorders>
          </w:tcPr>
          <w:p w14:paraId="7193526C" w14:textId="77777777" w:rsidR="00E2265A" w:rsidRPr="00E2265A" w:rsidRDefault="00E2265A" w:rsidP="00E2265A">
            <w:pPr>
              <w:jc w:val="center"/>
              <w:rPr>
                <w:sz w:val="18"/>
                <w:szCs w:val="18"/>
                <w:lang w:val="en-GB" w:eastAsia="en-GB"/>
              </w:rPr>
            </w:pPr>
            <w:r w:rsidRPr="00E2265A">
              <w:rPr>
                <w:sz w:val="18"/>
                <w:szCs w:val="18"/>
                <w:lang w:eastAsia="en-GB"/>
              </w:rPr>
              <w:t>8</w:t>
            </w:r>
          </w:p>
        </w:tc>
        <w:tc>
          <w:tcPr>
            <w:tcW w:w="606" w:type="dxa"/>
          </w:tcPr>
          <w:p w14:paraId="3BCDE2E2" w14:textId="77777777" w:rsidR="00E2265A" w:rsidRPr="00E2265A" w:rsidRDefault="00E2265A" w:rsidP="00E2265A">
            <w:pPr>
              <w:jc w:val="center"/>
              <w:rPr>
                <w:sz w:val="18"/>
                <w:szCs w:val="18"/>
                <w:lang w:eastAsia="en-GB"/>
              </w:rPr>
            </w:pPr>
            <w:r w:rsidRPr="00E2265A">
              <w:rPr>
                <w:sz w:val="18"/>
                <w:szCs w:val="18"/>
                <w:lang w:eastAsia="en-GB"/>
              </w:rPr>
              <w:t>3rd</w:t>
            </w:r>
          </w:p>
        </w:tc>
        <w:tc>
          <w:tcPr>
            <w:tcW w:w="609" w:type="dxa"/>
            <w:vMerge/>
            <w:vAlign w:val="center"/>
          </w:tcPr>
          <w:p w14:paraId="6485D66F" w14:textId="77777777" w:rsidR="00E2265A" w:rsidRPr="00E2265A" w:rsidRDefault="00E2265A" w:rsidP="00E2265A">
            <w:pPr>
              <w:rPr>
                <w:sz w:val="18"/>
                <w:szCs w:val="18"/>
                <w:lang w:val="en-GB" w:eastAsia="en-GB"/>
              </w:rPr>
            </w:pPr>
          </w:p>
        </w:tc>
        <w:tc>
          <w:tcPr>
            <w:tcW w:w="680" w:type="dxa"/>
          </w:tcPr>
          <w:p w14:paraId="7D805476" w14:textId="77777777" w:rsidR="00E2265A" w:rsidRPr="00E2265A" w:rsidRDefault="00E2265A" w:rsidP="00E2265A">
            <w:pPr>
              <w:rPr>
                <w:sz w:val="18"/>
                <w:szCs w:val="18"/>
              </w:rPr>
            </w:pPr>
            <w:r w:rsidRPr="00E2265A">
              <w:rPr>
                <w:sz w:val="18"/>
                <w:szCs w:val="18"/>
              </w:rPr>
              <w:t>8th</w:t>
            </w:r>
          </w:p>
        </w:tc>
        <w:tc>
          <w:tcPr>
            <w:tcW w:w="752" w:type="dxa"/>
            <w:vMerge/>
            <w:shd w:val="clear" w:color="auto" w:fill="auto"/>
          </w:tcPr>
          <w:p w14:paraId="3F352189" w14:textId="77777777" w:rsidR="00E2265A" w:rsidRPr="00E2265A" w:rsidRDefault="00E2265A" w:rsidP="00E2265A">
            <w:pPr>
              <w:rPr>
                <w:sz w:val="18"/>
                <w:szCs w:val="18"/>
              </w:rPr>
            </w:pPr>
          </w:p>
        </w:tc>
        <w:tc>
          <w:tcPr>
            <w:tcW w:w="1404" w:type="dxa"/>
            <w:vMerge/>
            <w:shd w:val="clear" w:color="auto" w:fill="auto"/>
            <w:vAlign w:val="center"/>
          </w:tcPr>
          <w:p w14:paraId="7454698C" w14:textId="77777777" w:rsidR="00E2265A" w:rsidRPr="00E2265A" w:rsidRDefault="00E2265A" w:rsidP="00E2265A">
            <w:pPr>
              <w:jc w:val="center"/>
              <w:rPr>
                <w:sz w:val="18"/>
                <w:szCs w:val="18"/>
                <w:lang w:val="en-GB" w:eastAsia="en-GB"/>
              </w:rPr>
            </w:pPr>
          </w:p>
        </w:tc>
        <w:tc>
          <w:tcPr>
            <w:tcW w:w="3295" w:type="dxa"/>
            <w:gridSpan w:val="2"/>
            <w:vMerge/>
            <w:tcBorders>
              <w:bottom w:val="single" w:sz="4" w:space="0" w:color="auto"/>
            </w:tcBorders>
            <w:shd w:val="clear" w:color="auto" w:fill="auto"/>
            <w:vAlign w:val="center"/>
          </w:tcPr>
          <w:p w14:paraId="65620576" w14:textId="77777777" w:rsidR="00E2265A" w:rsidRPr="00E2265A" w:rsidRDefault="00E2265A" w:rsidP="00E2265A">
            <w:pPr>
              <w:jc w:val="center"/>
              <w:rPr>
                <w:sz w:val="18"/>
                <w:szCs w:val="18"/>
                <w:lang w:val="en-GB" w:eastAsia="en-GB"/>
              </w:rPr>
            </w:pPr>
          </w:p>
        </w:tc>
        <w:tc>
          <w:tcPr>
            <w:tcW w:w="647" w:type="dxa"/>
            <w:tcBorders>
              <w:top w:val="single" w:sz="4" w:space="0" w:color="auto"/>
              <w:bottom w:val="single" w:sz="4" w:space="0" w:color="auto"/>
              <w:right w:val="single" w:sz="4" w:space="0" w:color="auto"/>
            </w:tcBorders>
            <w:shd w:val="clear" w:color="auto" w:fill="auto"/>
          </w:tcPr>
          <w:p w14:paraId="7C786564" w14:textId="77777777" w:rsidR="00E2265A" w:rsidRPr="00E2265A" w:rsidRDefault="00E2265A" w:rsidP="00E2265A">
            <w:pPr>
              <w:rPr>
                <w:rFonts w:ascii="Arial" w:hAnsi="Arial"/>
                <w:sz w:val="18"/>
                <w:szCs w:val="18"/>
                <w:lang w:val="en-GB" w:eastAsia="en-GB"/>
              </w:rPr>
            </w:pPr>
            <w:r w:rsidRPr="00E2265A">
              <w:rPr>
                <w:sz w:val="18"/>
                <w:szCs w:val="18"/>
              </w:rPr>
              <w:t>8th</w:t>
            </w:r>
          </w:p>
        </w:tc>
        <w:tc>
          <w:tcPr>
            <w:tcW w:w="1715" w:type="dxa"/>
            <w:vMerge/>
            <w:tcBorders>
              <w:left w:val="single" w:sz="4" w:space="0" w:color="auto"/>
              <w:bottom w:val="single" w:sz="4" w:space="0" w:color="auto"/>
              <w:right w:val="double" w:sz="4" w:space="0" w:color="auto"/>
            </w:tcBorders>
            <w:shd w:val="clear" w:color="auto" w:fill="auto"/>
            <w:vAlign w:val="center"/>
          </w:tcPr>
          <w:p w14:paraId="31D6B241" w14:textId="77777777" w:rsidR="00E2265A" w:rsidRPr="00E2265A" w:rsidRDefault="00E2265A" w:rsidP="00E2265A">
            <w:pPr>
              <w:jc w:val="center"/>
              <w:rPr>
                <w:rFonts w:ascii="Arial" w:hAnsi="Arial"/>
                <w:sz w:val="18"/>
                <w:szCs w:val="18"/>
                <w:lang w:val="en-GB" w:eastAsia="en-GB"/>
              </w:rPr>
            </w:pPr>
          </w:p>
        </w:tc>
        <w:tc>
          <w:tcPr>
            <w:tcW w:w="992" w:type="dxa"/>
            <w:tcBorders>
              <w:left w:val="single" w:sz="4" w:space="0" w:color="auto"/>
              <w:right w:val="single" w:sz="4" w:space="0" w:color="auto"/>
            </w:tcBorders>
          </w:tcPr>
          <w:p w14:paraId="14812415" w14:textId="77777777" w:rsidR="00E2265A" w:rsidRPr="00E2265A" w:rsidRDefault="00E2265A" w:rsidP="00E2265A">
            <w:pPr>
              <w:rPr>
                <w:rFonts w:ascii="Arial" w:hAnsi="Arial"/>
                <w:sz w:val="18"/>
                <w:szCs w:val="18"/>
                <w:lang w:val="en-GB" w:eastAsia="en-GB"/>
              </w:rPr>
            </w:pPr>
            <w:r w:rsidRPr="00E2265A">
              <w:rPr>
                <w:rFonts w:ascii="Arial" w:hAnsi="Arial"/>
                <w:sz w:val="18"/>
                <w:szCs w:val="18"/>
                <w:lang w:val="en-GB" w:eastAsia="en-GB"/>
              </w:rPr>
              <w:t>8th</w:t>
            </w:r>
          </w:p>
        </w:tc>
        <w:tc>
          <w:tcPr>
            <w:tcW w:w="1843" w:type="dxa"/>
            <w:vMerge/>
            <w:tcBorders>
              <w:left w:val="single" w:sz="4" w:space="0" w:color="auto"/>
              <w:bottom w:val="double" w:sz="4" w:space="0" w:color="auto"/>
              <w:right w:val="double" w:sz="4" w:space="0" w:color="auto"/>
            </w:tcBorders>
          </w:tcPr>
          <w:p w14:paraId="39520382" w14:textId="77777777" w:rsidR="00E2265A" w:rsidRPr="00E2265A" w:rsidRDefault="00E2265A" w:rsidP="00E2265A">
            <w:pPr>
              <w:rPr>
                <w:rFonts w:ascii="Arial" w:hAnsi="Arial"/>
                <w:sz w:val="18"/>
                <w:szCs w:val="18"/>
                <w:lang w:val="en-GB" w:eastAsia="en-GB"/>
              </w:rPr>
            </w:pPr>
          </w:p>
        </w:tc>
      </w:tr>
      <w:tr w:rsidR="00E2265A" w:rsidRPr="007E6FD2" w14:paraId="33C46BBE" w14:textId="77777777" w:rsidTr="005B4674">
        <w:trPr>
          <w:cantSplit/>
          <w:trHeight w:val="1079"/>
        </w:trPr>
        <w:tc>
          <w:tcPr>
            <w:tcW w:w="641" w:type="dxa"/>
            <w:tcBorders>
              <w:left w:val="double" w:sz="4" w:space="0" w:color="auto"/>
            </w:tcBorders>
          </w:tcPr>
          <w:p w14:paraId="0D975362" w14:textId="77777777" w:rsidR="00E2265A" w:rsidRPr="00E2265A" w:rsidRDefault="00E2265A" w:rsidP="00E2265A">
            <w:pPr>
              <w:jc w:val="center"/>
              <w:rPr>
                <w:sz w:val="18"/>
                <w:szCs w:val="18"/>
                <w:lang w:val="en-GB" w:eastAsia="en-GB"/>
              </w:rPr>
            </w:pPr>
            <w:r w:rsidRPr="00E2265A">
              <w:rPr>
                <w:sz w:val="18"/>
                <w:szCs w:val="18"/>
                <w:lang w:eastAsia="en-GB"/>
              </w:rPr>
              <w:t>9</w:t>
            </w:r>
          </w:p>
        </w:tc>
        <w:tc>
          <w:tcPr>
            <w:tcW w:w="606" w:type="dxa"/>
          </w:tcPr>
          <w:p w14:paraId="0166A1C2" w14:textId="77777777" w:rsidR="00E2265A" w:rsidRPr="00E2265A" w:rsidRDefault="00E2265A" w:rsidP="00E2265A">
            <w:pPr>
              <w:jc w:val="center"/>
              <w:rPr>
                <w:sz w:val="18"/>
                <w:szCs w:val="18"/>
                <w:lang w:eastAsia="en-GB"/>
              </w:rPr>
            </w:pPr>
            <w:r w:rsidRPr="00E2265A">
              <w:rPr>
                <w:sz w:val="18"/>
                <w:szCs w:val="18"/>
                <w:lang w:eastAsia="en-GB"/>
              </w:rPr>
              <w:t>4th</w:t>
            </w:r>
          </w:p>
        </w:tc>
        <w:tc>
          <w:tcPr>
            <w:tcW w:w="609" w:type="dxa"/>
            <w:vMerge/>
            <w:vAlign w:val="center"/>
          </w:tcPr>
          <w:p w14:paraId="59584A12" w14:textId="77777777" w:rsidR="00E2265A" w:rsidRPr="00E2265A" w:rsidRDefault="00E2265A" w:rsidP="00E2265A">
            <w:pPr>
              <w:rPr>
                <w:sz w:val="18"/>
                <w:szCs w:val="18"/>
                <w:lang w:val="en-GB" w:eastAsia="en-GB"/>
              </w:rPr>
            </w:pPr>
          </w:p>
        </w:tc>
        <w:tc>
          <w:tcPr>
            <w:tcW w:w="680" w:type="dxa"/>
          </w:tcPr>
          <w:p w14:paraId="2B1E7007" w14:textId="77777777" w:rsidR="00E2265A" w:rsidRPr="00E2265A" w:rsidRDefault="00E2265A" w:rsidP="00E2265A">
            <w:pPr>
              <w:rPr>
                <w:sz w:val="18"/>
                <w:szCs w:val="18"/>
              </w:rPr>
            </w:pPr>
            <w:r w:rsidRPr="00E2265A">
              <w:rPr>
                <w:sz w:val="18"/>
                <w:szCs w:val="18"/>
              </w:rPr>
              <w:t>9th</w:t>
            </w:r>
          </w:p>
        </w:tc>
        <w:tc>
          <w:tcPr>
            <w:tcW w:w="752" w:type="dxa"/>
            <w:vMerge/>
            <w:shd w:val="clear" w:color="auto" w:fill="auto"/>
          </w:tcPr>
          <w:p w14:paraId="49BC9987" w14:textId="77777777" w:rsidR="00E2265A" w:rsidRPr="00E2265A" w:rsidRDefault="00E2265A" w:rsidP="00E2265A">
            <w:pPr>
              <w:rPr>
                <w:sz w:val="18"/>
                <w:szCs w:val="18"/>
              </w:rPr>
            </w:pPr>
          </w:p>
        </w:tc>
        <w:tc>
          <w:tcPr>
            <w:tcW w:w="1404" w:type="dxa"/>
            <w:vMerge/>
            <w:shd w:val="clear" w:color="auto" w:fill="auto"/>
            <w:vAlign w:val="center"/>
          </w:tcPr>
          <w:p w14:paraId="635AB9D7" w14:textId="77777777" w:rsidR="00E2265A" w:rsidRPr="00E2265A" w:rsidRDefault="00E2265A" w:rsidP="00E2265A">
            <w:pPr>
              <w:jc w:val="center"/>
              <w:rPr>
                <w:sz w:val="18"/>
                <w:szCs w:val="18"/>
                <w:lang w:val="en-GB" w:eastAsia="en-GB"/>
              </w:rPr>
            </w:pPr>
          </w:p>
        </w:tc>
        <w:tc>
          <w:tcPr>
            <w:tcW w:w="1647" w:type="dxa"/>
            <w:vMerge w:val="restart"/>
            <w:tcBorders>
              <w:top w:val="single" w:sz="4" w:space="0" w:color="auto"/>
            </w:tcBorders>
            <w:shd w:val="clear" w:color="auto" w:fill="auto"/>
            <w:vAlign w:val="center"/>
          </w:tcPr>
          <w:p w14:paraId="2A98593B" w14:textId="77777777" w:rsidR="00E2265A" w:rsidRPr="00E2265A" w:rsidRDefault="00E2265A" w:rsidP="00E2265A">
            <w:pPr>
              <w:jc w:val="center"/>
              <w:rPr>
                <w:sz w:val="18"/>
                <w:szCs w:val="18"/>
                <w:lang w:val="en-GB" w:eastAsia="en-GB"/>
              </w:rPr>
            </w:pPr>
            <w:r w:rsidRPr="00E2265A">
              <w:rPr>
                <w:sz w:val="18"/>
                <w:szCs w:val="18"/>
                <w:lang w:val="en-GB" w:eastAsia="en-GB"/>
              </w:rPr>
              <w:t>High school</w:t>
            </w:r>
          </w:p>
          <w:p w14:paraId="31A3E408" w14:textId="77777777" w:rsidR="00E2265A" w:rsidRPr="00E2265A" w:rsidRDefault="00E2265A" w:rsidP="00E2265A">
            <w:pPr>
              <w:jc w:val="center"/>
              <w:rPr>
                <w:sz w:val="18"/>
                <w:szCs w:val="18"/>
                <w:lang w:val="en-GB" w:eastAsia="en-GB"/>
              </w:rPr>
            </w:pPr>
            <w:r w:rsidRPr="00E2265A">
              <w:rPr>
                <w:sz w:val="18"/>
                <w:szCs w:val="18"/>
                <w:lang w:val="en-GB" w:eastAsia="en-GB"/>
              </w:rPr>
              <w:t>-lower cycle-</w:t>
            </w:r>
          </w:p>
          <w:p w14:paraId="776FD833" w14:textId="77777777" w:rsidR="00E2265A" w:rsidRPr="00E2265A" w:rsidRDefault="00E2265A" w:rsidP="00E2265A">
            <w:pPr>
              <w:jc w:val="center"/>
              <w:rPr>
                <w:sz w:val="18"/>
                <w:szCs w:val="18"/>
                <w:lang w:val="en-GB" w:eastAsia="en-GB"/>
              </w:rPr>
            </w:pPr>
            <w:r w:rsidRPr="00E2265A">
              <w:rPr>
                <w:sz w:val="18"/>
                <w:szCs w:val="18"/>
                <w:lang w:val="en-GB" w:eastAsia="en-GB"/>
              </w:rPr>
              <w:t>(</w:t>
            </w:r>
            <w:proofErr w:type="spellStart"/>
            <w:r w:rsidRPr="00E2265A">
              <w:rPr>
                <w:sz w:val="18"/>
                <w:szCs w:val="18"/>
                <w:lang w:val="en-GB" w:eastAsia="en-GB"/>
              </w:rPr>
              <w:t>liceu</w:t>
            </w:r>
            <w:proofErr w:type="spellEnd"/>
            <w:r w:rsidRPr="00E2265A">
              <w:rPr>
                <w:sz w:val="18"/>
                <w:szCs w:val="18"/>
                <w:lang w:val="en-GB" w:eastAsia="en-GB"/>
              </w:rPr>
              <w:t xml:space="preserve"> – </w:t>
            </w:r>
            <w:proofErr w:type="spellStart"/>
            <w:r w:rsidRPr="00E2265A">
              <w:rPr>
                <w:sz w:val="18"/>
                <w:szCs w:val="18"/>
                <w:lang w:val="en-GB" w:eastAsia="en-GB"/>
              </w:rPr>
              <w:t>ciclul</w:t>
            </w:r>
            <w:proofErr w:type="spellEnd"/>
            <w:r w:rsidRPr="00E2265A">
              <w:rPr>
                <w:sz w:val="18"/>
                <w:szCs w:val="18"/>
                <w:lang w:val="en-GB" w:eastAsia="en-GB"/>
              </w:rPr>
              <w:t xml:space="preserve"> inferior)</w:t>
            </w:r>
          </w:p>
        </w:tc>
        <w:tc>
          <w:tcPr>
            <w:tcW w:w="1648" w:type="dxa"/>
            <w:vMerge w:val="restart"/>
            <w:tcBorders>
              <w:top w:val="single" w:sz="4" w:space="0" w:color="auto"/>
            </w:tcBorders>
            <w:shd w:val="clear" w:color="auto" w:fill="auto"/>
            <w:vAlign w:val="center"/>
          </w:tcPr>
          <w:p w14:paraId="18C61FCE" w14:textId="77777777" w:rsidR="00E2265A" w:rsidRPr="00E2265A" w:rsidRDefault="00E2265A" w:rsidP="00E2265A">
            <w:pPr>
              <w:jc w:val="center"/>
              <w:rPr>
                <w:sz w:val="18"/>
                <w:szCs w:val="18"/>
                <w:lang w:val="en-GB" w:eastAsia="en-GB"/>
              </w:rPr>
            </w:pPr>
            <w:r w:rsidRPr="00E2265A">
              <w:rPr>
                <w:sz w:val="18"/>
                <w:szCs w:val="18"/>
                <w:lang w:val="en-GB" w:eastAsia="en-GB"/>
              </w:rPr>
              <w:t xml:space="preserve">Vocational education – </w:t>
            </w:r>
          </w:p>
          <w:p w14:paraId="03BEDE4F" w14:textId="77777777" w:rsidR="00E2265A" w:rsidRPr="00E2265A" w:rsidRDefault="00E2265A" w:rsidP="00E2265A">
            <w:pPr>
              <w:jc w:val="center"/>
              <w:rPr>
                <w:sz w:val="18"/>
                <w:szCs w:val="18"/>
                <w:lang w:val="en-GB" w:eastAsia="en-GB"/>
              </w:rPr>
            </w:pPr>
            <w:r w:rsidRPr="00E2265A">
              <w:rPr>
                <w:sz w:val="18"/>
                <w:szCs w:val="18"/>
                <w:lang w:val="en-GB" w:eastAsia="en-GB"/>
              </w:rPr>
              <w:t>Arts and Trades School</w:t>
            </w:r>
          </w:p>
          <w:p w14:paraId="4C632037" w14:textId="77777777" w:rsidR="00E2265A" w:rsidRPr="005B4674" w:rsidRDefault="00E2265A" w:rsidP="00E2265A">
            <w:pPr>
              <w:jc w:val="center"/>
              <w:rPr>
                <w:sz w:val="18"/>
                <w:szCs w:val="18"/>
                <w:lang w:val="es-ES" w:eastAsia="en-GB"/>
              </w:rPr>
            </w:pPr>
            <w:r w:rsidRPr="00E2265A">
              <w:rPr>
                <w:sz w:val="18"/>
                <w:szCs w:val="18"/>
                <w:lang w:val="pt-PT" w:eastAsia="en-GB"/>
              </w:rPr>
              <w:t>(</w:t>
            </w:r>
            <w:r w:rsidRPr="00E2265A">
              <w:rPr>
                <w:rFonts w:ascii="Times New Roman" w:hAnsi="Times New Roman"/>
                <w:sz w:val="18"/>
                <w:szCs w:val="18"/>
                <w:lang w:val="ro-RO" w:eastAsia="en-GB"/>
              </w:rPr>
              <w:t xml:space="preserve">învăţământ profesional - </w:t>
            </w:r>
            <w:r w:rsidRPr="00E2265A">
              <w:rPr>
                <w:sz w:val="18"/>
                <w:szCs w:val="18"/>
                <w:lang w:val="pt-PT" w:eastAsia="en-GB"/>
              </w:rPr>
              <w:t>Şcoala de arte şi meserii)</w:t>
            </w:r>
          </w:p>
        </w:tc>
        <w:tc>
          <w:tcPr>
            <w:tcW w:w="647" w:type="dxa"/>
            <w:tcBorders>
              <w:top w:val="single" w:sz="4" w:space="0" w:color="auto"/>
              <w:bottom w:val="double" w:sz="4" w:space="0" w:color="auto"/>
              <w:right w:val="single" w:sz="4" w:space="0" w:color="auto"/>
            </w:tcBorders>
            <w:shd w:val="clear" w:color="auto" w:fill="auto"/>
          </w:tcPr>
          <w:p w14:paraId="11D7BB92" w14:textId="77777777" w:rsidR="00E2265A" w:rsidRPr="00E2265A" w:rsidRDefault="00E2265A" w:rsidP="00E2265A">
            <w:pPr>
              <w:rPr>
                <w:rFonts w:cs="Times"/>
                <w:sz w:val="18"/>
                <w:szCs w:val="18"/>
                <w:lang w:eastAsia="en-GB"/>
              </w:rPr>
            </w:pPr>
            <w:r w:rsidRPr="00E2265A">
              <w:rPr>
                <w:rFonts w:cs="Times"/>
                <w:sz w:val="18"/>
                <w:szCs w:val="18"/>
                <w:lang w:eastAsia="en-GB"/>
              </w:rPr>
              <w:t>9th</w:t>
            </w:r>
          </w:p>
        </w:tc>
        <w:tc>
          <w:tcPr>
            <w:tcW w:w="1715" w:type="dxa"/>
            <w:vMerge w:val="restart"/>
            <w:tcBorders>
              <w:top w:val="single" w:sz="4" w:space="0" w:color="auto"/>
              <w:left w:val="single" w:sz="4" w:space="0" w:color="auto"/>
              <w:bottom w:val="double" w:sz="4" w:space="0" w:color="auto"/>
              <w:right w:val="double" w:sz="4" w:space="0" w:color="auto"/>
            </w:tcBorders>
            <w:shd w:val="clear" w:color="auto" w:fill="auto"/>
            <w:vAlign w:val="center"/>
          </w:tcPr>
          <w:p w14:paraId="1C437E7F" w14:textId="77777777" w:rsidR="00E2265A" w:rsidRPr="00E2265A" w:rsidRDefault="00E2265A" w:rsidP="00E2265A">
            <w:pPr>
              <w:jc w:val="center"/>
              <w:rPr>
                <w:sz w:val="18"/>
                <w:szCs w:val="18"/>
                <w:lang w:val="en-GB" w:eastAsia="en-GB"/>
              </w:rPr>
            </w:pPr>
            <w:r w:rsidRPr="00E2265A">
              <w:rPr>
                <w:sz w:val="18"/>
                <w:szCs w:val="18"/>
                <w:lang w:val="en-GB" w:eastAsia="en-GB"/>
              </w:rPr>
              <w:t>Upper -secondary</w:t>
            </w:r>
          </w:p>
          <w:p w14:paraId="6458994A" w14:textId="77777777" w:rsidR="00E2265A" w:rsidRPr="00E2265A" w:rsidRDefault="00E2265A" w:rsidP="00E2265A">
            <w:pPr>
              <w:jc w:val="center"/>
              <w:rPr>
                <w:rFonts w:ascii="Arial" w:hAnsi="Arial"/>
                <w:sz w:val="18"/>
                <w:szCs w:val="18"/>
                <w:lang w:eastAsia="en-GB"/>
              </w:rPr>
            </w:pPr>
          </w:p>
        </w:tc>
        <w:tc>
          <w:tcPr>
            <w:tcW w:w="992" w:type="dxa"/>
            <w:tcBorders>
              <w:left w:val="single" w:sz="4" w:space="0" w:color="auto"/>
              <w:right w:val="single" w:sz="4" w:space="0" w:color="auto"/>
            </w:tcBorders>
          </w:tcPr>
          <w:p w14:paraId="35FD8CD7" w14:textId="77777777" w:rsidR="00E2265A" w:rsidRPr="00E2265A" w:rsidRDefault="00E2265A" w:rsidP="00E2265A">
            <w:pPr>
              <w:rPr>
                <w:sz w:val="18"/>
                <w:szCs w:val="18"/>
                <w:lang w:val="en-GB" w:eastAsia="en-GB"/>
              </w:rPr>
            </w:pPr>
            <w:r w:rsidRPr="00E2265A">
              <w:rPr>
                <w:sz w:val="18"/>
                <w:szCs w:val="18"/>
                <w:lang w:val="en-GB" w:eastAsia="en-GB"/>
              </w:rPr>
              <w:t>1st</w:t>
            </w:r>
          </w:p>
        </w:tc>
        <w:tc>
          <w:tcPr>
            <w:tcW w:w="1843" w:type="dxa"/>
            <w:vMerge w:val="restart"/>
            <w:tcBorders>
              <w:left w:val="single" w:sz="4" w:space="0" w:color="auto"/>
              <w:right w:val="double" w:sz="4" w:space="0" w:color="auto"/>
            </w:tcBorders>
            <w:vAlign w:val="center"/>
          </w:tcPr>
          <w:p w14:paraId="5B10EF97" w14:textId="77777777" w:rsidR="00E2265A" w:rsidRPr="00E2265A" w:rsidRDefault="00E2265A" w:rsidP="00E2265A">
            <w:pPr>
              <w:jc w:val="center"/>
              <w:rPr>
                <w:sz w:val="18"/>
                <w:szCs w:val="18"/>
                <w:lang w:val="en-GB" w:eastAsia="en-GB"/>
              </w:rPr>
            </w:pPr>
            <w:proofErr w:type="spellStart"/>
            <w:r w:rsidRPr="00E2265A">
              <w:rPr>
                <w:sz w:val="18"/>
                <w:szCs w:val="18"/>
                <w:lang w:val="en-GB" w:eastAsia="en-GB"/>
              </w:rPr>
              <w:t>Gimnazija</w:t>
            </w:r>
            <w:proofErr w:type="spellEnd"/>
            <w:r w:rsidRPr="00E2265A">
              <w:rPr>
                <w:sz w:val="18"/>
                <w:szCs w:val="18"/>
                <w:lang w:val="en-GB" w:eastAsia="en-GB"/>
              </w:rPr>
              <w:t xml:space="preserve"> -</w:t>
            </w:r>
            <w:proofErr w:type="spellStart"/>
            <w:r w:rsidRPr="00E2265A">
              <w:rPr>
                <w:sz w:val="18"/>
                <w:szCs w:val="18"/>
                <w:lang w:val="en-GB" w:eastAsia="en-GB"/>
              </w:rPr>
              <w:t>op</w:t>
            </w:r>
            <w:r w:rsidRPr="00E2265A">
              <w:rPr>
                <w:rFonts w:hint="eastAsia"/>
                <w:sz w:val="18"/>
                <w:szCs w:val="18"/>
                <w:lang w:val="en-GB" w:eastAsia="en-GB"/>
              </w:rPr>
              <w:t>ć</w:t>
            </w:r>
            <w:r w:rsidRPr="00E2265A">
              <w:rPr>
                <w:sz w:val="18"/>
                <w:szCs w:val="18"/>
                <w:lang w:val="en-GB" w:eastAsia="en-GB"/>
              </w:rPr>
              <w:t>a</w:t>
            </w:r>
            <w:proofErr w:type="spellEnd"/>
            <w:r w:rsidRPr="00E2265A">
              <w:rPr>
                <w:sz w:val="18"/>
                <w:szCs w:val="18"/>
                <w:lang w:val="en-GB" w:eastAsia="en-GB"/>
              </w:rPr>
              <w:t xml:space="preserve">, </w:t>
            </w:r>
            <w:proofErr w:type="spellStart"/>
            <w:r w:rsidRPr="00E2265A">
              <w:rPr>
                <w:sz w:val="18"/>
                <w:szCs w:val="18"/>
                <w:lang w:val="en-GB" w:eastAsia="en-GB"/>
              </w:rPr>
              <w:t>jezi</w:t>
            </w:r>
            <w:r w:rsidRPr="00E2265A">
              <w:rPr>
                <w:rFonts w:hint="eastAsia"/>
                <w:sz w:val="18"/>
                <w:szCs w:val="18"/>
                <w:lang w:val="en-GB" w:eastAsia="en-GB"/>
              </w:rPr>
              <w:t>č</w:t>
            </w:r>
            <w:r w:rsidRPr="00E2265A">
              <w:rPr>
                <w:sz w:val="18"/>
                <w:szCs w:val="18"/>
                <w:lang w:val="en-GB" w:eastAsia="en-GB"/>
              </w:rPr>
              <w:t>na</w:t>
            </w:r>
            <w:proofErr w:type="spellEnd"/>
            <w:r w:rsidRPr="00E2265A">
              <w:rPr>
                <w:sz w:val="18"/>
                <w:szCs w:val="18"/>
                <w:lang w:val="en-GB" w:eastAsia="en-GB"/>
              </w:rPr>
              <w:t xml:space="preserve">, </w:t>
            </w:r>
            <w:proofErr w:type="spellStart"/>
            <w:r w:rsidRPr="00E2265A">
              <w:rPr>
                <w:sz w:val="18"/>
                <w:szCs w:val="18"/>
                <w:lang w:val="en-GB" w:eastAsia="en-GB"/>
              </w:rPr>
              <w:t>klasi</w:t>
            </w:r>
            <w:r w:rsidRPr="00E2265A">
              <w:rPr>
                <w:rFonts w:hint="eastAsia"/>
                <w:sz w:val="18"/>
                <w:szCs w:val="18"/>
                <w:lang w:val="en-GB" w:eastAsia="en-GB"/>
              </w:rPr>
              <w:t>č</w:t>
            </w:r>
            <w:r w:rsidRPr="00E2265A">
              <w:rPr>
                <w:sz w:val="18"/>
                <w:szCs w:val="18"/>
                <w:lang w:val="en-GB" w:eastAsia="en-GB"/>
              </w:rPr>
              <w:t>na</w:t>
            </w:r>
            <w:proofErr w:type="spellEnd"/>
            <w:r w:rsidRPr="00E2265A">
              <w:rPr>
                <w:sz w:val="18"/>
                <w:szCs w:val="18"/>
                <w:lang w:val="en-GB" w:eastAsia="en-GB"/>
              </w:rPr>
              <w:t xml:space="preserve">, </w:t>
            </w:r>
            <w:proofErr w:type="spellStart"/>
            <w:r w:rsidRPr="00E2265A">
              <w:rPr>
                <w:sz w:val="18"/>
                <w:szCs w:val="18"/>
                <w:lang w:val="en-GB" w:eastAsia="en-GB"/>
              </w:rPr>
              <w:t>prirodoslovno</w:t>
            </w:r>
            <w:proofErr w:type="spellEnd"/>
            <w:r w:rsidRPr="00E2265A">
              <w:rPr>
                <w:sz w:val="18"/>
                <w:szCs w:val="18"/>
                <w:lang w:val="en-GB" w:eastAsia="en-GB"/>
              </w:rPr>
              <w:t xml:space="preserve">- </w:t>
            </w:r>
            <w:proofErr w:type="spellStart"/>
            <w:r w:rsidRPr="00E2265A">
              <w:rPr>
                <w:sz w:val="18"/>
                <w:szCs w:val="18"/>
                <w:lang w:val="en-GB" w:eastAsia="en-GB"/>
              </w:rPr>
              <w:t>matemati</w:t>
            </w:r>
            <w:r w:rsidRPr="00E2265A">
              <w:rPr>
                <w:rFonts w:hint="eastAsia"/>
                <w:sz w:val="18"/>
                <w:szCs w:val="18"/>
                <w:lang w:val="en-GB" w:eastAsia="en-GB"/>
              </w:rPr>
              <w:t>č</w:t>
            </w:r>
            <w:r w:rsidRPr="00E2265A">
              <w:rPr>
                <w:sz w:val="18"/>
                <w:szCs w:val="18"/>
                <w:lang w:val="en-GB" w:eastAsia="en-GB"/>
              </w:rPr>
              <w:t>ka</w:t>
            </w:r>
            <w:proofErr w:type="spellEnd"/>
            <w:r w:rsidRPr="00E2265A">
              <w:rPr>
                <w:sz w:val="18"/>
                <w:szCs w:val="18"/>
                <w:lang w:val="en-GB" w:eastAsia="en-GB"/>
              </w:rPr>
              <w:t xml:space="preserve">, </w:t>
            </w:r>
            <w:proofErr w:type="spellStart"/>
            <w:r w:rsidRPr="00E2265A">
              <w:rPr>
                <w:sz w:val="18"/>
                <w:szCs w:val="18"/>
                <w:lang w:val="en-GB" w:eastAsia="en-GB"/>
              </w:rPr>
              <w:t>prirodoslovna</w:t>
            </w:r>
            <w:proofErr w:type="spellEnd"/>
            <w:r w:rsidRPr="00E2265A">
              <w:rPr>
                <w:sz w:val="18"/>
                <w:szCs w:val="18"/>
                <w:lang w:val="en-GB" w:eastAsia="en-GB"/>
              </w:rPr>
              <w:t xml:space="preserve"> (Secondary education)</w:t>
            </w:r>
          </w:p>
        </w:tc>
      </w:tr>
      <w:tr w:rsidR="00E2265A" w:rsidRPr="00E2265A" w14:paraId="02ECC21D" w14:textId="77777777" w:rsidTr="005B4674">
        <w:trPr>
          <w:cantSplit/>
          <w:trHeight w:val="181"/>
        </w:trPr>
        <w:tc>
          <w:tcPr>
            <w:tcW w:w="641" w:type="dxa"/>
            <w:tcBorders>
              <w:left w:val="double" w:sz="4" w:space="0" w:color="auto"/>
            </w:tcBorders>
          </w:tcPr>
          <w:p w14:paraId="1166237B" w14:textId="77777777" w:rsidR="00E2265A" w:rsidRPr="00E2265A" w:rsidRDefault="00E2265A" w:rsidP="00E2265A">
            <w:pPr>
              <w:jc w:val="center"/>
              <w:rPr>
                <w:sz w:val="18"/>
                <w:szCs w:val="18"/>
                <w:lang w:val="en-GB" w:eastAsia="en-GB"/>
              </w:rPr>
            </w:pPr>
            <w:r w:rsidRPr="00E2265A">
              <w:rPr>
                <w:sz w:val="18"/>
                <w:szCs w:val="18"/>
                <w:lang w:eastAsia="en-GB"/>
              </w:rPr>
              <w:t>10</w:t>
            </w:r>
          </w:p>
        </w:tc>
        <w:tc>
          <w:tcPr>
            <w:tcW w:w="606" w:type="dxa"/>
          </w:tcPr>
          <w:p w14:paraId="166BD5CA" w14:textId="77777777" w:rsidR="00E2265A" w:rsidRPr="00E2265A" w:rsidRDefault="00E2265A" w:rsidP="00E2265A">
            <w:pPr>
              <w:jc w:val="center"/>
              <w:rPr>
                <w:sz w:val="18"/>
                <w:szCs w:val="18"/>
                <w:lang w:eastAsia="en-GB"/>
              </w:rPr>
            </w:pPr>
            <w:r w:rsidRPr="00E2265A">
              <w:rPr>
                <w:sz w:val="18"/>
                <w:szCs w:val="18"/>
                <w:lang w:eastAsia="en-GB"/>
              </w:rPr>
              <w:t>5th</w:t>
            </w:r>
          </w:p>
        </w:tc>
        <w:tc>
          <w:tcPr>
            <w:tcW w:w="609" w:type="dxa"/>
            <w:vMerge/>
            <w:vAlign w:val="center"/>
          </w:tcPr>
          <w:p w14:paraId="41F57163" w14:textId="77777777" w:rsidR="00E2265A" w:rsidRPr="00E2265A" w:rsidRDefault="00E2265A" w:rsidP="00E2265A">
            <w:pPr>
              <w:rPr>
                <w:sz w:val="18"/>
                <w:szCs w:val="18"/>
                <w:lang w:val="en-GB" w:eastAsia="en-GB"/>
              </w:rPr>
            </w:pPr>
          </w:p>
        </w:tc>
        <w:tc>
          <w:tcPr>
            <w:tcW w:w="680" w:type="dxa"/>
          </w:tcPr>
          <w:p w14:paraId="000BB5FD" w14:textId="77777777" w:rsidR="00E2265A" w:rsidRPr="00E2265A" w:rsidRDefault="00E2265A" w:rsidP="00E2265A">
            <w:pPr>
              <w:rPr>
                <w:sz w:val="18"/>
                <w:szCs w:val="18"/>
              </w:rPr>
            </w:pPr>
            <w:r w:rsidRPr="00E2265A">
              <w:rPr>
                <w:sz w:val="18"/>
                <w:szCs w:val="18"/>
              </w:rPr>
              <w:t>10th</w:t>
            </w:r>
          </w:p>
        </w:tc>
        <w:tc>
          <w:tcPr>
            <w:tcW w:w="752" w:type="dxa"/>
            <w:vMerge/>
            <w:shd w:val="clear" w:color="auto" w:fill="auto"/>
          </w:tcPr>
          <w:p w14:paraId="5C516846" w14:textId="77777777" w:rsidR="00E2265A" w:rsidRPr="00E2265A" w:rsidRDefault="00E2265A" w:rsidP="00E2265A">
            <w:pPr>
              <w:rPr>
                <w:sz w:val="18"/>
                <w:szCs w:val="18"/>
              </w:rPr>
            </w:pPr>
          </w:p>
        </w:tc>
        <w:tc>
          <w:tcPr>
            <w:tcW w:w="1404" w:type="dxa"/>
            <w:vMerge/>
            <w:shd w:val="clear" w:color="auto" w:fill="auto"/>
            <w:vAlign w:val="center"/>
          </w:tcPr>
          <w:p w14:paraId="3A1A3C91" w14:textId="77777777" w:rsidR="00E2265A" w:rsidRPr="00E2265A" w:rsidRDefault="00E2265A" w:rsidP="00E2265A">
            <w:pPr>
              <w:jc w:val="center"/>
              <w:rPr>
                <w:sz w:val="18"/>
                <w:szCs w:val="18"/>
                <w:lang w:val="en-GB" w:eastAsia="en-GB"/>
              </w:rPr>
            </w:pPr>
          </w:p>
        </w:tc>
        <w:tc>
          <w:tcPr>
            <w:tcW w:w="1647" w:type="dxa"/>
            <w:vMerge/>
            <w:shd w:val="clear" w:color="auto" w:fill="auto"/>
            <w:vAlign w:val="center"/>
          </w:tcPr>
          <w:p w14:paraId="1B9266D0" w14:textId="77777777" w:rsidR="00E2265A" w:rsidRPr="00E2265A" w:rsidRDefault="00E2265A" w:rsidP="00E2265A">
            <w:pPr>
              <w:jc w:val="center"/>
              <w:rPr>
                <w:sz w:val="18"/>
                <w:szCs w:val="18"/>
                <w:lang w:val="pt-PT" w:eastAsia="en-GB"/>
              </w:rPr>
            </w:pPr>
          </w:p>
        </w:tc>
        <w:tc>
          <w:tcPr>
            <w:tcW w:w="1648" w:type="dxa"/>
            <w:vMerge/>
            <w:tcBorders>
              <w:top w:val="double" w:sz="4" w:space="0" w:color="auto"/>
            </w:tcBorders>
            <w:shd w:val="clear" w:color="auto" w:fill="auto"/>
            <w:vAlign w:val="center"/>
          </w:tcPr>
          <w:p w14:paraId="5A7EEEC3" w14:textId="77777777" w:rsidR="00E2265A" w:rsidRPr="00E2265A" w:rsidRDefault="00E2265A" w:rsidP="00E2265A">
            <w:pPr>
              <w:jc w:val="center"/>
              <w:rPr>
                <w:sz w:val="18"/>
                <w:szCs w:val="18"/>
                <w:lang w:val="pt-PT" w:eastAsia="en-GB"/>
              </w:rPr>
            </w:pPr>
          </w:p>
        </w:tc>
        <w:tc>
          <w:tcPr>
            <w:tcW w:w="647" w:type="dxa"/>
            <w:tcBorders>
              <w:top w:val="double" w:sz="4" w:space="0" w:color="auto"/>
              <w:bottom w:val="single" w:sz="4" w:space="0" w:color="auto"/>
              <w:right w:val="single" w:sz="4" w:space="0" w:color="auto"/>
            </w:tcBorders>
            <w:shd w:val="clear" w:color="auto" w:fill="auto"/>
          </w:tcPr>
          <w:p w14:paraId="529A8754" w14:textId="77777777" w:rsidR="00E2265A" w:rsidRPr="00E2265A" w:rsidRDefault="00E2265A" w:rsidP="00E2265A">
            <w:pPr>
              <w:rPr>
                <w:rFonts w:cs="Times"/>
                <w:sz w:val="18"/>
                <w:szCs w:val="18"/>
                <w:lang w:val="en-GB" w:eastAsia="en-GB"/>
              </w:rPr>
            </w:pPr>
            <w:r w:rsidRPr="00E2265A">
              <w:rPr>
                <w:rFonts w:cs="Times"/>
                <w:sz w:val="18"/>
                <w:szCs w:val="18"/>
                <w:lang w:val="en-GB" w:eastAsia="en-GB"/>
              </w:rPr>
              <w:t>10th</w:t>
            </w:r>
          </w:p>
        </w:tc>
        <w:tc>
          <w:tcPr>
            <w:tcW w:w="1715" w:type="dxa"/>
            <w:vMerge/>
            <w:tcBorders>
              <w:top w:val="double" w:sz="4" w:space="0" w:color="auto"/>
              <w:left w:val="single" w:sz="4" w:space="0" w:color="auto"/>
              <w:right w:val="double" w:sz="4" w:space="0" w:color="auto"/>
            </w:tcBorders>
            <w:shd w:val="clear" w:color="auto" w:fill="auto"/>
          </w:tcPr>
          <w:p w14:paraId="0D468F37" w14:textId="77777777" w:rsidR="00E2265A" w:rsidRPr="00E2265A" w:rsidRDefault="00E2265A" w:rsidP="00E2265A">
            <w:pPr>
              <w:rPr>
                <w:rFonts w:ascii="Arial" w:hAnsi="Arial"/>
                <w:sz w:val="18"/>
                <w:szCs w:val="18"/>
                <w:lang w:val="en-GB" w:eastAsia="en-GB"/>
              </w:rPr>
            </w:pPr>
          </w:p>
        </w:tc>
        <w:tc>
          <w:tcPr>
            <w:tcW w:w="992" w:type="dxa"/>
            <w:tcBorders>
              <w:left w:val="single" w:sz="4" w:space="0" w:color="auto"/>
              <w:right w:val="single" w:sz="4" w:space="0" w:color="auto"/>
            </w:tcBorders>
          </w:tcPr>
          <w:p w14:paraId="66F0E175" w14:textId="77777777" w:rsidR="00E2265A" w:rsidRPr="00E2265A" w:rsidRDefault="00E2265A" w:rsidP="00E2265A">
            <w:pPr>
              <w:rPr>
                <w:rFonts w:ascii="Arial" w:hAnsi="Arial"/>
                <w:sz w:val="18"/>
                <w:szCs w:val="18"/>
                <w:lang w:val="en-GB" w:eastAsia="en-GB"/>
              </w:rPr>
            </w:pPr>
            <w:r w:rsidRPr="00E2265A">
              <w:rPr>
                <w:sz w:val="18"/>
                <w:szCs w:val="18"/>
                <w:lang w:val="en-GB" w:eastAsia="en-GB"/>
              </w:rPr>
              <w:t>2nd</w:t>
            </w:r>
          </w:p>
        </w:tc>
        <w:tc>
          <w:tcPr>
            <w:tcW w:w="1843" w:type="dxa"/>
            <w:vMerge/>
            <w:tcBorders>
              <w:left w:val="single" w:sz="4" w:space="0" w:color="auto"/>
              <w:right w:val="double" w:sz="4" w:space="0" w:color="auto"/>
            </w:tcBorders>
          </w:tcPr>
          <w:p w14:paraId="42063359" w14:textId="77777777" w:rsidR="00E2265A" w:rsidRPr="00E2265A" w:rsidRDefault="00E2265A" w:rsidP="00E2265A">
            <w:pPr>
              <w:rPr>
                <w:rFonts w:ascii="Arial" w:hAnsi="Arial"/>
                <w:sz w:val="18"/>
                <w:szCs w:val="18"/>
                <w:lang w:val="en-GB" w:eastAsia="en-GB"/>
              </w:rPr>
            </w:pPr>
          </w:p>
        </w:tc>
      </w:tr>
      <w:tr w:rsidR="00E2265A" w:rsidRPr="00E2265A" w14:paraId="5943F2A3" w14:textId="77777777" w:rsidTr="005B4674">
        <w:trPr>
          <w:cantSplit/>
          <w:trHeight w:val="198"/>
        </w:trPr>
        <w:tc>
          <w:tcPr>
            <w:tcW w:w="641" w:type="dxa"/>
            <w:tcBorders>
              <w:left w:val="double" w:sz="4" w:space="0" w:color="auto"/>
            </w:tcBorders>
          </w:tcPr>
          <w:p w14:paraId="4FDF91C6" w14:textId="77777777" w:rsidR="00E2265A" w:rsidRPr="00E2265A" w:rsidRDefault="00E2265A" w:rsidP="00E2265A">
            <w:pPr>
              <w:jc w:val="center"/>
              <w:rPr>
                <w:sz w:val="18"/>
                <w:szCs w:val="18"/>
                <w:lang w:val="en-GB" w:eastAsia="en-GB"/>
              </w:rPr>
            </w:pPr>
            <w:r w:rsidRPr="00E2265A">
              <w:rPr>
                <w:sz w:val="18"/>
                <w:szCs w:val="18"/>
                <w:lang w:eastAsia="en-GB"/>
              </w:rPr>
              <w:t>11</w:t>
            </w:r>
          </w:p>
        </w:tc>
        <w:tc>
          <w:tcPr>
            <w:tcW w:w="606" w:type="dxa"/>
          </w:tcPr>
          <w:p w14:paraId="4EE83E76" w14:textId="77777777" w:rsidR="00E2265A" w:rsidRPr="00E2265A" w:rsidRDefault="00E2265A" w:rsidP="00E2265A">
            <w:pPr>
              <w:jc w:val="center"/>
              <w:rPr>
                <w:sz w:val="18"/>
                <w:szCs w:val="18"/>
                <w:lang w:eastAsia="en-GB"/>
              </w:rPr>
            </w:pPr>
            <w:r w:rsidRPr="00E2265A">
              <w:rPr>
                <w:sz w:val="18"/>
                <w:szCs w:val="18"/>
                <w:lang w:eastAsia="en-GB"/>
              </w:rPr>
              <w:t>6th</w:t>
            </w:r>
          </w:p>
        </w:tc>
        <w:tc>
          <w:tcPr>
            <w:tcW w:w="609" w:type="dxa"/>
            <w:vMerge/>
            <w:vAlign w:val="center"/>
          </w:tcPr>
          <w:p w14:paraId="3EB10411" w14:textId="77777777" w:rsidR="00E2265A" w:rsidRPr="00E2265A" w:rsidRDefault="00E2265A" w:rsidP="00E2265A">
            <w:pPr>
              <w:rPr>
                <w:sz w:val="18"/>
                <w:szCs w:val="18"/>
                <w:lang w:val="en-GB" w:eastAsia="en-GB"/>
              </w:rPr>
            </w:pPr>
          </w:p>
        </w:tc>
        <w:tc>
          <w:tcPr>
            <w:tcW w:w="680" w:type="dxa"/>
          </w:tcPr>
          <w:p w14:paraId="27F5D9CB" w14:textId="77777777" w:rsidR="00E2265A" w:rsidRPr="00E2265A" w:rsidRDefault="00E2265A" w:rsidP="00E2265A">
            <w:pPr>
              <w:rPr>
                <w:sz w:val="18"/>
                <w:szCs w:val="18"/>
                <w:lang w:val="en-GB" w:eastAsia="en-GB"/>
              </w:rPr>
            </w:pPr>
            <w:r w:rsidRPr="00E2265A">
              <w:rPr>
                <w:sz w:val="18"/>
                <w:szCs w:val="18"/>
                <w:lang w:val="en-GB" w:eastAsia="en-GB"/>
              </w:rPr>
              <w:t>11th</w:t>
            </w:r>
          </w:p>
        </w:tc>
        <w:tc>
          <w:tcPr>
            <w:tcW w:w="752" w:type="dxa"/>
            <w:vMerge w:val="restart"/>
            <w:shd w:val="clear" w:color="auto" w:fill="auto"/>
          </w:tcPr>
          <w:p w14:paraId="1DB0FD84" w14:textId="77777777" w:rsidR="00E2265A" w:rsidRPr="00E2265A" w:rsidRDefault="00E2265A" w:rsidP="00E2265A">
            <w:pPr>
              <w:rPr>
                <w:sz w:val="18"/>
                <w:szCs w:val="18"/>
                <w:lang w:val="en-GB" w:eastAsia="en-GB"/>
              </w:rPr>
            </w:pPr>
          </w:p>
        </w:tc>
        <w:tc>
          <w:tcPr>
            <w:tcW w:w="1404" w:type="dxa"/>
            <w:vMerge w:val="restart"/>
            <w:shd w:val="clear" w:color="auto" w:fill="auto"/>
            <w:vAlign w:val="center"/>
          </w:tcPr>
          <w:p w14:paraId="29FA7058" w14:textId="77777777" w:rsidR="00E2265A" w:rsidRPr="00E2265A" w:rsidRDefault="00E2265A" w:rsidP="00E2265A">
            <w:pPr>
              <w:jc w:val="center"/>
              <w:rPr>
                <w:sz w:val="18"/>
                <w:szCs w:val="18"/>
                <w:lang w:val="en-GB" w:eastAsia="en-GB"/>
              </w:rPr>
            </w:pPr>
            <w:r w:rsidRPr="00E2265A">
              <w:rPr>
                <w:sz w:val="18"/>
                <w:szCs w:val="18"/>
                <w:lang w:val="en-GB" w:eastAsia="en-GB"/>
              </w:rPr>
              <w:t>Upper secondary education</w:t>
            </w:r>
          </w:p>
          <w:p w14:paraId="07B4AD13" w14:textId="77777777" w:rsidR="00E2265A" w:rsidRPr="00E2265A" w:rsidRDefault="00E2265A" w:rsidP="00E2265A">
            <w:pPr>
              <w:jc w:val="center"/>
              <w:rPr>
                <w:sz w:val="18"/>
                <w:szCs w:val="18"/>
                <w:lang w:val="en-GB" w:eastAsia="en-GB"/>
              </w:rPr>
            </w:pPr>
            <w:r w:rsidRPr="00E2265A">
              <w:rPr>
                <w:sz w:val="18"/>
                <w:szCs w:val="18"/>
                <w:lang w:val="en-GB" w:eastAsia="en-GB"/>
              </w:rPr>
              <w:t>(</w:t>
            </w:r>
            <w:proofErr w:type="spellStart"/>
            <w:r w:rsidRPr="00E2265A">
              <w:rPr>
                <w:sz w:val="18"/>
                <w:szCs w:val="18"/>
                <w:lang w:val="en-GB" w:eastAsia="en-GB"/>
              </w:rPr>
              <w:t>Învăţământ</w:t>
            </w:r>
            <w:proofErr w:type="spellEnd"/>
            <w:r w:rsidRPr="00E2265A">
              <w:rPr>
                <w:sz w:val="18"/>
                <w:szCs w:val="18"/>
                <w:lang w:val="en-GB" w:eastAsia="en-GB"/>
              </w:rPr>
              <w:t xml:space="preserve"> </w:t>
            </w:r>
            <w:proofErr w:type="spellStart"/>
            <w:r w:rsidRPr="00E2265A">
              <w:rPr>
                <w:sz w:val="18"/>
                <w:szCs w:val="18"/>
                <w:lang w:val="en-GB" w:eastAsia="en-GB"/>
              </w:rPr>
              <w:t>secundar</w:t>
            </w:r>
            <w:proofErr w:type="spellEnd"/>
            <w:r w:rsidRPr="00E2265A">
              <w:rPr>
                <w:sz w:val="18"/>
                <w:szCs w:val="18"/>
                <w:lang w:val="en-GB" w:eastAsia="en-GB"/>
              </w:rPr>
              <w:t xml:space="preserve"> superior)</w:t>
            </w:r>
          </w:p>
        </w:tc>
        <w:tc>
          <w:tcPr>
            <w:tcW w:w="1647" w:type="dxa"/>
            <w:vMerge w:val="restart"/>
            <w:tcBorders>
              <w:top w:val="nil"/>
            </w:tcBorders>
            <w:shd w:val="clear" w:color="auto" w:fill="auto"/>
            <w:vAlign w:val="center"/>
          </w:tcPr>
          <w:p w14:paraId="396061DB" w14:textId="77777777" w:rsidR="00E2265A" w:rsidRPr="00E2265A" w:rsidRDefault="00E2265A" w:rsidP="00E2265A">
            <w:pPr>
              <w:jc w:val="center"/>
              <w:rPr>
                <w:sz w:val="18"/>
                <w:szCs w:val="18"/>
                <w:lang w:val="en-GB" w:eastAsia="en-GB"/>
              </w:rPr>
            </w:pPr>
            <w:r w:rsidRPr="00E2265A">
              <w:rPr>
                <w:sz w:val="18"/>
                <w:szCs w:val="18"/>
                <w:lang w:val="en-GB" w:eastAsia="en-GB"/>
              </w:rPr>
              <w:t>High school</w:t>
            </w:r>
          </w:p>
          <w:p w14:paraId="4196F1FD" w14:textId="77777777" w:rsidR="00E2265A" w:rsidRPr="00E2265A" w:rsidRDefault="00E2265A" w:rsidP="00E2265A">
            <w:pPr>
              <w:jc w:val="center"/>
              <w:rPr>
                <w:sz w:val="18"/>
                <w:szCs w:val="18"/>
                <w:lang w:val="en-US" w:eastAsia="en-GB"/>
              </w:rPr>
            </w:pPr>
            <w:r w:rsidRPr="00E2265A">
              <w:rPr>
                <w:sz w:val="18"/>
                <w:szCs w:val="18"/>
                <w:lang w:val="en-US" w:eastAsia="en-GB"/>
              </w:rPr>
              <w:t>-upper cycle-</w:t>
            </w:r>
          </w:p>
          <w:p w14:paraId="56CE522C" w14:textId="77777777" w:rsidR="00E2265A" w:rsidRPr="00E2265A" w:rsidRDefault="00E2265A" w:rsidP="00E2265A">
            <w:pPr>
              <w:jc w:val="center"/>
              <w:rPr>
                <w:sz w:val="18"/>
                <w:szCs w:val="18"/>
                <w:vertAlign w:val="superscript"/>
                <w:lang w:val="en-US" w:eastAsia="en-GB"/>
              </w:rPr>
            </w:pPr>
            <w:r w:rsidRPr="00E2265A">
              <w:rPr>
                <w:sz w:val="18"/>
                <w:szCs w:val="18"/>
                <w:lang w:val="en-US" w:eastAsia="en-GB"/>
              </w:rPr>
              <w:t>(</w:t>
            </w:r>
            <w:proofErr w:type="spellStart"/>
            <w:r w:rsidRPr="00E2265A">
              <w:rPr>
                <w:sz w:val="18"/>
                <w:szCs w:val="18"/>
                <w:lang w:val="en-US" w:eastAsia="en-GB"/>
              </w:rPr>
              <w:t>liceu</w:t>
            </w:r>
            <w:proofErr w:type="spellEnd"/>
            <w:r w:rsidRPr="00E2265A">
              <w:rPr>
                <w:sz w:val="18"/>
                <w:szCs w:val="18"/>
                <w:lang w:val="en-US" w:eastAsia="en-GB"/>
              </w:rPr>
              <w:t xml:space="preserve"> – </w:t>
            </w:r>
            <w:proofErr w:type="spellStart"/>
            <w:r w:rsidRPr="00E2265A">
              <w:rPr>
                <w:sz w:val="18"/>
                <w:szCs w:val="18"/>
                <w:lang w:val="en-US" w:eastAsia="en-GB"/>
              </w:rPr>
              <w:t>ciclul</w:t>
            </w:r>
            <w:proofErr w:type="spellEnd"/>
            <w:r w:rsidRPr="00E2265A">
              <w:rPr>
                <w:sz w:val="18"/>
                <w:szCs w:val="18"/>
                <w:lang w:val="en-US" w:eastAsia="en-GB"/>
              </w:rPr>
              <w:t xml:space="preserve"> superior)</w:t>
            </w:r>
            <w:r w:rsidRPr="00E2265A">
              <w:rPr>
                <w:sz w:val="18"/>
                <w:szCs w:val="18"/>
                <w:vertAlign w:val="superscript"/>
                <w:lang w:val="en-US" w:eastAsia="en-GB"/>
              </w:rPr>
              <w:t>ix</w:t>
            </w:r>
          </w:p>
        </w:tc>
        <w:tc>
          <w:tcPr>
            <w:tcW w:w="1648" w:type="dxa"/>
            <w:tcBorders>
              <w:top w:val="nil"/>
            </w:tcBorders>
            <w:shd w:val="clear" w:color="auto" w:fill="auto"/>
            <w:vAlign w:val="center"/>
          </w:tcPr>
          <w:p w14:paraId="443344F7" w14:textId="77777777" w:rsidR="00E2265A" w:rsidRPr="00E2265A" w:rsidRDefault="00E2265A" w:rsidP="00E2265A">
            <w:pPr>
              <w:jc w:val="center"/>
              <w:rPr>
                <w:sz w:val="18"/>
                <w:szCs w:val="18"/>
                <w:lang w:val="en-GB" w:eastAsia="en-GB"/>
              </w:rPr>
            </w:pPr>
            <w:r w:rsidRPr="00E2265A">
              <w:rPr>
                <w:sz w:val="18"/>
                <w:szCs w:val="18"/>
                <w:lang w:val="en-GB" w:eastAsia="en-GB"/>
              </w:rPr>
              <w:t>Vocational – education Completion year</w:t>
            </w:r>
          </w:p>
          <w:p w14:paraId="7DE98F8B" w14:textId="77777777" w:rsidR="00E2265A" w:rsidRPr="00E2265A" w:rsidRDefault="00E2265A" w:rsidP="00E2265A">
            <w:pPr>
              <w:rPr>
                <w:sz w:val="18"/>
                <w:szCs w:val="18"/>
                <w:lang w:val="en-GB" w:eastAsia="en-GB"/>
              </w:rPr>
            </w:pPr>
            <w:r w:rsidRPr="00E2265A">
              <w:rPr>
                <w:sz w:val="18"/>
                <w:szCs w:val="18"/>
                <w:lang w:val="en-GB" w:eastAsia="en-GB"/>
              </w:rPr>
              <w:t>(</w:t>
            </w:r>
            <w:r w:rsidRPr="00E2265A">
              <w:rPr>
                <w:rFonts w:ascii="Times New Roman" w:hAnsi="Times New Roman"/>
                <w:sz w:val="18"/>
                <w:szCs w:val="18"/>
                <w:lang w:val="ro-RO" w:eastAsia="en-GB"/>
              </w:rPr>
              <w:t xml:space="preserve">învăţământ profesional - </w:t>
            </w:r>
            <w:r w:rsidRPr="00E2265A">
              <w:rPr>
                <w:sz w:val="18"/>
                <w:szCs w:val="18"/>
                <w:lang w:val="en-GB" w:eastAsia="en-GB"/>
              </w:rPr>
              <w:t xml:space="preserve">An de </w:t>
            </w:r>
            <w:proofErr w:type="spellStart"/>
            <w:r w:rsidRPr="00E2265A">
              <w:rPr>
                <w:sz w:val="18"/>
                <w:szCs w:val="18"/>
                <w:lang w:val="en-GB" w:eastAsia="en-GB"/>
              </w:rPr>
              <w:t>completare</w:t>
            </w:r>
            <w:proofErr w:type="spellEnd"/>
            <w:r w:rsidRPr="00E2265A">
              <w:rPr>
                <w:sz w:val="18"/>
                <w:szCs w:val="18"/>
                <w:lang w:val="en-GB" w:eastAsia="en-GB"/>
              </w:rPr>
              <w:t>)</w:t>
            </w:r>
          </w:p>
        </w:tc>
        <w:tc>
          <w:tcPr>
            <w:tcW w:w="647" w:type="dxa"/>
            <w:tcBorders>
              <w:top w:val="single" w:sz="4" w:space="0" w:color="auto"/>
              <w:bottom w:val="single" w:sz="4" w:space="0" w:color="auto"/>
              <w:right w:val="single" w:sz="4" w:space="0" w:color="auto"/>
            </w:tcBorders>
            <w:shd w:val="clear" w:color="auto" w:fill="auto"/>
          </w:tcPr>
          <w:p w14:paraId="0434C335" w14:textId="77777777" w:rsidR="00E2265A" w:rsidRPr="00E2265A" w:rsidRDefault="00E2265A" w:rsidP="00E2265A">
            <w:pPr>
              <w:rPr>
                <w:rFonts w:cs="Times"/>
                <w:sz w:val="18"/>
                <w:szCs w:val="18"/>
                <w:lang w:val="en-GB" w:eastAsia="en-GB"/>
              </w:rPr>
            </w:pPr>
            <w:r w:rsidRPr="00E2265A">
              <w:rPr>
                <w:rFonts w:cs="Times"/>
                <w:sz w:val="18"/>
                <w:szCs w:val="18"/>
                <w:lang w:val="en-GB" w:eastAsia="en-GB"/>
              </w:rPr>
              <w:t>11th</w:t>
            </w:r>
          </w:p>
        </w:tc>
        <w:tc>
          <w:tcPr>
            <w:tcW w:w="1715" w:type="dxa"/>
            <w:vMerge/>
            <w:tcBorders>
              <w:left w:val="single" w:sz="4" w:space="0" w:color="auto"/>
              <w:right w:val="double" w:sz="4" w:space="0" w:color="auto"/>
            </w:tcBorders>
            <w:shd w:val="clear" w:color="auto" w:fill="auto"/>
          </w:tcPr>
          <w:p w14:paraId="77317788" w14:textId="77777777" w:rsidR="00E2265A" w:rsidRPr="00E2265A" w:rsidRDefault="00E2265A" w:rsidP="00E2265A">
            <w:pPr>
              <w:rPr>
                <w:sz w:val="18"/>
                <w:szCs w:val="18"/>
                <w:lang w:val="en-GB" w:eastAsia="en-GB"/>
              </w:rPr>
            </w:pPr>
          </w:p>
        </w:tc>
        <w:tc>
          <w:tcPr>
            <w:tcW w:w="992" w:type="dxa"/>
            <w:tcBorders>
              <w:left w:val="single" w:sz="4" w:space="0" w:color="auto"/>
              <w:right w:val="single" w:sz="4" w:space="0" w:color="auto"/>
            </w:tcBorders>
          </w:tcPr>
          <w:p w14:paraId="3FC38DD9" w14:textId="77777777" w:rsidR="00E2265A" w:rsidRPr="00E2265A" w:rsidRDefault="00E2265A" w:rsidP="00E2265A">
            <w:pPr>
              <w:rPr>
                <w:sz w:val="18"/>
                <w:szCs w:val="18"/>
                <w:lang w:val="en-GB" w:eastAsia="en-GB"/>
              </w:rPr>
            </w:pPr>
            <w:r w:rsidRPr="00E2265A">
              <w:rPr>
                <w:sz w:val="18"/>
                <w:szCs w:val="18"/>
                <w:lang w:val="en-GB" w:eastAsia="en-GB"/>
              </w:rPr>
              <w:t>3rd</w:t>
            </w:r>
          </w:p>
        </w:tc>
        <w:tc>
          <w:tcPr>
            <w:tcW w:w="1843" w:type="dxa"/>
            <w:vMerge/>
            <w:tcBorders>
              <w:left w:val="single" w:sz="4" w:space="0" w:color="auto"/>
              <w:right w:val="double" w:sz="4" w:space="0" w:color="auto"/>
            </w:tcBorders>
          </w:tcPr>
          <w:p w14:paraId="4C2597F8" w14:textId="77777777" w:rsidR="00E2265A" w:rsidRPr="00E2265A" w:rsidRDefault="00E2265A" w:rsidP="00E2265A">
            <w:pPr>
              <w:rPr>
                <w:sz w:val="18"/>
                <w:szCs w:val="18"/>
                <w:lang w:val="en-GB" w:eastAsia="en-GB"/>
              </w:rPr>
            </w:pPr>
          </w:p>
        </w:tc>
      </w:tr>
      <w:tr w:rsidR="00E2265A" w:rsidRPr="00E2265A" w14:paraId="5EB81737" w14:textId="77777777" w:rsidTr="005B4674">
        <w:trPr>
          <w:cantSplit/>
          <w:trHeight w:val="190"/>
        </w:trPr>
        <w:tc>
          <w:tcPr>
            <w:tcW w:w="641" w:type="dxa"/>
            <w:tcBorders>
              <w:left w:val="double" w:sz="4" w:space="0" w:color="auto"/>
            </w:tcBorders>
          </w:tcPr>
          <w:p w14:paraId="1EC0467C" w14:textId="77777777" w:rsidR="00E2265A" w:rsidRPr="00E2265A" w:rsidRDefault="00E2265A" w:rsidP="00E2265A">
            <w:pPr>
              <w:jc w:val="center"/>
              <w:rPr>
                <w:sz w:val="18"/>
                <w:szCs w:val="18"/>
                <w:lang w:val="en-GB" w:eastAsia="en-GB"/>
              </w:rPr>
            </w:pPr>
            <w:r w:rsidRPr="00E2265A">
              <w:rPr>
                <w:sz w:val="18"/>
                <w:szCs w:val="18"/>
                <w:lang w:eastAsia="en-GB"/>
              </w:rPr>
              <w:t>12</w:t>
            </w:r>
          </w:p>
        </w:tc>
        <w:tc>
          <w:tcPr>
            <w:tcW w:w="606" w:type="dxa"/>
          </w:tcPr>
          <w:p w14:paraId="515CD2C5" w14:textId="77777777" w:rsidR="00E2265A" w:rsidRPr="00E2265A" w:rsidRDefault="00E2265A" w:rsidP="00E2265A">
            <w:pPr>
              <w:jc w:val="center"/>
              <w:rPr>
                <w:sz w:val="18"/>
                <w:szCs w:val="18"/>
                <w:lang w:eastAsia="en-GB"/>
              </w:rPr>
            </w:pPr>
            <w:r w:rsidRPr="00E2265A">
              <w:rPr>
                <w:sz w:val="18"/>
                <w:szCs w:val="18"/>
                <w:lang w:eastAsia="en-GB"/>
              </w:rPr>
              <w:t>7th</w:t>
            </w:r>
          </w:p>
        </w:tc>
        <w:tc>
          <w:tcPr>
            <w:tcW w:w="609" w:type="dxa"/>
            <w:vMerge/>
            <w:vAlign w:val="center"/>
          </w:tcPr>
          <w:p w14:paraId="710EB398" w14:textId="77777777" w:rsidR="00E2265A" w:rsidRPr="00E2265A" w:rsidRDefault="00E2265A" w:rsidP="00E2265A">
            <w:pPr>
              <w:rPr>
                <w:sz w:val="18"/>
                <w:szCs w:val="18"/>
                <w:lang w:val="en-GB" w:eastAsia="en-GB"/>
              </w:rPr>
            </w:pPr>
          </w:p>
        </w:tc>
        <w:tc>
          <w:tcPr>
            <w:tcW w:w="680" w:type="dxa"/>
            <w:shd w:val="clear" w:color="auto" w:fill="auto"/>
          </w:tcPr>
          <w:p w14:paraId="5C0CBADD" w14:textId="77777777" w:rsidR="00E2265A" w:rsidRPr="00E2265A" w:rsidRDefault="00E2265A" w:rsidP="00E2265A">
            <w:pPr>
              <w:rPr>
                <w:sz w:val="18"/>
                <w:szCs w:val="18"/>
                <w:lang w:val="en-GB" w:eastAsia="en-GB"/>
              </w:rPr>
            </w:pPr>
            <w:r w:rsidRPr="00E2265A">
              <w:rPr>
                <w:sz w:val="18"/>
                <w:szCs w:val="18"/>
              </w:rPr>
              <w:t>12th</w:t>
            </w:r>
          </w:p>
        </w:tc>
        <w:tc>
          <w:tcPr>
            <w:tcW w:w="752" w:type="dxa"/>
            <w:vMerge/>
            <w:shd w:val="clear" w:color="auto" w:fill="auto"/>
          </w:tcPr>
          <w:p w14:paraId="6F6998CF" w14:textId="77777777" w:rsidR="00E2265A" w:rsidRPr="00E2265A" w:rsidRDefault="00E2265A" w:rsidP="00E2265A">
            <w:pPr>
              <w:rPr>
                <w:sz w:val="18"/>
                <w:szCs w:val="18"/>
                <w:lang w:val="en-GB" w:eastAsia="en-GB"/>
              </w:rPr>
            </w:pPr>
          </w:p>
        </w:tc>
        <w:tc>
          <w:tcPr>
            <w:tcW w:w="1404" w:type="dxa"/>
            <w:vMerge/>
            <w:shd w:val="clear" w:color="auto" w:fill="auto"/>
          </w:tcPr>
          <w:p w14:paraId="411825F3" w14:textId="77777777" w:rsidR="00E2265A" w:rsidRPr="00E2265A" w:rsidRDefault="00E2265A" w:rsidP="00E2265A">
            <w:pPr>
              <w:jc w:val="center"/>
              <w:rPr>
                <w:sz w:val="18"/>
                <w:szCs w:val="18"/>
                <w:lang w:val="en-GB" w:eastAsia="en-GB"/>
              </w:rPr>
            </w:pPr>
          </w:p>
        </w:tc>
        <w:tc>
          <w:tcPr>
            <w:tcW w:w="1647" w:type="dxa"/>
            <w:vMerge/>
            <w:shd w:val="clear" w:color="auto" w:fill="auto"/>
          </w:tcPr>
          <w:p w14:paraId="5674B2B8" w14:textId="77777777" w:rsidR="00E2265A" w:rsidRPr="00E2265A" w:rsidRDefault="00E2265A" w:rsidP="00E2265A">
            <w:pPr>
              <w:jc w:val="center"/>
              <w:rPr>
                <w:sz w:val="18"/>
                <w:szCs w:val="18"/>
                <w:lang w:val="en-GB" w:eastAsia="en-GB"/>
              </w:rPr>
            </w:pPr>
          </w:p>
        </w:tc>
        <w:tc>
          <w:tcPr>
            <w:tcW w:w="1648" w:type="dxa"/>
            <w:vMerge w:val="restart"/>
            <w:shd w:val="clear" w:color="auto" w:fill="auto"/>
          </w:tcPr>
          <w:p w14:paraId="55F915B5" w14:textId="77777777" w:rsidR="00E2265A" w:rsidRPr="00E2265A" w:rsidRDefault="00E2265A" w:rsidP="00E2265A">
            <w:pPr>
              <w:jc w:val="center"/>
              <w:rPr>
                <w:sz w:val="18"/>
                <w:szCs w:val="18"/>
                <w:lang w:val="en-GB" w:eastAsia="en-GB"/>
              </w:rPr>
            </w:pPr>
            <w:r w:rsidRPr="00E2265A">
              <w:rPr>
                <w:sz w:val="18"/>
                <w:szCs w:val="18"/>
                <w:lang w:val="en-GB" w:eastAsia="en-GB"/>
              </w:rPr>
              <w:t>Technical education - High school</w:t>
            </w:r>
          </w:p>
          <w:p w14:paraId="4FC2AAED" w14:textId="77777777" w:rsidR="00E2265A" w:rsidRPr="00E2265A" w:rsidRDefault="00E2265A" w:rsidP="00E2265A">
            <w:pPr>
              <w:jc w:val="center"/>
              <w:rPr>
                <w:sz w:val="18"/>
                <w:szCs w:val="18"/>
                <w:lang w:val="en-GB" w:eastAsia="en-GB"/>
              </w:rPr>
            </w:pPr>
            <w:r w:rsidRPr="00E2265A">
              <w:rPr>
                <w:sz w:val="18"/>
                <w:szCs w:val="18"/>
                <w:lang w:val="en-GB" w:eastAsia="en-GB"/>
              </w:rPr>
              <w:t>-upper cycle-</w:t>
            </w:r>
            <w:r w:rsidRPr="00E2265A">
              <w:rPr>
                <w:sz w:val="18"/>
                <w:szCs w:val="18"/>
                <w:lang w:val="en-US" w:eastAsia="en-GB"/>
              </w:rPr>
              <w:t xml:space="preserve"> (</w:t>
            </w:r>
            <w:proofErr w:type="spellStart"/>
            <w:r w:rsidRPr="00E2265A">
              <w:rPr>
                <w:sz w:val="18"/>
                <w:szCs w:val="18"/>
                <w:lang w:val="en-US" w:eastAsia="en-GB"/>
              </w:rPr>
              <w:t>liceu</w:t>
            </w:r>
            <w:proofErr w:type="spellEnd"/>
            <w:r w:rsidRPr="00E2265A">
              <w:rPr>
                <w:sz w:val="18"/>
                <w:szCs w:val="18"/>
                <w:lang w:val="en-US" w:eastAsia="en-GB"/>
              </w:rPr>
              <w:t xml:space="preserve"> – </w:t>
            </w:r>
            <w:proofErr w:type="spellStart"/>
            <w:r w:rsidRPr="00E2265A">
              <w:rPr>
                <w:sz w:val="18"/>
                <w:szCs w:val="18"/>
                <w:lang w:val="en-US" w:eastAsia="en-GB"/>
              </w:rPr>
              <w:t>ciclul</w:t>
            </w:r>
            <w:proofErr w:type="spellEnd"/>
            <w:r w:rsidRPr="00E2265A">
              <w:rPr>
                <w:sz w:val="18"/>
                <w:szCs w:val="18"/>
                <w:lang w:val="en-US" w:eastAsia="en-GB"/>
              </w:rPr>
              <w:t xml:space="preserve"> superior)</w:t>
            </w:r>
          </w:p>
        </w:tc>
        <w:tc>
          <w:tcPr>
            <w:tcW w:w="647" w:type="dxa"/>
            <w:tcBorders>
              <w:top w:val="single" w:sz="4" w:space="0" w:color="auto"/>
              <w:bottom w:val="single" w:sz="4" w:space="0" w:color="auto"/>
              <w:right w:val="single" w:sz="4" w:space="0" w:color="auto"/>
            </w:tcBorders>
            <w:shd w:val="clear" w:color="auto" w:fill="auto"/>
          </w:tcPr>
          <w:p w14:paraId="7A242EB2" w14:textId="77777777" w:rsidR="00E2265A" w:rsidRPr="00E2265A" w:rsidRDefault="00E2265A" w:rsidP="00E2265A">
            <w:pPr>
              <w:rPr>
                <w:sz w:val="18"/>
                <w:szCs w:val="18"/>
                <w:lang w:val="en-GB" w:eastAsia="en-GB"/>
              </w:rPr>
            </w:pPr>
            <w:r w:rsidRPr="00E2265A">
              <w:rPr>
                <w:sz w:val="18"/>
                <w:szCs w:val="18"/>
                <w:lang w:val="en-GB" w:eastAsia="en-GB"/>
              </w:rPr>
              <w:t>12th</w:t>
            </w:r>
          </w:p>
        </w:tc>
        <w:tc>
          <w:tcPr>
            <w:tcW w:w="1715" w:type="dxa"/>
            <w:vMerge/>
            <w:tcBorders>
              <w:left w:val="single" w:sz="4" w:space="0" w:color="auto"/>
              <w:bottom w:val="single" w:sz="4" w:space="0" w:color="auto"/>
              <w:right w:val="double" w:sz="4" w:space="0" w:color="auto"/>
            </w:tcBorders>
            <w:shd w:val="clear" w:color="auto" w:fill="auto"/>
          </w:tcPr>
          <w:p w14:paraId="59205262" w14:textId="77777777" w:rsidR="00E2265A" w:rsidRPr="00E2265A" w:rsidRDefault="00E2265A" w:rsidP="00E2265A">
            <w:pPr>
              <w:rPr>
                <w:sz w:val="18"/>
                <w:szCs w:val="18"/>
                <w:lang w:val="en-GB" w:eastAsia="en-GB"/>
              </w:rPr>
            </w:pPr>
          </w:p>
        </w:tc>
        <w:tc>
          <w:tcPr>
            <w:tcW w:w="992" w:type="dxa"/>
            <w:tcBorders>
              <w:left w:val="single" w:sz="4" w:space="0" w:color="auto"/>
              <w:right w:val="single" w:sz="4" w:space="0" w:color="auto"/>
            </w:tcBorders>
          </w:tcPr>
          <w:p w14:paraId="48054CD9" w14:textId="77777777" w:rsidR="00E2265A" w:rsidRPr="00E2265A" w:rsidRDefault="00E2265A" w:rsidP="00E2265A">
            <w:pPr>
              <w:rPr>
                <w:sz w:val="18"/>
                <w:szCs w:val="18"/>
                <w:lang w:val="en-GB" w:eastAsia="en-GB"/>
              </w:rPr>
            </w:pPr>
            <w:r w:rsidRPr="00E2265A">
              <w:rPr>
                <w:sz w:val="18"/>
                <w:szCs w:val="18"/>
                <w:lang w:val="en-GB" w:eastAsia="en-GB"/>
              </w:rPr>
              <w:t>4th</w:t>
            </w:r>
          </w:p>
        </w:tc>
        <w:tc>
          <w:tcPr>
            <w:tcW w:w="1843" w:type="dxa"/>
            <w:vMerge/>
            <w:tcBorders>
              <w:left w:val="single" w:sz="4" w:space="0" w:color="auto"/>
              <w:bottom w:val="double" w:sz="4" w:space="0" w:color="auto"/>
              <w:right w:val="double" w:sz="4" w:space="0" w:color="auto"/>
            </w:tcBorders>
          </w:tcPr>
          <w:p w14:paraId="0E61F31B" w14:textId="77777777" w:rsidR="00E2265A" w:rsidRPr="00E2265A" w:rsidRDefault="00E2265A" w:rsidP="00E2265A">
            <w:pPr>
              <w:rPr>
                <w:sz w:val="18"/>
                <w:szCs w:val="18"/>
                <w:lang w:val="en-GB" w:eastAsia="en-GB"/>
              </w:rPr>
            </w:pPr>
          </w:p>
        </w:tc>
      </w:tr>
      <w:tr w:rsidR="00E2265A" w:rsidRPr="00E2265A" w14:paraId="322DBFD1" w14:textId="77777777" w:rsidTr="005B4674">
        <w:trPr>
          <w:cantSplit/>
          <w:trHeight w:val="461"/>
        </w:trPr>
        <w:tc>
          <w:tcPr>
            <w:tcW w:w="1247" w:type="dxa"/>
            <w:gridSpan w:val="2"/>
            <w:tcBorders>
              <w:left w:val="double" w:sz="4" w:space="0" w:color="auto"/>
              <w:bottom w:val="double" w:sz="4" w:space="0" w:color="auto"/>
            </w:tcBorders>
          </w:tcPr>
          <w:p w14:paraId="575F92F6" w14:textId="77777777" w:rsidR="00E2265A" w:rsidRPr="00E2265A" w:rsidRDefault="00E2265A" w:rsidP="00E2265A">
            <w:pPr>
              <w:jc w:val="center"/>
              <w:rPr>
                <w:sz w:val="18"/>
                <w:szCs w:val="18"/>
                <w:lang w:val="en-GB" w:eastAsia="en-GB"/>
              </w:rPr>
            </w:pPr>
          </w:p>
        </w:tc>
        <w:tc>
          <w:tcPr>
            <w:tcW w:w="609" w:type="dxa"/>
            <w:vMerge/>
            <w:tcBorders>
              <w:bottom w:val="double" w:sz="4" w:space="0" w:color="auto"/>
            </w:tcBorders>
            <w:vAlign w:val="center"/>
          </w:tcPr>
          <w:p w14:paraId="0895DC7C" w14:textId="77777777" w:rsidR="00E2265A" w:rsidRPr="00E2265A" w:rsidRDefault="00E2265A" w:rsidP="00E2265A">
            <w:pPr>
              <w:rPr>
                <w:sz w:val="18"/>
                <w:szCs w:val="18"/>
                <w:lang w:val="en-GB" w:eastAsia="en-GB"/>
              </w:rPr>
            </w:pPr>
          </w:p>
        </w:tc>
        <w:tc>
          <w:tcPr>
            <w:tcW w:w="680" w:type="dxa"/>
            <w:tcBorders>
              <w:bottom w:val="double" w:sz="4" w:space="0" w:color="auto"/>
            </w:tcBorders>
          </w:tcPr>
          <w:p w14:paraId="783830D9" w14:textId="77777777" w:rsidR="00E2265A" w:rsidRPr="00E2265A" w:rsidRDefault="00E2265A" w:rsidP="00E2265A">
            <w:pPr>
              <w:rPr>
                <w:sz w:val="18"/>
                <w:szCs w:val="18"/>
              </w:rPr>
            </w:pPr>
            <w:r w:rsidRPr="00E2265A">
              <w:rPr>
                <w:sz w:val="18"/>
                <w:szCs w:val="18"/>
              </w:rPr>
              <w:t>13th</w:t>
            </w:r>
          </w:p>
        </w:tc>
        <w:tc>
          <w:tcPr>
            <w:tcW w:w="752" w:type="dxa"/>
            <w:vMerge/>
            <w:tcBorders>
              <w:bottom w:val="double" w:sz="4" w:space="0" w:color="auto"/>
            </w:tcBorders>
            <w:shd w:val="clear" w:color="auto" w:fill="auto"/>
          </w:tcPr>
          <w:p w14:paraId="1EB6F0B1" w14:textId="77777777" w:rsidR="00E2265A" w:rsidRPr="00E2265A" w:rsidRDefault="00E2265A" w:rsidP="00E2265A">
            <w:pPr>
              <w:rPr>
                <w:sz w:val="18"/>
                <w:szCs w:val="18"/>
              </w:rPr>
            </w:pPr>
          </w:p>
        </w:tc>
        <w:tc>
          <w:tcPr>
            <w:tcW w:w="1404" w:type="dxa"/>
            <w:vMerge/>
            <w:tcBorders>
              <w:bottom w:val="double" w:sz="4" w:space="0" w:color="auto"/>
            </w:tcBorders>
            <w:shd w:val="clear" w:color="auto" w:fill="auto"/>
            <w:vAlign w:val="bottom"/>
          </w:tcPr>
          <w:p w14:paraId="6B3C7384" w14:textId="77777777" w:rsidR="00E2265A" w:rsidRPr="00E2265A" w:rsidRDefault="00E2265A" w:rsidP="00E2265A">
            <w:pPr>
              <w:jc w:val="center"/>
              <w:rPr>
                <w:sz w:val="18"/>
                <w:szCs w:val="18"/>
                <w:lang w:val="en-GB" w:eastAsia="en-GB"/>
              </w:rPr>
            </w:pPr>
          </w:p>
        </w:tc>
        <w:tc>
          <w:tcPr>
            <w:tcW w:w="1647" w:type="dxa"/>
            <w:tcBorders>
              <w:bottom w:val="double" w:sz="4" w:space="0" w:color="auto"/>
            </w:tcBorders>
            <w:shd w:val="clear" w:color="auto" w:fill="D9D9D9"/>
            <w:vAlign w:val="bottom"/>
          </w:tcPr>
          <w:p w14:paraId="09287828" w14:textId="77777777" w:rsidR="00E2265A" w:rsidRPr="00E2265A" w:rsidRDefault="00E2265A" w:rsidP="00E2265A">
            <w:pPr>
              <w:jc w:val="center"/>
              <w:rPr>
                <w:sz w:val="18"/>
                <w:szCs w:val="18"/>
                <w:lang w:val="en-GB" w:eastAsia="en-GB"/>
              </w:rPr>
            </w:pPr>
          </w:p>
        </w:tc>
        <w:tc>
          <w:tcPr>
            <w:tcW w:w="1648" w:type="dxa"/>
            <w:vMerge/>
            <w:tcBorders>
              <w:bottom w:val="double" w:sz="4" w:space="0" w:color="auto"/>
            </w:tcBorders>
            <w:shd w:val="clear" w:color="auto" w:fill="auto"/>
            <w:vAlign w:val="bottom"/>
          </w:tcPr>
          <w:p w14:paraId="70964AE7" w14:textId="77777777" w:rsidR="00E2265A" w:rsidRPr="00E2265A" w:rsidRDefault="00E2265A" w:rsidP="00E2265A">
            <w:pPr>
              <w:jc w:val="center"/>
              <w:rPr>
                <w:sz w:val="18"/>
                <w:szCs w:val="18"/>
                <w:lang w:val="it-IT" w:eastAsia="en-GB"/>
              </w:rPr>
            </w:pPr>
          </w:p>
        </w:tc>
        <w:tc>
          <w:tcPr>
            <w:tcW w:w="2362" w:type="dxa"/>
            <w:gridSpan w:val="2"/>
            <w:tcBorders>
              <w:top w:val="single" w:sz="4" w:space="0" w:color="auto"/>
              <w:bottom w:val="double" w:sz="4" w:space="0" w:color="auto"/>
              <w:right w:val="single" w:sz="4" w:space="0" w:color="auto"/>
            </w:tcBorders>
            <w:shd w:val="clear" w:color="auto" w:fill="auto"/>
          </w:tcPr>
          <w:p w14:paraId="50C47ED9" w14:textId="77777777" w:rsidR="00E2265A" w:rsidRPr="00E2265A" w:rsidRDefault="00E2265A" w:rsidP="00E2265A">
            <w:pPr>
              <w:rPr>
                <w:rFonts w:ascii="Arial" w:hAnsi="Arial"/>
                <w:sz w:val="18"/>
                <w:szCs w:val="18"/>
                <w:lang w:val="en-GB" w:eastAsia="en-GB"/>
              </w:rPr>
            </w:pPr>
          </w:p>
        </w:tc>
        <w:tc>
          <w:tcPr>
            <w:tcW w:w="2835" w:type="dxa"/>
            <w:gridSpan w:val="2"/>
            <w:tcBorders>
              <w:left w:val="single" w:sz="4" w:space="0" w:color="auto"/>
              <w:bottom w:val="double" w:sz="4" w:space="0" w:color="auto"/>
              <w:right w:val="double" w:sz="4" w:space="0" w:color="auto"/>
            </w:tcBorders>
          </w:tcPr>
          <w:p w14:paraId="1D431949" w14:textId="77777777" w:rsidR="00E2265A" w:rsidRPr="00E2265A" w:rsidRDefault="00E2265A" w:rsidP="00E2265A">
            <w:pPr>
              <w:rPr>
                <w:rFonts w:ascii="Arial" w:hAnsi="Arial"/>
                <w:sz w:val="18"/>
                <w:szCs w:val="18"/>
                <w:lang w:val="en-GB" w:eastAsia="en-GB"/>
              </w:rPr>
            </w:pPr>
          </w:p>
        </w:tc>
      </w:tr>
    </w:tbl>
    <w:p w14:paraId="2024748B" w14:textId="77777777" w:rsidR="00E2265A" w:rsidRPr="00E2265A" w:rsidRDefault="00E2265A" w:rsidP="00E2265A">
      <w:pPr>
        <w:rPr>
          <w:lang w:val="en-GB"/>
        </w:rPr>
        <w:sectPr w:rsidR="00E2265A" w:rsidRPr="00E2265A" w:rsidSect="00E2265A">
          <w:endnotePr>
            <w:numFmt w:val="upperRoman"/>
            <w:numRestart w:val="eachSect"/>
          </w:endnotePr>
          <w:pgSz w:w="16838" w:h="11906" w:orient="landscape"/>
          <w:pgMar w:top="245" w:right="1440" w:bottom="245" w:left="1440" w:header="720" w:footer="720" w:gutter="0"/>
          <w:cols w:space="720"/>
        </w:sectPr>
      </w:pPr>
    </w:p>
    <w:p w14:paraId="3197B424" w14:textId="77777777" w:rsidR="004D35CB" w:rsidRDefault="004D35CB" w:rsidP="004D35CB">
      <w:pPr>
        <w:sectPr w:rsidR="004D35CB" w:rsidSect="00435D2F">
          <w:type w:val="continuous"/>
          <w:pgSz w:w="16838" w:h="11906" w:orient="landscape"/>
          <w:pgMar w:top="568" w:right="1440" w:bottom="567" w:left="1440" w:header="720" w:footer="720" w:gutter="0"/>
          <w:cols w:space="720"/>
        </w:sectPr>
      </w:pPr>
    </w:p>
    <w:p w14:paraId="23E69309" w14:textId="77777777" w:rsidR="00B5673D" w:rsidRDefault="00B5673D" w:rsidP="00B5673D"/>
    <w:p w14:paraId="5FA37E75" w14:textId="77777777" w:rsidR="001C050F" w:rsidRPr="00934D1E" w:rsidRDefault="001C050F" w:rsidP="001C050F">
      <w:pPr>
        <w:jc w:val="center"/>
        <w:rPr>
          <w:rFonts w:ascii="Arial" w:hAnsi="Arial" w:cs="Arial"/>
          <w:b/>
          <w:sz w:val="28"/>
          <w:szCs w:val="28"/>
          <w:u w:val="single"/>
        </w:rPr>
      </w:pPr>
      <w:r w:rsidRPr="00934D1E">
        <w:rPr>
          <w:rFonts w:ascii="Arial" w:hAnsi="Arial" w:cs="Arial"/>
          <w:b/>
          <w:sz w:val="28"/>
          <w:szCs w:val="28"/>
          <w:u w:val="single"/>
        </w:rPr>
        <w:t xml:space="preserve">ANNEXE </w:t>
      </w:r>
      <w:r w:rsidR="00E40663">
        <w:rPr>
          <w:rFonts w:ascii="Arial" w:hAnsi="Arial" w:cs="Arial"/>
          <w:b/>
          <w:sz w:val="28"/>
          <w:szCs w:val="28"/>
          <w:u w:val="single"/>
        </w:rPr>
        <w:t>I</w:t>
      </w:r>
      <w:r w:rsidR="000F4C97">
        <w:rPr>
          <w:rFonts w:ascii="Arial" w:hAnsi="Arial" w:cs="Arial"/>
          <w:b/>
          <w:sz w:val="28"/>
          <w:szCs w:val="28"/>
          <w:u w:val="single"/>
        </w:rPr>
        <w:t>II</w:t>
      </w:r>
      <w:r w:rsidRPr="00934D1E">
        <w:rPr>
          <w:rFonts w:ascii="Arial" w:hAnsi="Arial" w:cs="Arial"/>
          <w:b/>
          <w:sz w:val="28"/>
          <w:szCs w:val="28"/>
          <w:u w:val="single"/>
        </w:rPr>
        <w:t>- FÊTES NATIONALES</w:t>
      </w:r>
    </w:p>
    <w:p w14:paraId="1E374591" w14:textId="77777777" w:rsidR="001C050F" w:rsidRPr="00934D1E" w:rsidRDefault="001C050F" w:rsidP="001C050F">
      <w:pPr>
        <w:jc w:val="center"/>
        <w:rPr>
          <w:rFonts w:ascii="Arial" w:hAnsi="Arial" w:cs="Arial"/>
          <w:sz w:val="16"/>
          <w:szCs w:val="16"/>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8"/>
        <w:gridCol w:w="2459"/>
        <w:gridCol w:w="6169"/>
      </w:tblGrid>
      <w:tr w:rsidR="001C050F" w:rsidRPr="00B426DA" w14:paraId="0C9FC074" w14:textId="77777777" w:rsidTr="00F51DFE">
        <w:trPr>
          <w:trHeight w:val="293"/>
        </w:trPr>
        <w:tc>
          <w:tcPr>
            <w:tcW w:w="2678" w:type="dxa"/>
            <w:shd w:val="clear" w:color="auto" w:fill="auto"/>
            <w:vAlign w:val="center"/>
          </w:tcPr>
          <w:p w14:paraId="49749734" w14:textId="77777777" w:rsidR="001C050F" w:rsidRPr="00B426DA" w:rsidRDefault="001C050F" w:rsidP="00F51DFE">
            <w:pPr>
              <w:jc w:val="center"/>
              <w:rPr>
                <w:rFonts w:ascii="Arial" w:hAnsi="Arial" w:cs="Arial"/>
                <w:b/>
                <w:sz w:val="16"/>
                <w:szCs w:val="16"/>
              </w:rPr>
            </w:pPr>
            <w:r w:rsidRPr="00B426DA">
              <w:rPr>
                <w:rFonts w:ascii="Arial" w:hAnsi="Arial" w:cs="Arial"/>
                <w:b/>
                <w:sz w:val="16"/>
                <w:szCs w:val="16"/>
              </w:rPr>
              <w:t>PAYS</w:t>
            </w:r>
          </w:p>
        </w:tc>
        <w:tc>
          <w:tcPr>
            <w:tcW w:w="2459" w:type="dxa"/>
            <w:shd w:val="clear" w:color="auto" w:fill="auto"/>
            <w:vAlign w:val="center"/>
          </w:tcPr>
          <w:p w14:paraId="18D98354" w14:textId="77777777" w:rsidR="001C050F" w:rsidRPr="00B426DA" w:rsidRDefault="001C050F" w:rsidP="00F51DFE">
            <w:pPr>
              <w:jc w:val="center"/>
              <w:rPr>
                <w:rFonts w:ascii="Arial" w:hAnsi="Arial" w:cs="Arial"/>
                <w:b/>
                <w:sz w:val="16"/>
                <w:szCs w:val="16"/>
              </w:rPr>
            </w:pPr>
            <w:r w:rsidRPr="00B426DA">
              <w:rPr>
                <w:rFonts w:ascii="Arial" w:hAnsi="Arial" w:cs="Arial"/>
                <w:b/>
                <w:sz w:val="16"/>
                <w:szCs w:val="16"/>
              </w:rPr>
              <w:t>DATE</w:t>
            </w:r>
          </w:p>
        </w:tc>
        <w:tc>
          <w:tcPr>
            <w:tcW w:w="6169" w:type="dxa"/>
            <w:shd w:val="clear" w:color="auto" w:fill="auto"/>
            <w:vAlign w:val="center"/>
          </w:tcPr>
          <w:p w14:paraId="6B8FF465" w14:textId="77777777" w:rsidR="001C050F" w:rsidRPr="00B426DA" w:rsidRDefault="001C050F" w:rsidP="00F51DFE">
            <w:pPr>
              <w:jc w:val="center"/>
              <w:rPr>
                <w:rFonts w:ascii="Arial" w:hAnsi="Arial" w:cs="Arial"/>
                <w:b/>
                <w:sz w:val="16"/>
                <w:szCs w:val="16"/>
              </w:rPr>
            </w:pPr>
            <w:r w:rsidRPr="00B426DA">
              <w:rPr>
                <w:rFonts w:ascii="Arial" w:hAnsi="Arial" w:cs="Arial"/>
                <w:b/>
                <w:sz w:val="16"/>
                <w:szCs w:val="16"/>
              </w:rPr>
              <w:t>NOM DE LA FETE</w:t>
            </w:r>
          </w:p>
        </w:tc>
      </w:tr>
      <w:tr w:rsidR="001C050F" w:rsidRPr="00B426DA" w14:paraId="482FC920" w14:textId="77777777" w:rsidTr="00F51DFE">
        <w:trPr>
          <w:trHeight w:val="293"/>
        </w:trPr>
        <w:tc>
          <w:tcPr>
            <w:tcW w:w="2678" w:type="dxa"/>
            <w:shd w:val="clear" w:color="auto" w:fill="auto"/>
            <w:vAlign w:val="center"/>
          </w:tcPr>
          <w:p w14:paraId="67A6DC0F"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ALLEMAGNE</w:t>
            </w:r>
          </w:p>
        </w:tc>
        <w:tc>
          <w:tcPr>
            <w:tcW w:w="2459" w:type="dxa"/>
            <w:shd w:val="clear" w:color="auto" w:fill="auto"/>
            <w:vAlign w:val="center"/>
          </w:tcPr>
          <w:p w14:paraId="075514F4"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3 octobre</w:t>
            </w:r>
          </w:p>
        </w:tc>
        <w:tc>
          <w:tcPr>
            <w:tcW w:w="6169" w:type="dxa"/>
            <w:shd w:val="clear" w:color="auto" w:fill="auto"/>
            <w:vAlign w:val="center"/>
          </w:tcPr>
          <w:p w14:paraId="66117E86"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 xml:space="preserve">Tag der </w:t>
            </w:r>
            <w:proofErr w:type="spellStart"/>
            <w:r w:rsidRPr="00B426DA">
              <w:rPr>
                <w:rFonts w:ascii="Arial" w:hAnsi="Arial" w:cs="Arial"/>
                <w:sz w:val="16"/>
                <w:szCs w:val="16"/>
              </w:rPr>
              <w:t>deutschen</w:t>
            </w:r>
            <w:proofErr w:type="spellEnd"/>
            <w:r w:rsidRPr="00B426DA">
              <w:rPr>
                <w:rFonts w:ascii="Arial" w:hAnsi="Arial" w:cs="Arial"/>
                <w:sz w:val="16"/>
                <w:szCs w:val="16"/>
              </w:rPr>
              <w:t xml:space="preserve"> </w:t>
            </w:r>
            <w:proofErr w:type="spellStart"/>
            <w:r w:rsidRPr="00B426DA">
              <w:rPr>
                <w:rFonts w:ascii="Arial" w:hAnsi="Arial" w:cs="Arial"/>
                <w:sz w:val="16"/>
                <w:szCs w:val="16"/>
              </w:rPr>
              <w:t>Einheit</w:t>
            </w:r>
            <w:proofErr w:type="spellEnd"/>
          </w:p>
        </w:tc>
      </w:tr>
      <w:tr w:rsidR="001C050F" w:rsidRPr="00B426DA" w14:paraId="2ACF8CD5" w14:textId="77777777" w:rsidTr="00F51DFE">
        <w:trPr>
          <w:trHeight w:val="293"/>
        </w:trPr>
        <w:tc>
          <w:tcPr>
            <w:tcW w:w="2678" w:type="dxa"/>
            <w:shd w:val="clear" w:color="auto" w:fill="auto"/>
            <w:vAlign w:val="center"/>
          </w:tcPr>
          <w:p w14:paraId="6C43A06C"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AUTRICHE</w:t>
            </w:r>
          </w:p>
        </w:tc>
        <w:tc>
          <w:tcPr>
            <w:tcW w:w="2459" w:type="dxa"/>
            <w:shd w:val="clear" w:color="auto" w:fill="auto"/>
            <w:vAlign w:val="center"/>
          </w:tcPr>
          <w:p w14:paraId="796E3A3B"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26 octobre</w:t>
            </w:r>
          </w:p>
        </w:tc>
        <w:tc>
          <w:tcPr>
            <w:tcW w:w="6169" w:type="dxa"/>
            <w:shd w:val="clear" w:color="auto" w:fill="auto"/>
            <w:vAlign w:val="center"/>
          </w:tcPr>
          <w:p w14:paraId="14BCD1F6" w14:textId="77777777" w:rsidR="001C050F" w:rsidRPr="00B426DA" w:rsidRDefault="001C050F" w:rsidP="00F51DFE">
            <w:pPr>
              <w:jc w:val="center"/>
              <w:rPr>
                <w:rFonts w:ascii="Arial" w:hAnsi="Arial" w:cs="Arial"/>
                <w:sz w:val="16"/>
                <w:szCs w:val="16"/>
              </w:rPr>
            </w:pPr>
            <w:proofErr w:type="spellStart"/>
            <w:r w:rsidRPr="00B426DA">
              <w:rPr>
                <w:rFonts w:ascii="Arial" w:hAnsi="Arial" w:cs="Arial"/>
                <w:sz w:val="16"/>
                <w:szCs w:val="16"/>
              </w:rPr>
              <w:t>Nationalfeiertag</w:t>
            </w:r>
            <w:proofErr w:type="spellEnd"/>
          </w:p>
        </w:tc>
      </w:tr>
      <w:tr w:rsidR="001C050F" w:rsidRPr="00B426DA" w14:paraId="240715B7" w14:textId="77777777" w:rsidTr="00F51DFE">
        <w:trPr>
          <w:trHeight w:val="293"/>
        </w:trPr>
        <w:tc>
          <w:tcPr>
            <w:tcW w:w="2678" w:type="dxa"/>
            <w:shd w:val="clear" w:color="auto" w:fill="auto"/>
            <w:vAlign w:val="center"/>
          </w:tcPr>
          <w:p w14:paraId="775A7F46"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BELGIQUE</w:t>
            </w:r>
          </w:p>
        </w:tc>
        <w:tc>
          <w:tcPr>
            <w:tcW w:w="2459" w:type="dxa"/>
            <w:shd w:val="clear" w:color="auto" w:fill="auto"/>
            <w:vAlign w:val="center"/>
          </w:tcPr>
          <w:p w14:paraId="65D18D99"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21 juillet</w:t>
            </w:r>
          </w:p>
        </w:tc>
        <w:tc>
          <w:tcPr>
            <w:tcW w:w="6169" w:type="dxa"/>
            <w:shd w:val="clear" w:color="auto" w:fill="auto"/>
            <w:vAlign w:val="center"/>
          </w:tcPr>
          <w:p w14:paraId="33321973"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Fête nationale</w:t>
            </w:r>
            <w:r w:rsidR="00675D01" w:rsidRPr="00B426DA">
              <w:rPr>
                <w:rFonts w:ascii="Arial" w:hAnsi="Arial" w:cs="Arial"/>
                <w:sz w:val="16"/>
                <w:szCs w:val="16"/>
              </w:rPr>
              <w:t xml:space="preserve"> / National </w:t>
            </w:r>
            <w:proofErr w:type="spellStart"/>
            <w:r w:rsidR="00675D01" w:rsidRPr="00B426DA">
              <w:rPr>
                <w:rFonts w:ascii="Arial" w:hAnsi="Arial" w:cs="Arial"/>
                <w:sz w:val="16"/>
                <w:szCs w:val="16"/>
              </w:rPr>
              <w:t>feestdag</w:t>
            </w:r>
            <w:proofErr w:type="spellEnd"/>
          </w:p>
        </w:tc>
      </w:tr>
      <w:tr w:rsidR="00B82173" w:rsidRPr="00B426DA" w14:paraId="25C8F3BE" w14:textId="77777777" w:rsidTr="00F51DFE">
        <w:trPr>
          <w:trHeight w:val="293"/>
        </w:trPr>
        <w:tc>
          <w:tcPr>
            <w:tcW w:w="2678" w:type="dxa"/>
            <w:shd w:val="clear" w:color="auto" w:fill="auto"/>
            <w:vAlign w:val="center"/>
          </w:tcPr>
          <w:p w14:paraId="3ED8C527" w14:textId="77777777" w:rsidR="00B82173" w:rsidRPr="00B426DA" w:rsidRDefault="00B82173" w:rsidP="00F51DFE">
            <w:pPr>
              <w:tabs>
                <w:tab w:val="left" w:pos="4619"/>
              </w:tabs>
              <w:jc w:val="center"/>
              <w:rPr>
                <w:rFonts w:ascii="Arial" w:hAnsi="Arial" w:cs="Arial"/>
                <w:sz w:val="16"/>
                <w:szCs w:val="16"/>
                <w:lang w:val="fr-BE"/>
              </w:rPr>
            </w:pPr>
            <w:r w:rsidRPr="00B426DA">
              <w:rPr>
                <w:rFonts w:ascii="Arial" w:hAnsi="Arial" w:cs="Arial"/>
                <w:sz w:val="16"/>
                <w:szCs w:val="16"/>
                <w:lang w:val="fr-BE"/>
              </w:rPr>
              <w:t>BULGARIE</w:t>
            </w:r>
          </w:p>
        </w:tc>
        <w:tc>
          <w:tcPr>
            <w:tcW w:w="2459" w:type="dxa"/>
            <w:shd w:val="clear" w:color="auto" w:fill="auto"/>
            <w:vAlign w:val="center"/>
          </w:tcPr>
          <w:p w14:paraId="1D104170" w14:textId="77777777" w:rsidR="00B82173" w:rsidRPr="00B426DA" w:rsidRDefault="00B82173" w:rsidP="00F51DFE">
            <w:pPr>
              <w:jc w:val="center"/>
              <w:rPr>
                <w:rFonts w:ascii="Arial" w:hAnsi="Arial" w:cs="Arial"/>
                <w:sz w:val="16"/>
                <w:szCs w:val="16"/>
              </w:rPr>
            </w:pPr>
            <w:r w:rsidRPr="00B426DA">
              <w:rPr>
                <w:rFonts w:ascii="Arial" w:hAnsi="Arial" w:cs="Arial"/>
                <w:sz w:val="16"/>
                <w:szCs w:val="16"/>
              </w:rPr>
              <w:t>3 mars</w:t>
            </w:r>
          </w:p>
        </w:tc>
        <w:tc>
          <w:tcPr>
            <w:tcW w:w="6169" w:type="dxa"/>
            <w:shd w:val="clear" w:color="auto" w:fill="auto"/>
            <w:vAlign w:val="center"/>
          </w:tcPr>
          <w:p w14:paraId="13AB181E" w14:textId="77777777" w:rsidR="00B82173" w:rsidRPr="00B426DA" w:rsidRDefault="00423E4C" w:rsidP="00F51DFE">
            <w:pPr>
              <w:jc w:val="center"/>
              <w:rPr>
                <w:rFonts w:ascii="Arial" w:hAnsi="Arial" w:cs="Arial"/>
                <w:sz w:val="16"/>
                <w:szCs w:val="16"/>
              </w:rPr>
            </w:pPr>
            <w:proofErr w:type="spellStart"/>
            <w:r w:rsidRPr="00B426DA">
              <w:rPr>
                <w:rFonts w:ascii="Arial" w:hAnsi="Arial" w:cs="Arial"/>
                <w:sz w:val="16"/>
                <w:szCs w:val="16"/>
              </w:rPr>
              <w:t>Трети</w:t>
            </w:r>
            <w:proofErr w:type="spellEnd"/>
            <w:r w:rsidRPr="00B426DA">
              <w:rPr>
                <w:rFonts w:ascii="Arial" w:hAnsi="Arial" w:cs="Arial"/>
                <w:sz w:val="16"/>
                <w:szCs w:val="16"/>
              </w:rPr>
              <w:t xml:space="preserve"> </w:t>
            </w:r>
            <w:proofErr w:type="spellStart"/>
            <w:r w:rsidRPr="00B426DA">
              <w:rPr>
                <w:rFonts w:ascii="Arial" w:hAnsi="Arial" w:cs="Arial"/>
                <w:sz w:val="16"/>
                <w:szCs w:val="16"/>
              </w:rPr>
              <w:t>март</w:t>
            </w:r>
            <w:proofErr w:type="spellEnd"/>
          </w:p>
        </w:tc>
      </w:tr>
      <w:tr w:rsidR="00A51BC3" w:rsidRPr="00B426DA" w14:paraId="08317047" w14:textId="77777777" w:rsidTr="00F51DFE">
        <w:trPr>
          <w:trHeight w:val="293"/>
        </w:trPr>
        <w:tc>
          <w:tcPr>
            <w:tcW w:w="2678" w:type="dxa"/>
            <w:shd w:val="clear" w:color="auto" w:fill="auto"/>
            <w:vAlign w:val="center"/>
          </w:tcPr>
          <w:p w14:paraId="293B8662" w14:textId="77777777" w:rsidR="00A51BC3" w:rsidRPr="00B426DA" w:rsidRDefault="00A51BC3" w:rsidP="00F51DFE">
            <w:pPr>
              <w:tabs>
                <w:tab w:val="left" w:pos="4619"/>
              </w:tabs>
              <w:jc w:val="center"/>
              <w:rPr>
                <w:rFonts w:ascii="Arial" w:hAnsi="Arial" w:cs="Arial"/>
                <w:sz w:val="16"/>
                <w:szCs w:val="16"/>
                <w:lang w:val="fr-BE"/>
              </w:rPr>
            </w:pPr>
            <w:r w:rsidRPr="00B426DA">
              <w:rPr>
                <w:rFonts w:ascii="Arial" w:hAnsi="Arial" w:cs="Arial"/>
                <w:sz w:val="16"/>
                <w:szCs w:val="16"/>
                <w:lang w:val="fr-BE"/>
              </w:rPr>
              <w:t>CHYPRE</w:t>
            </w:r>
          </w:p>
        </w:tc>
        <w:tc>
          <w:tcPr>
            <w:tcW w:w="2459" w:type="dxa"/>
            <w:shd w:val="clear" w:color="auto" w:fill="auto"/>
            <w:vAlign w:val="center"/>
          </w:tcPr>
          <w:p w14:paraId="6B9F2694" w14:textId="77777777" w:rsidR="00A51BC3" w:rsidRPr="00B426DA" w:rsidRDefault="00C555C5" w:rsidP="00F51DFE">
            <w:pPr>
              <w:jc w:val="center"/>
              <w:rPr>
                <w:rFonts w:ascii="Arial" w:hAnsi="Arial" w:cs="Arial"/>
                <w:sz w:val="16"/>
                <w:szCs w:val="16"/>
              </w:rPr>
            </w:pPr>
            <w:r w:rsidRPr="00B426DA">
              <w:rPr>
                <w:rFonts w:ascii="Arial" w:hAnsi="Arial" w:cs="Arial"/>
                <w:sz w:val="16"/>
                <w:szCs w:val="16"/>
              </w:rPr>
              <w:t>1</w:t>
            </w:r>
            <w:r w:rsidRPr="00B426DA">
              <w:rPr>
                <w:rFonts w:ascii="Arial" w:hAnsi="Arial" w:cs="Arial"/>
                <w:sz w:val="16"/>
                <w:szCs w:val="16"/>
                <w:vertAlign w:val="superscript"/>
              </w:rPr>
              <w:t>er</w:t>
            </w:r>
            <w:r w:rsidRPr="00B426DA">
              <w:rPr>
                <w:rFonts w:ascii="Arial" w:hAnsi="Arial" w:cs="Arial"/>
                <w:sz w:val="16"/>
                <w:szCs w:val="16"/>
              </w:rPr>
              <w:t xml:space="preserve"> octobre</w:t>
            </w:r>
          </w:p>
        </w:tc>
        <w:tc>
          <w:tcPr>
            <w:tcW w:w="6169" w:type="dxa"/>
            <w:shd w:val="clear" w:color="auto" w:fill="auto"/>
            <w:vAlign w:val="center"/>
          </w:tcPr>
          <w:p w14:paraId="5397F8D2" w14:textId="77777777" w:rsidR="00A51BC3" w:rsidRPr="00B426DA" w:rsidRDefault="003400A5" w:rsidP="00F51DFE">
            <w:pPr>
              <w:jc w:val="center"/>
              <w:rPr>
                <w:rFonts w:ascii="Arial" w:hAnsi="Arial" w:cs="Arial"/>
                <w:sz w:val="16"/>
                <w:szCs w:val="16"/>
              </w:rPr>
            </w:pPr>
            <w:r w:rsidRPr="00B426DA">
              <w:rPr>
                <w:rFonts w:ascii="Arial" w:hAnsi="Arial" w:cs="Arial"/>
                <w:sz w:val="16"/>
                <w:szCs w:val="16"/>
              </w:rPr>
              <w:t>Fête de l’Indépendance</w:t>
            </w:r>
          </w:p>
        </w:tc>
      </w:tr>
      <w:tr w:rsidR="00B653D0" w:rsidRPr="00B426DA" w14:paraId="3E8716C5" w14:textId="77777777" w:rsidTr="00F51DFE">
        <w:trPr>
          <w:trHeight w:val="293"/>
        </w:trPr>
        <w:tc>
          <w:tcPr>
            <w:tcW w:w="2678" w:type="dxa"/>
            <w:shd w:val="clear" w:color="auto" w:fill="auto"/>
            <w:vAlign w:val="center"/>
          </w:tcPr>
          <w:p w14:paraId="6BACFB0E" w14:textId="77777777" w:rsidR="00B653D0" w:rsidRPr="00B426DA" w:rsidRDefault="00B653D0" w:rsidP="00F51DFE">
            <w:pPr>
              <w:tabs>
                <w:tab w:val="left" w:pos="4619"/>
              </w:tabs>
              <w:jc w:val="center"/>
              <w:rPr>
                <w:rFonts w:ascii="Arial" w:hAnsi="Arial" w:cs="Arial"/>
                <w:sz w:val="16"/>
                <w:szCs w:val="16"/>
                <w:lang w:val="fr-BE"/>
              </w:rPr>
            </w:pPr>
            <w:r w:rsidRPr="00B426DA">
              <w:rPr>
                <w:rFonts w:ascii="Arial" w:hAnsi="Arial" w:cs="Arial"/>
                <w:sz w:val="16"/>
                <w:szCs w:val="16"/>
                <w:lang w:val="fr-BE"/>
              </w:rPr>
              <w:t>CROATIE</w:t>
            </w:r>
          </w:p>
        </w:tc>
        <w:tc>
          <w:tcPr>
            <w:tcW w:w="2459" w:type="dxa"/>
            <w:shd w:val="clear" w:color="auto" w:fill="auto"/>
            <w:vAlign w:val="center"/>
          </w:tcPr>
          <w:p w14:paraId="662828D1" w14:textId="77777777" w:rsidR="00B653D0" w:rsidRPr="00B426DA" w:rsidRDefault="00B653D0" w:rsidP="00F51DFE">
            <w:pPr>
              <w:jc w:val="center"/>
              <w:rPr>
                <w:rFonts w:ascii="Arial" w:hAnsi="Arial" w:cs="Arial"/>
                <w:sz w:val="16"/>
                <w:szCs w:val="16"/>
              </w:rPr>
            </w:pPr>
            <w:r w:rsidRPr="00B426DA">
              <w:rPr>
                <w:rFonts w:ascii="Arial" w:hAnsi="Arial" w:cs="Arial"/>
                <w:sz w:val="16"/>
                <w:szCs w:val="16"/>
              </w:rPr>
              <w:t>25 juin</w:t>
            </w:r>
          </w:p>
        </w:tc>
        <w:tc>
          <w:tcPr>
            <w:tcW w:w="6169" w:type="dxa"/>
            <w:shd w:val="clear" w:color="auto" w:fill="auto"/>
            <w:vAlign w:val="center"/>
          </w:tcPr>
          <w:p w14:paraId="2DB2C6F3" w14:textId="77777777" w:rsidR="00B653D0" w:rsidRPr="00B426DA" w:rsidRDefault="00B653D0" w:rsidP="00F51DFE">
            <w:pPr>
              <w:jc w:val="center"/>
              <w:rPr>
                <w:rFonts w:ascii="Arial" w:hAnsi="Arial" w:cs="Arial"/>
                <w:sz w:val="16"/>
                <w:szCs w:val="16"/>
              </w:rPr>
            </w:pPr>
            <w:r w:rsidRPr="00B426DA">
              <w:rPr>
                <w:rFonts w:ascii="Arial" w:hAnsi="Arial" w:cs="Arial"/>
                <w:sz w:val="16"/>
                <w:szCs w:val="16"/>
              </w:rPr>
              <w:t xml:space="preserve">Dan </w:t>
            </w:r>
            <w:proofErr w:type="spellStart"/>
            <w:r w:rsidRPr="00B426DA">
              <w:rPr>
                <w:rFonts w:ascii="Arial" w:hAnsi="Arial" w:cs="Arial"/>
                <w:sz w:val="16"/>
                <w:szCs w:val="16"/>
              </w:rPr>
              <w:t>državnosti</w:t>
            </w:r>
            <w:proofErr w:type="spellEnd"/>
            <w:r w:rsidRPr="00B426DA">
              <w:rPr>
                <w:rFonts w:ascii="Arial" w:hAnsi="Arial" w:cs="Arial"/>
                <w:sz w:val="16"/>
                <w:szCs w:val="16"/>
              </w:rPr>
              <w:t xml:space="preserve"> /Fête nationale</w:t>
            </w:r>
          </w:p>
        </w:tc>
      </w:tr>
      <w:tr w:rsidR="001C050F" w:rsidRPr="00B426DA" w14:paraId="414B3995" w14:textId="77777777" w:rsidTr="00F51DFE">
        <w:trPr>
          <w:trHeight w:val="293"/>
        </w:trPr>
        <w:tc>
          <w:tcPr>
            <w:tcW w:w="2678" w:type="dxa"/>
            <w:shd w:val="clear" w:color="auto" w:fill="auto"/>
            <w:vAlign w:val="center"/>
          </w:tcPr>
          <w:p w14:paraId="5F8149C6"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DANEMARK</w:t>
            </w:r>
          </w:p>
        </w:tc>
        <w:tc>
          <w:tcPr>
            <w:tcW w:w="2459" w:type="dxa"/>
            <w:shd w:val="clear" w:color="auto" w:fill="auto"/>
            <w:vAlign w:val="center"/>
          </w:tcPr>
          <w:p w14:paraId="7DF81255"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5 juin</w:t>
            </w:r>
          </w:p>
        </w:tc>
        <w:tc>
          <w:tcPr>
            <w:tcW w:w="6169" w:type="dxa"/>
            <w:shd w:val="clear" w:color="auto" w:fill="auto"/>
            <w:vAlign w:val="center"/>
          </w:tcPr>
          <w:p w14:paraId="30E44C2D" w14:textId="77777777" w:rsidR="001C050F" w:rsidRPr="00B426DA" w:rsidRDefault="001C050F" w:rsidP="00F51DFE">
            <w:pPr>
              <w:jc w:val="center"/>
              <w:rPr>
                <w:rFonts w:ascii="Arial" w:hAnsi="Arial" w:cs="Arial"/>
                <w:sz w:val="16"/>
                <w:szCs w:val="16"/>
              </w:rPr>
            </w:pPr>
            <w:proofErr w:type="spellStart"/>
            <w:r w:rsidRPr="00B426DA">
              <w:rPr>
                <w:rFonts w:ascii="Arial" w:hAnsi="Arial" w:cs="Arial"/>
                <w:sz w:val="16"/>
                <w:szCs w:val="16"/>
              </w:rPr>
              <w:t>Grundlovsdag</w:t>
            </w:r>
            <w:proofErr w:type="spellEnd"/>
          </w:p>
        </w:tc>
      </w:tr>
      <w:tr w:rsidR="001C050F" w:rsidRPr="007E6FD2" w14:paraId="2BF8AC54" w14:textId="77777777" w:rsidTr="00F51DFE">
        <w:trPr>
          <w:trHeight w:val="293"/>
        </w:trPr>
        <w:tc>
          <w:tcPr>
            <w:tcW w:w="2678" w:type="dxa"/>
            <w:shd w:val="clear" w:color="auto" w:fill="auto"/>
            <w:vAlign w:val="center"/>
          </w:tcPr>
          <w:p w14:paraId="7DECDDCB"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ESPAGNE</w:t>
            </w:r>
          </w:p>
        </w:tc>
        <w:tc>
          <w:tcPr>
            <w:tcW w:w="2459" w:type="dxa"/>
            <w:shd w:val="clear" w:color="auto" w:fill="auto"/>
            <w:vAlign w:val="center"/>
          </w:tcPr>
          <w:p w14:paraId="0305BEB1"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12 octobre</w:t>
            </w:r>
          </w:p>
        </w:tc>
        <w:tc>
          <w:tcPr>
            <w:tcW w:w="6169" w:type="dxa"/>
            <w:shd w:val="clear" w:color="auto" w:fill="auto"/>
            <w:vAlign w:val="center"/>
          </w:tcPr>
          <w:p w14:paraId="0E714F37" w14:textId="77777777" w:rsidR="001C050F" w:rsidRPr="005B4674" w:rsidRDefault="001C050F" w:rsidP="00F51DFE">
            <w:pPr>
              <w:jc w:val="center"/>
              <w:rPr>
                <w:rFonts w:ascii="Arial" w:hAnsi="Arial" w:cs="Arial"/>
                <w:sz w:val="16"/>
                <w:szCs w:val="16"/>
                <w:lang w:val="es-ES"/>
              </w:rPr>
            </w:pPr>
            <w:r w:rsidRPr="005B4674">
              <w:rPr>
                <w:rFonts w:ascii="Arial" w:hAnsi="Arial" w:cs="Arial"/>
                <w:sz w:val="16"/>
                <w:szCs w:val="16"/>
                <w:lang w:val="es-ES"/>
              </w:rPr>
              <w:t>La fiesta de la Hispanidad</w:t>
            </w:r>
          </w:p>
        </w:tc>
      </w:tr>
      <w:tr w:rsidR="001C050F" w:rsidRPr="00B426DA" w14:paraId="7E1D0914" w14:textId="77777777" w:rsidTr="00F51DFE">
        <w:trPr>
          <w:trHeight w:val="293"/>
        </w:trPr>
        <w:tc>
          <w:tcPr>
            <w:tcW w:w="2678" w:type="dxa"/>
            <w:shd w:val="clear" w:color="auto" w:fill="auto"/>
            <w:vAlign w:val="center"/>
          </w:tcPr>
          <w:p w14:paraId="7DF7D799"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ESTONIE</w:t>
            </w:r>
          </w:p>
        </w:tc>
        <w:tc>
          <w:tcPr>
            <w:tcW w:w="2459" w:type="dxa"/>
            <w:shd w:val="clear" w:color="auto" w:fill="auto"/>
            <w:vAlign w:val="center"/>
          </w:tcPr>
          <w:p w14:paraId="2816F48E"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24 février</w:t>
            </w:r>
          </w:p>
        </w:tc>
        <w:tc>
          <w:tcPr>
            <w:tcW w:w="6169" w:type="dxa"/>
            <w:shd w:val="clear" w:color="auto" w:fill="auto"/>
            <w:vAlign w:val="center"/>
          </w:tcPr>
          <w:p w14:paraId="13B0BBB0" w14:textId="77777777" w:rsidR="001C050F" w:rsidRPr="00B426DA" w:rsidRDefault="006E4FB8" w:rsidP="00F51DFE">
            <w:pPr>
              <w:jc w:val="center"/>
              <w:rPr>
                <w:rFonts w:ascii="Arial" w:hAnsi="Arial" w:cs="Arial"/>
                <w:sz w:val="16"/>
                <w:szCs w:val="16"/>
              </w:rPr>
            </w:pPr>
            <w:r w:rsidRPr="00B426DA">
              <w:rPr>
                <w:rFonts w:ascii="Arial" w:hAnsi="Arial" w:cs="Arial"/>
                <w:sz w:val="16"/>
                <w:szCs w:val="16"/>
              </w:rPr>
              <w:t>Fête de l’Indépendance</w:t>
            </w:r>
          </w:p>
        </w:tc>
      </w:tr>
      <w:tr w:rsidR="001C050F" w:rsidRPr="00B426DA" w14:paraId="706D371E" w14:textId="77777777" w:rsidTr="00F51DFE">
        <w:trPr>
          <w:trHeight w:val="293"/>
        </w:trPr>
        <w:tc>
          <w:tcPr>
            <w:tcW w:w="2678" w:type="dxa"/>
            <w:shd w:val="clear" w:color="auto" w:fill="auto"/>
            <w:vAlign w:val="center"/>
          </w:tcPr>
          <w:p w14:paraId="3AF242AC" w14:textId="77777777" w:rsidR="001C050F" w:rsidRPr="00B426DA" w:rsidRDefault="001C050F" w:rsidP="00F51DFE">
            <w:pPr>
              <w:tabs>
                <w:tab w:val="left" w:pos="4619"/>
              </w:tabs>
              <w:jc w:val="center"/>
              <w:rPr>
                <w:rFonts w:ascii="Arial" w:hAnsi="Arial" w:cs="Arial"/>
                <w:b/>
                <w:sz w:val="16"/>
                <w:szCs w:val="16"/>
              </w:rPr>
            </w:pPr>
            <w:r w:rsidRPr="00B426DA">
              <w:rPr>
                <w:rFonts w:ascii="Arial" w:hAnsi="Arial" w:cs="Arial"/>
                <w:b/>
                <w:sz w:val="16"/>
                <w:szCs w:val="16"/>
                <w:lang w:val="fr-BE"/>
              </w:rPr>
              <w:t>EUROPE</w:t>
            </w:r>
          </w:p>
        </w:tc>
        <w:tc>
          <w:tcPr>
            <w:tcW w:w="2459" w:type="dxa"/>
            <w:shd w:val="clear" w:color="auto" w:fill="auto"/>
            <w:vAlign w:val="center"/>
          </w:tcPr>
          <w:p w14:paraId="7AF48471" w14:textId="77777777" w:rsidR="001C050F" w:rsidRPr="00B426DA" w:rsidRDefault="001C050F" w:rsidP="00F51DFE">
            <w:pPr>
              <w:jc w:val="center"/>
              <w:rPr>
                <w:rFonts w:ascii="Arial" w:hAnsi="Arial" w:cs="Arial"/>
                <w:b/>
                <w:sz w:val="16"/>
                <w:szCs w:val="16"/>
              </w:rPr>
            </w:pPr>
            <w:r w:rsidRPr="00B426DA">
              <w:rPr>
                <w:rFonts w:ascii="Arial" w:hAnsi="Arial" w:cs="Arial"/>
                <w:b/>
                <w:sz w:val="16"/>
                <w:szCs w:val="16"/>
              </w:rPr>
              <w:t>9 mai</w:t>
            </w:r>
          </w:p>
        </w:tc>
        <w:tc>
          <w:tcPr>
            <w:tcW w:w="6169" w:type="dxa"/>
            <w:shd w:val="clear" w:color="auto" w:fill="auto"/>
            <w:vAlign w:val="center"/>
          </w:tcPr>
          <w:p w14:paraId="1189D997" w14:textId="77777777" w:rsidR="001C050F" w:rsidRPr="00B426DA" w:rsidRDefault="001C050F" w:rsidP="00F51DFE">
            <w:pPr>
              <w:jc w:val="center"/>
              <w:rPr>
                <w:rFonts w:ascii="Arial" w:hAnsi="Arial" w:cs="Arial"/>
                <w:b/>
                <w:sz w:val="16"/>
                <w:szCs w:val="16"/>
              </w:rPr>
            </w:pPr>
            <w:r w:rsidRPr="00B426DA">
              <w:rPr>
                <w:rFonts w:ascii="Arial" w:hAnsi="Arial" w:cs="Arial"/>
                <w:b/>
                <w:sz w:val="16"/>
                <w:szCs w:val="16"/>
              </w:rPr>
              <w:t>Fête de l'Union Européenne</w:t>
            </w:r>
          </w:p>
        </w:tc>
      </w:tr>
      <w:tr w:rsidR="001C050F" w:rsidRPr="00B426DA" w14:paraId="425BDFEB" w14:textId="77777777" w:rsidTr="00F51DFE">
        <w:trPr>
          <w:trHeight w:val="293"/>
        </w:trPr>
        <w:tc>
          <w:tcPr>
            <w:tcW w:w="2678" w:type="dxa"/>
            <w:shd w:val="clear" w:color="auto" w:fill="auto"/>
            <w:vAlign w:val="center"/>
          </w:tcPr>
          <w:p w14:paraId="28E85BC2"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FINLANDE</w:t>
            </w:r>
          </w:p>
        </w:tc>
        <w:tc>
          <w:tcPr>
            <w:tcW w:w="2459" w:type="dxa"/>
            <w:shd w:val="clear" w:color="auto" w:fill="auto"/>
            <w:vAlign w:val="center"/>
          </w:tcPr>
          <w:p w14:paraId="7514DDA4"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6 décembre</w:t>
            </w:r>
          </w:p>
        </w:tc>
        <w:tc>
          <w:tcPr>
            <w:tcW w:w="6169" w:type="dxa"/>
            <w:shd w:val="clear" w:color="auto" w:fill="auto"/>
            <w:vAlign w:val="center"/>
          </w:tcPr>
          <w:p w14:paraId="3C87D750" w14:textId="77777777" w:rsidR="001C050F" w:rsidRPr="00B426DA" w:rsidRDefault="006E4FB8" w:rsidP="00F51DFE">
            <w:pPr>
              <w:jc w:val="center"/>
              <w:rPr>
                <w:rFonts w:ascii="Arial" w:hAnsi="Arial" w:cs="Arial"/>
                <w:sz w:val="16"/>
                <w:szCs w:val="16"/>
              </w:rPr>
            </w:pPr>
            <w:r w:rsidRPr="00B426DA">
              <w:rPr>
                <w:rFonts w:ascii="Arial" w:hAnsi="Arial" w:cs="Arial"/>
                <w:sz w:val="16"/>
                <w:szCs w:val="16"/>
              </w:rPr>
              <w:t>Fête de l’Indépendance</w:t>
            </w:r>
          </w:p>
        </w:tc>
      </w:tr>
      <w:tr w:rsidR="001C050F" w:rsidRPr="00B426DA" w14:paraId="6D4ED4BA" w14:textId="77777777" w:rsidTr="00F51DFE">
        <w:trPr>
          <w:trHeight w:val="293"/>
        </w:trPr>
        <w:tc>
          <w:tcPr>
            <w:tcW w:w="2678" w:type="dxa"/>
            <w:shd w:val="clear" w:color="auto" w:fill="auto"/>
            <w:vAlign w:val="center"/>
          </w:tcPr>
          <w:p w14:paraId="59AA1BA0"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FRANCE</w:t>
            </w:r>
          </w:p>
        </w:tc>
        <w:tc>
          <w:tcPr>
            <w:tcW w:w="2459" w:type="dxa"/>
            <w:shd w:val="clear" w:color="auto" w:fill="auto"/>
            <w:vAlign w:val="center"/>
          </w:tcPr>
          <w:p w14:paraId="6DF2C07C"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14 juillet</w:t>
            </w:r>
          </w:p>
        </w:tc>
        <w:tc>
          <w:tcPr>
            <w:tcW w:w="6169" w:type="dxa"/>
            <w:shd w:val="clear" w:color="auto" w:fill="auto"/>
            <w:vAlign w:val="center"/>
          </w:tcPr>
          <w:p w14:paraId="14CF3C73"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Fête nationale</w:t>
            </w:r>
          </w:p>
        </w:tc>
      </w:tr>
      <w:tr w:rsidR="001C050F" w:rsidRPr="00B426DA" w14:paraId="55BD3301" w14:textId="77777777" w:rsidTr="00F51DFE">
        <w:trPr>
          <w:trHeight w:val="293"/>
        </w:trPr>
        <w:tc>
          <w:tcPr>
            <w:tcW w:w="2678" w:type="dxa"/>
            <w:shd w:val="clear" w:color="auto" w:fill="auto"/>
            <w:vAlign w:val="center"/>
          </w:tcPr>
          <w:p w14:paraId="0443D251"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GRECE</w:t>
            </w:r>
          </w:p>
        </w:tc>
        <w:tc>
          <w:tcPr>
            <w:tcW w:w="2459" w:type="dxa"/>
            <w:shd w:val="clear" w:color="auto" w:fill="auto"/>
            <w:vAlign w:val="center"/>
          </w:tcPr>
          <w:p w14:paraId="38E832E3"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25 mars</w:t>
            </w:r>
          </w:p>
        </w:tc>
        <w:tc>
          <w:tcPr>
            <w:tcW w:w="6169" w:type="dxa"/>
            <w:shd w:val="clear" w:color="auto" w:fill="auto"/>
            <w:vAlign w:val="center"/>
          </w:tcPr>
          <w:p w14:paraId="3EF4F08D"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Fête nationale</w:t>
            </w:r>
          </w:p>
        </w:tc>
      </w:tr>
      <w:tr w:rsidR="001C050F" w:rsidRPr="00B426DA" w14:paraId="64B113DF" w14:textId="77777777" w:rsidTr="00F51DFE">
        <w:trPr>
          <w:trHeight w:val="293"/>
        </w:trPr>
        <w:tc>
          <w:tcPr>
            <w:tcW w:w="2678" w:type="dxa"/>
            <w:shd w:val="clear" w:color="auto" w:fill="auto"/>
            <w:vAlign w:val="center"/>
          </w:tcPr>
          <w:p w14:paraId="565A88C6"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HONGRIE</w:t>
            </w:r>
          </w:p>
        </w:tc>
        <w:tc>
          <w:tcPr>
            <w:tcW w:w="2459" w:type="dxa"/>
            <w:shd w:val="clear" w:color="auto" w:fill="auto"/>
            <w:vAlign w:val="center"/>
          </w:tcPr>
          <w:p w14:paraId="6A3E04D8"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15 mars</w:t>
            </w:r>
          </w:p>
        </w:tc>
        <w:tc>
          <w:tcPr>
            <w:tcW w:w="6169" w:type="dxa"/>
            <w:shd w:val="clear" w:color="auto" w:fill="auto"/>
            <w:vAlign w:val="center"/>
          </w:tcPr>
          <w:p w14:paraId="684CC867" w14:textId="77777777" w:rsidR="001C050F" w:rsidRPr="00B426DA" w:rsidRDefault="006E4FB8" w:rsidP="00F51DFE">
            <w:pPr>
              <w:jc w:val="center"/>
              <w:rPr>
                <w:rFonts w:ascii="Arial" w:hAnsi="Arial" w:cs="Arial"/>
                <w:sz w:val="16"/>
                <w:szCs w:val="16"/>
              </w:rPr>
            </w:pPr>
            <w:r w:rsidRPr="00B426DA">
              <w:rPr>
                <w:rFonts w:ascii="Arial" w:hAnsi="Arial" w:cs="Arial"/>
                <w:sz w:val="16"/>
                <w:szCs w:val="16"/>
              </w:rPr>
              <w:t>Fête nationale</w:t>
            </w:r>
          </w:p>
        </w:tc>
      </w:tr>
      <w:tr w:rsidR="001C050F" w:rsidRPr="00B426DA" w14:paraId="75625FED" w14:textId="77777777" w:rsidTr="00F51DFE">
        <w:trPr>
          <w:trHeight w:val="293"/>
        </w:trPr>
        <w:tc>
          <w:tcPr>
            <w:tcW w:w="2678" w:type="dxa"/>
            <w:shd w:val="clear" w:color="auto" w:fill="auto"/>
            <w:vAlign w:val="center"/>
          </w:tcPr>
          <w:p w14:paraId="785446E6"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IRLANDE</w:t>
            </w:r>
          </w:p>
        </w:tc>
        <w:tc>
          <w:tcPr>
            <w:tcW w:w="2459" w:type="dxa"/>
            <w:shd w:val="clear" w:color="auto" w:fill="auto"/>
            <w:vAlign w:val="center"/>
          </w:tcPr>
          <w:p w14:paraId="5430CD2E"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17 mars</w:t>
            </w:r>
          </w:p>
        </w:tc>
        <w:tc>
          <w:tcPr>
            <w:tcW w:w="6169" w:type="dxa"/>
            <w:shd w:val="clear" w:color="auto" w:fill="auto"/>
            <w:vAlign w:val="center"/>
          </w:tcPr>
          <w:p w14:paraId="6F3C3FA4"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 xml:space="preserve">St. </w:t>
            </w:r>
            <w:proofErr w:type="spellStart"/>
            <w:r w:rsidRPr="00B426DA">
              <w:rPr>
                <w:rFonts w:ascii="Arial" w:hAnsi="Arial" w:cs="Arial"/>
                <w:sz w:val="16"/>
                <w:szCs w:val="16"/>
              </w:rPr>
              <w:t>Patrick's</w:t>
            </w:r>
            <w:proofErr w:type="spellEnd"/>
            <w:r w:rsidRPr="00B426DA">
              <w:rPr>
                <w:rFonts w:ascii="Arial" w:hAnsi="Arial" w:cs="Arial"/>
                <w:sz w:val="16"/>
                <w:szCs w:val="16"/>
              </w:rPr>
              <w:t xml:space="preserve"> Day</w:t>
            </w:r>
          </w:p>
        </w:tc>
      </w:tr>
      <w:tr w:rsidR="001C050F" w:rsidRPr="00B426DA" w14:paraId="1FC032BC" w14:textId="77777777" w:rsidTr="00F51DFE">
        <w:trPr>
          <w:trHeight w:val="293"/>
        </w:trPr>
        <w:tc>
          <w:tcPr>
            <w:tcW w:w="2678" w:type="dxa"/>
            <w:shd w:val="clear" w:color="auto" w:fill="auto"/>
            <w:vAlign w:val="center"/>
          </w:tcPr>
          <w:p w14:paraId="5A06EFEC" w14:textId="77777777" w:rsidR="001C050F" w:rsidRPr="00B426DA" w:rsidRDefault="00B82173" w:rsidP="00F51DFE">
            <w:pPr>
              <w:tabs>
                <w:tab w:val="left" w:pos="4619"/>
              </w:tabs>
              <w:jc w:val="center"/>
              <w:rPr>
                <w:rFonts w:ascii="Arial" w:hAnsi="Arial" w:cs="Arial"/>
                <w:sz w:val="16"/>
                <w:szCs w:val="16"/>
                <w:lang w:val="fr-BE"/>
              </w:rPr>
            </w:pPr>
            <w:r w:rsidRPr="00B426DA">
              <w:rPr>
                <w:rFonts w:ascii="Arial" w:hAnsi="Arial" w:cs="Arial"/>
                <w:sz w:val="16"/>
                <w:szCs w:val="16"/>
                <w:lang w:val="fr-BE"/>
              </w:rPr>
              <w:t>ITALIE</w:t>
            </w:r>
          </w:p>
        </w:tc>
        <w:tc>
          <w:tcPr>
            <w:tcW w:w="2459" w:type="dxa"/>
            <w:shd w:val="clear" w:color="auto" w:fill="auto"/>
            <w:vAlign w:val="center"/>
          </w:tcPr>
          <w:p w14:paraId="572F0F11"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 juin</w:t>
            </w:r>
          </w:p>
        </w:tc>
        <w:tc>
          <w:tcPr>
            <w:tcW w:w="6169" w:type="dxa"/>
            <w:shd w:val="clear" w:color="auto" w:fill="auto"/>
            <w:vAlign w:val="center"/>
          </w:tcPr>
          <w:p w14:paraId="4361F351" w14:textId="77777777" w:rsidR="001C050F" w:rsidRPr="00B426DA" w:rsidRDefault="001C050F" w:rsidP="00F51DFE">
            <w:pPr>
              <w:jc w:val="center"/>
              <w:rPr>
                <w:rFonts w:ascii="Arial" w:hAnsi="Arial" w:cs="Arial"/>
                <w:sz w:val="16"/>
                <w:szCs w:val="16"/>
              </w:rPr>
            </w:pPr>
            <w:proofErr w:type="spellStart"/>
            <w:r w:rsidRPr="00B426DA">
              <w:rPr>
                <w:rFonts w:ascii="Arial" w:hAnsi="Arial" w:cs="Arial"/>
                <w:sz w:val="16"/>
                <w:szCs w:val="16"/>
              </w:rPr>
              <w:t>Proclamazione</w:t>
            </w:r>
            <w:proofErr w:type="spellEnd"/>
            <w:r w:rsidRPr="00B426DA">
              <w:rPr>
                <w:rFonts w:ascii="Arial" w:hAnsi="Arial" w:cs="Arial"/>
                <w:sz w:val="16"/>
                <w:szCs w:val="16"/>
              </w:rPr>
              <w:t xml:space="preserve"> </w:t>
            </w:r>
            <w:proofErr w:type="spellStart"/>
            <w:r w:rsidRPr="00B426DA">
              <w:rPr>
                <w:rFonts w:ascii="Arial" w:hAnsi="Arial" w:cs="Arial"/>
                <w:sz w:val="16"/>
                <w:szCs w:val="16"/>
              </w:rPr>
              <w:t>della</w:t>
            </w:r>
            <w:proofErr w:type="spellEnd"/>
            <w:r w:rsidRPr="00B426DA">
              <w:rPr>
                <w:rFonts w:ascii="Arial" w:hAnsi="Arial" w:cs="Arial"/>
                <w:sz w:val="16"/>
                <w:szCs w:val="16"/>
              </w:rPr>
              <w:t xml:space="preserve"> Repubblica</w:t>
            </w:r>
          </w:p>
        </w:tc>
      </w:tr>
      <w:tr w:rsidR="001C050F" w:rsidRPr="00B426DA" w14:paraId="633E89DE" w14:textId="77777777" w:rsidTr="00F51DFE">
        <w:trPr>
          <w:trHeight w:val="293"/>
        </w:trPr>
        <w:tc>
          <w:tcPr>
            <w:tcW w:w="2678" w:type="dxa"/>
            <w:shd w:val="clear" w:color="auto" w:fill="auto"/>
            <w:vAlign w:val="center"/>
          </w:tcPr>
          <w:p w14:paraId="2B6714A4"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LETTONIE</w:t>
            </w:r>
          </w:p>
        </w:tc>
        <w:tc>
          <w:tcPr>
            <w:tcW w:w="2459" w:type="dxa"/>
            <w:shd w:val="clear" w:color="auto" w:fill="auto"/>
            <w:vAlign w:val="center"/>
          </w:tcPr>
          <w:p w14:paraId="2C8F8FDA"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18 novembre</w:t>
            </w:r>
          </w:p>
        </w:tc>
        <w:tc>
          <w:tcPr>
            <w:tcW w:w="6169" w:type="dxa"/>
            <w:shd w:val="clear" w:color="auto" w:fill="auto"/>
            <w:vAlign w:val="center"/>
          </w:tcPr>
          <w:p w14:paraId="1A8E617C" w14:textId="77777777" w:rsidR="001C050F" w:rsidRPr="00B426DA" w:rsidRDefault="00117DB1" w:rsidP="00F51DFE">
            <w:pPr>
              <w:jc w:val="center"/>
              <w:rPr>
                <w:rFonts w:ascii="Arial" w:hAnsi="Arial" w:cs="Arial"/>
                <w:sz w:val="16"/>
                <w:szCs w:val="16"/>
              </w:rPr>
            </w:pPr>
            <w:r w:rsidRPr="00B426DA">
              <w:rPr>
                <w:rFonts w:ascii="Arial" w:hAnsi="Arial" w:cs="Arial"/>
                <w:sz w:val="16"/>
                <w:szCs w:val="16"/>
              </w:rPr>
              <w:t>Fête nationale</w:t>
            </w:r>
          </w:p>
        </w:tc>
      </w:tr>
      <w:tr w:rsidR="001C050F" w:rsidRPr="00B426DA" w14:paraId="524BE65E" w14:textId="77777777" w:rsidTr="00F51DFE">
        <w:trPr>
          <w:trHeight w:val="293"/>
        </w:trPr>
        <w:tc>
          <w:tcPr>
            <w:tcW w:w="2678" w:type="dxa"/>
            <w:shd w:val="clear" w:color="auto" w:fill="auto"/>
            <w:vAlign w:val="center"/>
          </w:tcPr>
          <w:p w14:paraId="713BEFD9"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LITUANIE</w:t>
            </w:r>
          </w:p>
        </w:tc>
        <w:tc>
          <w:tcPr>
            <w:tcW w:w="2459" w:type="dxa"/>
            <w:shd w:val="clear" w:color="auto" w:fill="auto"/>
            <w:vAlign w:val="center"/>
          </w:tcPr>
          <w:p w14:paraId="236D4EBF"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16 février</w:t>
            </w:r>
          </w:p>
        </w:tc>
        <w:tc>
          <w:tcPr>
            <w:tcW w:w="6169" w:type="dxa"/>
            <w:shd w:val="clear" w:color="auto" w:fill="auto"/>
            <w:vAlign w:val="center"/>
          </w:tcPr>
          <w:p w14:paraId="3372B30E" w14:textId="77777777" w:rsidR="001C050F" w:rsidRPr="00B426DA" w:rsidRDefault="00117DB1" w:rsidP="00F51DFE">
            <w:pPr>
              <w:jc w:val="center"/>
              <w:rPr>
                <w:rFonts w:ascii="Arial" w:hAnsi="Arial" w:cs="Arial"/>
                <w:sz w:val="16"/>
                <w:szCs w:val="16"/>
              </w:rPr>
            </w:pPr>
            <w:r w:rsidRPr="00B426DA">
              <w:rPr>
                <w:rFonts w:ascii="Arial" w:hAnsi="Arial" w:cs="Arial"/>
                <w:sz w:val="16"/>
                <w:szCs w:val="16"/>
              </w:rPr>
              <w:t>Fête de l’Indépendance</w:t>
            </w:r>
          </w:p>
        </w:tc>
      </w:tr>
      <w:tr w:rsidR="001C050F" w:rsidRPr="00B426DA" w14:paraId="0C0E20E2" w14:textId="77777777" w:rsidTr="00F51DFE">
        <w:trPr>
          <w:trHeight w:val="293"/>
        </w:trPr>
        <w:tc>
          <w:tcPr>
            <w:tcW w:w="2678" w:type="dxa"/>
            <w:shd w:val="clear" w:color="auto" w:fill="auto"/>
            <w:vAlign w:val="center"/>
          </w:tcPr>
          <w:p w14:paraId="44D18C86"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LUXEMBOURG</w:t>
            </w:r>
          </w:p>
        </w:tc>
        <w:tc>
          <w:tcPr>
            <w:tcW w:w="2459" w:type="dxa"/>
            <w:shd w:val="clear" w:color="auto" w:fill="auto"/>
            <w:vAlign w:val="center"/>
          </w:tcPr>
          <w:p w14:paraId="3608CB7E"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23 juin</w:t>
            </w:r>
          </w:p>
        </w:tc>
        <w:tc>
          <w:tcPr>
            <w:tcW w:w="6169" w:type="dxa"/>
            <w:shd w:val="clear" w:color="auto" w:fill="auto"/>
            <w:vAlign w:val="center"/>
          </w:tcPr>
          <w:p w14:paraId="0A738050"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Fête nationale</w:t>
            </w:r>
          </w:p>
        </w:tc>
      </w:tr>
      <w:tr w:rsidR="00A51BC3" w:rsidRPr="00B426DA" w14:paraId="0A61A13F" w14:textId="77777777" w:rsidTr="00F51DFE">
        <w:trPr>
          <w:trHeight w:val="293"/>
        </w:trPr>
        <w:tc>
          <w:tcPr>
            <w:tcW w:w="2678" w:type="dxa"/>
            <w:shd w:val="clear" w:color="auto" w:fill="auto"/>
            <w:vAlign w:val="center"/>
          </w:tcPr>
          <w:p w14:paraId="15102AD6" w14:textId="77777777" w:rsidR="00A51BC3" w:rsidRPr="00B426DA" w:rsidRDefault="00A51BC3" w:rsidP="00F51DFE">
            <w:pPr>
              <w:tabs>
                <w:tab w:val="left" w:pos="4619"/>
              </w:tabs>
              <w:jc w:val="center"/>
              <w:rPr>
                <w:rFonts w:ascii="Arial" w:hAnsi="Arial" w:cs="Arial"/>
                <w:sz w:val="16"/>
                <w:szCs w:val="16"/>
                <w:lang w:val="fr-BE"/>
              </w:rPr>
            </w:pPr>
            <w:r w:rsidRPr="00B426DA">
              <w:rPr>
                <w:rFonts w:ascii="Arial" w:hAnsi="Arial" w:cs="Arial"/>
                <w:sz w:val="16"/>
                <w:szCs w:val="16"/>
                <w:lang w:val="fr-BE"/>
              </w:rPr>
              <w:t>MALTE</w:t>
            </w:r>
          </w:p>
        </w:tc>
        <w:tc>
          <w:tcPr>
            <w:tcW w:w="2459" w:type="dxa"/>
            <w:shd w:val="clear" w:color="auto" w:fill="auto"/>
            <w:vAlign w:val="center"/>
          </w:tcPr>
          <w:p w14:paraId="28481814" w14:textId="77777777" w:rsidR="00A51BC3" w:rsidRPr="00B426DA" w:rsidRDefault="00120684" w:rsidP="00F51DFE">
            <w:pPr>
              <w:jc w:val="center"/>
              <w:rPr>
                <w:rFonts w:ascii="Arial" w:hAnsi="Arial" w:cs="Arial"/>
                <w:sz w:val="16"/>
                <w:szCs w:val="16"/>
              </w:rPr>
            </w:pPr>
            <w:r w:rsidRPr="00B426DA">
              <w:rPr>
                <w:rFonts w:ascii="Arial" w:hAnsi="Arial" w:cs="Arial"/>
                <w:sz w:val="16"/>
                <w:szCs w:val="16"/>
              </w:rPr>
              <w:t>21 septembre</w:t>
            </w:r>
          </w:p>
        </w:tc>
        <w:tc>
          <w:tcPr>
            <w:tcW w:w="6169" w:type="dxa"/>
            <w:shd w:val="clear" w:color="auto" w:fill="auto"/>
            <w:vAlign w:val="center"/>
          </w:tcPr>
          <w:p w14:paraId="70D083EA" w14:textId="77777777" w:rsidR="00A51BC3" w:rsidRPr="00B426DA" w:rsidRDefault="003400A5" w:rsidP="00F51DFE">
            <w:pPr>
              <w:jc w:val="center"/>
              <w:rPr>
                <w:rFonts w:ascii="Arial" w:hAnsi="Arial" w:cs="Arial"/>
                <w:sz w:val="16"/>
                <w:szCs w:val="16"/>
              </w:rPr>
            </w:pPr>
            <w:r w:rsidRPr="00B426DA">
              <w:rPr>
                <w:rFonts w:ascii="Arial" w:hAnsi="Arial" w:cs="Arial"/>
                <w:sz w:val="16"/>
                <w:szCs w:val="16"/>
              </w:rPr>
              <w:t>Fête de l’Indépendance</w:t>
            </w:r>
          </w:p>
        </w:tc>
      </w:tr>
      <w:tr w:rsidR="001C050F" w:rsidRPr="00652C0F" w14:paraId="34A6BFE0" w14:textId="77777777" w:rsidTr="00F51DFE">
        <w:trPr>
          <w:trHeight w:val="293"/>
        </w:trPr>
        <w:tc>
          <w:tcPr>
            <w:tcW w:w="2678" w:type="dxa"/>
            <w:shd w:val="clear" w:color="auto" w:fill="auto"/>
            <w:vAlign w:val="center"/>
          </w:tcPr>
          <w:p w14:paraId="5E739D77"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PAYS-BAS</w:t>
            </w:r>
          </w:p>
        </w:tc>
        <w:tc>
          <w:tcPr>
            <w:tcW w:w="2459" w:type="dxa"/>
            <w:shd w:val="clear" w:color="auto" w:fill="auto"/>
            <w:vAlign w:val="center"/>
          </w:tcPr>
          <w:p w14:paraId="146CC52F" w14:textId="77777777" w:rsidR="001C050F" w:rsidRPr="00B426DA" w:rsidRDefault="004C5392" w:rsidP="00F51DFE">
            <w:pPr>
              <w:jc w:val="center"/>
              <w:rPr>
                <w:rFonts w:ascii="Arial" w:hAnsi="Arial" w:cs="Arial"/>
                <w:sz w:val="16"/>
                <w:szCs w:val="16"/>
              </w:rPr>
            </w:pPr>
            <w:r w:rsidRPr="00B426DA">
              <w:rPr>
                <w:rFonts w:ascii="Arial" w:hAnsi="Arial" w:cs="Arial"/>
                <w:sz w:val="16"/>
                <w:szCs w:val="16"/>
              </w:rPr>
              <w:t>27</w:t>
            </w:r>
            <w:r w:rsidR="001C050F" w:rsidRPr="00B426DA">
              <w:rPr>
                <w:rFonts w:ascii="Arial" w:hAnsi="Arial" w:cs="Arial"/>
                <w:sz w:val="16"/>
                <w:szCs w:val="16"/>
              </w:rPr>
              <w:t xml:space="preserve"> avril</w:t>
            </w:r>
          </w:p>
        </w:tc>
        <w:tc>
          <w:tcPr>
            <w:tcW w:w="6169" w:type="dxa"/>
            <w:shd w:val="clear" w:color="auto" w:fill="auto"/>
            <w:vAlign w:val="center"/>
          </w:tcPr>
          <w:p w14:paraId="2BD56595" w14:textId="77777777" w:rsidR="001C050F" w:rsidRPr="00B426DA" w:rsidRDefault="001C050F" w:rsidP="00F51DFE">
            <w:pPr>
              <w:jc w:val="center"/>
              <w:rPr>
                <w:rFonts w:ascii="Arial" w:hAnsi="Arial" w:cs="Arial"/>
                <w:sz w:val="16"/>
                <w:szCs w:val="16"/>
                <w:lang w:val="nl-NL"/>
              </w:rPr>
            </w:pPr>
            <w:r w:rsidRPr="00B426DA">
              <w:rPr>
                <w:rFonts w:ascii="Arial" w:hAnsi="Arial" w:cs="Arial"/>
                <w:sz w:val="16"/>
                <w:szCs w:val="16"/>
                <w:lang w:val="nl-NL"/>
              </w:rPr>
              <w:t xml:space="preserve">Verjaardag van </w:t>
            </w:r>
            <w:r w:rsidR="004C5392" w:rsidRPr="00B426DA">
              <w:rPr>
                <w:rFonts w:ascii="Arial" w:hAnsi="Arial" w:cs="Arial"/>
                <w:sz w:val="16"/>
                <w:szCs w:val="16"/>
                <w:lang w:val="nl-NL"/>
              </w:rPr>
              <w:t>Z</w:t>
            </w:r>
            <w:r w:rsidRPr="00B426DA">
              <w:rPr>
                <w:rFonts w:ascii="Arial" w:hAnsi="Arial" w:cs="Arial"/>
                <w:sz w:val="16"/>
                <w:szCs w:val="16"/>
                <w:lang w:val="nl-NL"/>
              </w:rPr>
              <w:t>M. de Koning</w:t>
            </w:r>
          </w:p>
        </w:tc>
      </w:tr>
      <w:tr w:rsidR="001C050F" w:rsidRPr="00B426DA" w14:paraId="1C8EBCC7" w14:textId="77777777" w:rsidTr="00F51DFE">
        <w:trPr>
          <w:trHeight w:val="293"/>
        </w:trPr>
        <w:tc>
          <w:tcPr>
            <w:tcW w:w="2678" w:type="dxa"/>
            <w:shd w:val="clear" w:color="auto" w:fill="auto"/>
            <w:vAlign w:val="center"/>
          </w:tcPr>
          <w:p w14:paraId="7C1BB76F"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POLOGNE</w:t>
            </w:r>
          </w:p>
        </w:tc>
        <w:tc>
          <w:tcPr>
            <w:tcW w:w="2459" w:type="dxa"/>
            <w:shd w:val="clear" w:color="auto" w:fill="auto"/>
            <w:vAlign w:val="center"/>
          </w:tcPr>
          <w:p w14:paraId="4E590CF8"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3 mai/11 novembre</w:t>
            </w:r>
          </w:p>
        </w:tc>
        <w:tc>
          <w:tcPr>
            <w:tcW w:w="6169" w:type="dxa"/>
            <w:shd w:val="clear" w:color="auto" w:fill="auto"/>
            <w:vAlign w:val="center"/>
          </w:tcPr>
          <w:p w14:paraId="49535272" w14:textId="77777777" w:rsidR="001C050F" w:rsidRPr="00B426DA" w:rsidRDefault="001C050F" w:rsidP="00F51DFE">
            <w:pPr>
              <w:jc w:val="center"/>
              <w:rPr>
                <w:rFonts w:ascii="Arial" w:hAnsi="Arial" w:cs="Arial"/>
                <w:sz w:val="16"/>
                <w:szCs w:val="16"/>
              </w:rPr>
            </w:pPr>
            <w:proofErr w:type="spellStart"/>
            <w:r w:rsidRPr="00B426DA">
              <w:rPr>
                <w:rFonts w:ascii="Arial" w:hAnsi="Arial" w:cs="Arial"/>
                <w:sz w:val="16"/>
                <w:szCs w:val="16"/>
              </w:rPr>
              <w:t>Święto</w:t>
            </w:r>
            <w:proofErr w:type="spellEnd"/>
            <w:r w:rsidRPr="00B426DA">
              <w:rPr>
                <w:rFonts w:ascii="Arial" w:hAnsi="Arial" w:cs="Arial"/>
                <w:sz w:val="16"/>
                <w:szCs w:val="16"/>
              </w:rPr>
              <w:t xml:space="preserve"> </w:t>
            </w:r>
            <w:proofErr w:type="spellStart"/>
            <w:r w:rsidRPr="00B426DA">
              <w:rPr>
                <w:rFonts w:ascii="Arial" w:hAnsi="Arial" w:cs="Arial"/>
                <w:sz w:val="16"/>
                <w:szCs w:val="16"/>
              </w:rPr>
              <w:t>Konstytucji</w:t>
            </w:r>
            <w:proofErr w:type="spellEnd"/>
            <w:r w:rsidRPr="00B426DA">
              <w:rPr>
                <w:rFonts w:ascii="Arial" w:hAnsi="Arial" w:cs="Arial"/>
                <w:sz w:val="16"/>
                <w:szCs w:val="16"/>
              </w:rPr>
              <w:t xml:space="preserve"> </w:t>
            </w:r>
            <w:proofErr w:type="spellStart"/>
            <w:r w:rsidRPr="00B426DA">
              <w:rPr>
                <w:rFonts w:ascii="Arial" w:hAnsi="Arial" w:cs="Arial"/>
                <w:sz w:val="16"/>
                <w:szCs w:val="16"/>
              </w:rPr>
              <w:t>Trzeciego</w:t>
            </w:r>
            <w:proofErr w:type="spellEnd"/>
            <w:r w:rsidRPr="00B426DA">
              <w:rPr>
                <w:rFonts w:ascii="Arial" w:hAnsi="Arial" w:cs="Arial"/>
                <w:sz w:val="16"/>
                <w:szCs w:val="16"/>
              </w:rPr>
              <w:t xml:space="preserve"> Maja 1791 / </w:t>
            </w:r>
            <w:proofErr w:type="spellStart"/>
            <w:r w:rsidRPr="00B426DA">
              <w:rPr>
                <w:rFonts w:ascii="Arial" w:hAnsi="Arial" w:cs="Arial"/>
                <w:sz w:val="16"/>
                <w:szCs w:val="16"/>
              </w:rPr>
              <w:t>Święto</w:t>
            </w:r>
            <w:proofErr w:type="spellEnd"/>
            <w:r w:rsidRPr="00B426DA">
              <w:rPr>
                <w:rFonts w:ascii="Arial" w:hAnsi="Arial" w:cs="Arial"/>
                <w:sz w:val="16"/>
                <w:szCs w:val="16"/>
              </w:rPr>
              <w:t xml:space="preserve"> </w:t>
            </w:r>
            <w:proofErr w:type="spellStart"/>
            <w:r w:rsidRPr="00B426DA">
              <w:rPr>
                <w:rFonts w:ascii="Arial" w:hAnsi="Arial" w:cs="Arial"/>
                <w:sz w:val="16"/>
                <w:szCs w:val="16"/>
              </w:rPr>
              <w:t>Niepodległości</w:t>
            </w:r>
            <w:proofErr w:type="spellEnd"/>
          </w:p>
        </w:tc>
      </w:tr>
      <w:tr w:rsidR="001C050F" w:rsidRPr="007E6FD2" w14:paraId="758A3E1B" w14:textId="77777777" w:rsidTr="00F51DFE">
        <w:trPr>
          <w:trHeight w:val="293"/>
        </w:trPr>
        <w:tc>
          <w:tcPr>
            <w:tcW w:w="2678" w:type="dxa"/>
            <w:shd w:val="clear" w:color="auto" w:fill="auto"/>
            <w:vAlign w:val="center"/>
          </w:tcPr>
          <w:p w14:paraId="2AECDE35"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PORTUGAL</w:t>
            </w:r>
          </w:p>
        </w:tc>
        <w:tc>
          <w:tcPr>
            <w:tcW w:w="2459" w:type="dxa"/>
            <w:shd w:val="clear" w:color="auto" w:fill="auto"/>
            <w:vAlign w:val="center"/>
          </w:tcPr>
          <w:p w14:paraId="5C156EC5"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10 juin</w:t>
            </w:r>
          </w:p>
        </w:tc>
        <w:tc>
          <w:tcPr>
            <w:tcW w:w="6169" w:type="dxa"/>
            <w:shd w:val="clear" w:color="auto" w:fill="auto"/>
            <w:vAlign w:val="center"/>
          </w:tcPr>
          <w:p w14:paraId="3D475B66" w14:textId="77777777" w:rsidR="001C050F" w:rsidRPr="005B4674" w:rsidRDefault="001C050F" w:rsidP="00F51DFE">
            <w:pPr>
              <w:jc w:val="center"/>
              <w:rPr>
                <w:rFonts w:ascii="Arial" w:hAnsi="Arial" w:cs="Arial"/>
                <w:sz w:val="16"/>
                <w:szCs w:val="16"/>
                <w:lang w:val="es-ES"/>
              </w:rPr>
            </w:pPr>
            <w:r w:rsidRPr="005B4674">
              <w:rPr>
                <w:rFonts w:ascii="Arial" w:hAnsi="Arial" w:cs="Arial"/>
                <w:sz w:val="16"/>
                <w:szCs w:val="16"/>
                <w:lang w:val="es-ES"/>
              </w:rPr>
              <w:t xml:space="preserve">Dia de Portugal, de </w:t>
            </w:r>
            <w:proofErr w:type="spellStart"/>
            <w:r w:rsidRPr="005B4674">
              <w:rPr>
                <w:rFonts w:ascii="Arial" w:hAnsi="Arial" w:cs="Arial"/>
                <w:sz w:val="16"/>
                <w:szCs w:val="16"/>
                <w:lang w:val="es-ES"/>
              </w:rPr>
              <w:t>Camoes</w:t>
            </w:r>
            <w:proofErr w:type="spellEnd"/>
            <w:r w:rsidRPr="005B4674">
              <w:rPr>
                <w:rFonts w:ascii="Arial" w:hAnsi="Arial" w:cs="Arial"/>
                <w:sz w:val="16"/>
                <w:szCs w:val="16"/>
                <w:lang w:val="es-ES"/>
              </w:rPr>
              <w:t xml:space="preserve"> e das Comunidades</w:t>
            </w:r>
          </w:p>
        </w:tc>
      </w:tr>
      <w:tr w:rsidR="00B82173" w:rsidRPr="00B426DA" w14:paraId="7E09B8B0" w14:textId="77777777" w:rsidTr="00F51DFE">
        <w:trPr>
          <w:trHeight w:val="293"/>
        </w:trPr>
        <w:tc>
          <w:tcPr>
            <w:tcW w:w="2678" w:type="dxa"/>
            <w:shd w:val="clear" w:color="auto" w:fill="auto"/>
            <w:vAlign w:val="center"/>
          </w:tcPr>
          <w:p w14:paraId="537D7AC8" w14:textId="77777777" w:rsidR="00B82173" w:rsidRPr="00B426DA" w:rsidRDefault="00B82173" w:rsidP="00F51DFE">
            <w:pPr>
              <w:tabs>
                <w:tab w:val="left" w:pos="4619"/>
              </w:tabs>
              <w:jc w:val="center"/>
              <w:rPr>
                <w:rFonts w:ascii="Arial" w:hAnsi="Arial" w:cs="Arial"/>
                <w:sz w:val="16"/>
                <w:szCs w:val="16"/>
                <w:lang w:val="fr-BE"/>
              </w:rPr>
            </w:pPr>
            <w:r w:rsidRPr="00B426DA">
              <w:rPr>
                <w:rFonts w:ascii="Arial" w:hAnsi="Arial" w:cs="Arial"/>
                <w:sz w:val="16"/>
                <w:szCs w:val="16"/>
                <w:lang w:val="fr-BE"/>
              </w:rPr>
              <w:t>ROUMANIE</w:t>
            </w:r>
          </w:p>
        </w:tc>
        <w:tc>
          <w:tcPr>
            <w:tcW w:w="2459" w:type="dxa"/>
            <w:shd w:val="clear" w:color="auto" w:fill="auto"/>
            <w:vAlign w:val="center"/>
          </w:tcPr>
          <w:p w14:paraId="0FDC36EE" w14:textId="77777777" w:rsidR="00B82173" w:rsidRPr="00B426DA" w:rsidRDefault="000E199E" w:rsidP="00F51DFE">
            <w:pPr>
              <w:jc w:val="center"/>
              <w:rPr>
                <w:rFonts w:ascii="Arial" w:hAnsi="Arial" w:cs="Arial"/>
                <w:sz w:val="16"/>
                <w:szCs w:val="16"/>
              </w:rPr>
            </w:pPr>
            <w:r w:rsidRPr="00B426DA">
              <w:rPr>
                <w:rFonts w:ascii="Arial" w:hAnsi="Arial" w:cs="Arial"/>
                <w:sz w:val="16"/>
                <w:szCs w:val="16"/>
              </w:rPr>
              <w:t>1</w:t>
            </w:r>
            <w:r w:rsidRPr="00B426DA">
              <w:rPr>
                <w:rFonts w:ascii="Arial" w:hAnsi="Arial" w:cs="Arial"/>
                <w:sz w:val="16"/>
                <w:szCs w:val="16"/>
                <w:vertAlign w:val="superscript"/>
              </w:rPr>
              <w:t>er</w:t>
            </w:r>
            <w:r w:rsidRPr="00B426DA">
              <w:rPr>
                <w:rFonts w:ascii="Arial" w:hAnsi="Arial" w:cs="Arial"/>
                <w:sz w:val="16"/>
                <w:szCs w:val="16"/>
              </w:rPr>
              <w:t xml:space="preserve"> décembre</w:t>
            </w:r>
          </w:p>
        </w:tc>
        <w:tc>
          <w:tcPr>
            <w:tcW w:w="6169" w:type="dxa"/>
            <w:shd w:val="clear" w:color="auto" w:fill="auto"/>
            <w:vAlign w:val="center"/>
          </w:tcPr>
          <w:p w14:paraId="0E340DFF" w14:textId="77777777" w:rsidR="00B82173" w:rsidRPr="00B426DA" w:rsidRDefault="002340A6" w:rsidP="00F51DFE">
            <w:pPr>
              <w:jc w:val="center"/>
              <w:rPr>
                <w:rFonts w:ascii="Arial" w:hAnsi="Arial" w:cs="Arial"/>
                <w:sz w:val="16"/>
                <w:szCs w:val="16"/>
              </w:rPr>
            </w:pPr>
            <w:proofErr w:type="spellStart"/>
            <w:r w:rsidRPr="00B426DA">
              <w:rPr>
                <w:rFonts w:ascii="Arial" w:hAnsi="Arial" w:cs="Arial"/>
                <w:sz w:val="16"/>
                <w:szCs w:val="16"/>
              </w:rPr>
              <w:t>Ziua</w:t>
            </w:r>
            <w:proofErr w:type="spellEnd"/>
            <w:r w:rsidRPr="00B426DA">
              <w:rPr>
                <w:rFonts w:ascii="Arial" w:hAnsi="Arial" w:cs="Arial"/>
                <w:sz w:val="16"/>
                <w:szCs w:val="16"/>
              </w:rPr>
              <w:t xml:space="preserve"> </w:t>
            </w:r>
            <w:proofErr w:type="spellStart"/>
            <w:r w:rsidRPr="00B426DA">
              <w:rPr>
                <w:rFonts w:ascii="Arial" w:hAnsi="Arial" w:cs="Arial"/>
                <w:sz w:val="16"/>
                <w:szCs w:val="16"/>
              </w:rPr>
              <w:t>naţională</w:t>
            </w:r>
            <w:proofErr w:type="spellEnd"/>
            <w:r w:rsidRPr="00B426DA">
              <w:rPr>
                <w:rFonts w:ascii="Arial" w:hAnsi="Arial" w:cs="Arial"/>
                <w:sz w:val="16"/>
                <w:szCs w:val="16"/>
              </w:rPr>
              <w:t xml:space="preserve"> a </w:t>
            </w:r>
            <w:proofErr w:type="spellStart"/>
            <w:r w:rsidRPr="00B426DA">
              <w:rPr>
                <w:rFonts w:ascii="Arial" w:hAnsi="Arial" w:cs="Arial"/>
                <w:sz w:val="16"/>
                <w:szCs w:val="16"/>
              </w:rPr>
              <w:t>României</w:t>
            </w:r>
            <w:proofErr w:type="spellEnd"/>
          </w:p>
        </w:tc>
      </w:tr>
      <w:tr w:rsidR="001C050F" w:rsidRPr="00B426DA" w14:paraId="6272426D" w14:textId="77777777" w:rsidTr="00F51DFE">
        <w:trPr>
          <w:trHeight w:val="293"/>
        </w:trPr>
        <w:tc>
          <w:tcPr>
            <w:tcW w:w="2678" w:type="dxa"/>
            <w:shd w:val="clear" w:color="auto" w:fill="auto"/>
            <w:vAlign w:val="center"/>
          </w:tcPr>
          <w:p w14:paraId="55FF3BF6"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ROYAUME-UNI</w:t>
            </w:r>
          </w:p>
        </w:tc>
        <w:tc>
          <w:tcPr>
            <w:tcW w:w="2459" w:type="dxa"/>
            <w:shd w:val="clear" w:color="auto" w:fill="auto"/>
            <w:vAlign w:val="center"/>
          </w:tcPr>
          <w:p w14:paraId="3BAC284E"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21 avril</w:t>
            </w:r>
          </w:p>
        </w:tc>
        <w:tc>
          <w:tcPr>
            <w:tcW w:w="6169" w:type="dxa"/>
            <w:shd w:val="clear" w:color="auto" w:fill="auto"/>
            <w:vAlign w:val="center"/>
          </w:tcPr>
          <w:p w14:paraId="56930D4E"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 xml:space="preserve">The </w:t>
            </w:r>
            <w:proofErr w:type="spellStart"/>
            <w:r w:rsidR="00B75097" w:rsidRPr="00B426DA">
              <w:rPr>
                <w:rFonts w:ascii="Arial" w:hAnsi="Arial" w:cs="Arial"/>
                <w:sz w:val="16"/>
                <w:szCs w:val="16"/>
              </w:rPr>
              <w:t>Q</w:t>
            </w:r>
            <w:r w:rsidRPr="00B426DA">
              <w:rPr>
                <w:rFonts w:ascii="Arial" w:hAnsi="Arial" w:cs="Arial"/>
                <w:sz w:val="16"/>
                <w:szCs w:val="16"/>
              </w:rPr>
              <w:t>ueen's</w:t>
            </w:r>
            <w:proofErr w:type="spellEnd"/>
            <w:r w:rsidRPr="00B426DA">
              <w:rPr>
                <w:rFonts w:ascii="Arial" w:hAnsi="Arial" w:cs="Arial"/>
                <w:sz w:val="16"/>
                <w:szCs w:val="16"/>
              </w:rPr>
              <w:t xml:space="preserve"> </w:t>
            </w:r>
            <w:proofErr w:type="spellStart"/>
            <w:r w:rsidRPr="00B426DA">
              <w:rPr>
                <w:rFonts w:ascii="Arial" w:hAnsi="Arial" w:cs="Arial"/>
                <w:sz w:val="16"/>
                <w:szCs w:val="16"/>
              </w:rPr>
              <w:t>birthday</w:t>
            </w:r>
            <w:proofErr w:type="spellEnd"/>
          </w:p>
        </w:tc>
      </w:tr>
      <w:tr w:rsidR="001C050F" w:rsidRPr="00B426DA" w14:paraId="6A7BD7BE" w14:textId="77777777" w:rsidTr="00F51DFE">
        <w:trPr>
          <w:trHeight w:val="293"/>
        </w:trPr>
        <w:tc>
          <w:tcPr>
            <w:tcW w:w="2678" w:type="dxa"/>
            <w:shd w:val="clear" w:color="auto" w:fill="auto"/>
            <w:vAlign w:val="center"/>
          </w:tcPr>
          <w:p w14:paraId="546B2850"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SLOVAQUIE</w:t>
            </w:r>
          </w:p>
        </w:tc>
        <w:tc>
          <w:tcPr>
            <w:tcW w:w="2459" w:type="dxa"/>
            <w:shd w:val="clear" w:color="auto" w:fill="auto"/>
            <w:vAlign w:val="center"/>
          </w:tcPr>
          <w:p w14:paraId="2DF6614D"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1</w:t>
            </w:r>
            <w:r w:rsidRPr="00B426DA">
              <w:rPr>
                <w:rFonts w:ascii="Arial" w:hAnsi="Arial" w:cs="Arial"/>
                <w:sz w:val="16"/>
                <w:szCs w:val="16"/>
                <w:vertAlign w:val="superscript"/>
              </w:rPr>
              <w:t>er</w:t>
            </w:r>
            <w:r w:rsidRPr="00B426DA">
              <w:rPr>
                <w:rFonts w:ascii="Arial" w:hAnsi="Arial" w:cs="Arial"/>
                <w:sz w:val="16"/>
                <w:szCs w:val="16"/>
              </w:rPr>
              <w:t xml:space="preserve"> septembre</w:t>
            </w:r>
          </w:p>
        </w:tc>
        <w:tc>
          <w:tcPr>
            <w:tcW w:w="6169" w:type="dxa"/>
            <w:shd w:val="clear" w:color="auto" w:fill="auto"/>
            <w:vAlign w:val="center"/>
          </w:tcPr>
          <w:p w14:paraId="5FFF9173" w14:textId="77777777" w:rsidR="001C050F" w:rsidRPr="00B426DA" w:rsidRDefault="00A95AA0" w:rsidP="00F51DFE">
            <w:pPr>
              <w:jc w:val="center"/>
              <w:rPr>
                <w:rFonts w:ascii="Arial" w:hAnsi="Arial" w:cs="Arial"/>
                <w:sz w:val="16"/>
                <w:szCs w:val="16"/>
              </w:rPr>
            </w:pPr>
            <w:r w:rsidRPr="00B426DA">
              <w:rPr>
                <w:rFonts w:ascii="Arial" w:hAnsi="Arial" w:cs="Arial"/>
                <w:sz w:val="16"/>
                <w:szCs w:val="16"/>
              </w:rPr>
              <w:t>Constitution Day</w:t>
            </w:r>
          </w:p>
        </w:tc>
      </w:tr>
      <w:tr w:rsidR="001C050F" w:rsidRPr="00B426DA" w14:paraId="1A9901C0" w14:textId="77777777" w:rsidTr="00F51DFE">
        <w:trPr>
          <w:trHeight w:val="293"/>
        </w:trPr>
        <w:tc>
          <w:tcPr>
            <w:tcW w:w="2678" w:type="dxa"/>
            <w:shd w:val="clear" w:color="auto" w:fill="auto"/>
            <w:vAlign w:val="center"/>
          </w:tcPr>
          <w:p w14:paraId="2C10949A"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SLOVENIE</w:t>
            </w:r>
          </w:p>
        </w:tc>
        <w:tc>
          <w:tcPr>
            <w:tcW w:w="2459" w:type="dxa"/>
            <w:shd w:val="clear" w:color="auto" w:fill="auto"/>
            <w:vAlign w:val="center"/>
          </w:tcPr>
          <w:p w14:paraId="1321A619"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25 juin</w:t>
            </w:r>
          </w:p>
        </w:tc>
        <w:tc>
          <w:tcPr>
            <w:tcW w:w="6169" w:type="dxa"/>
            <w:shd w:val="clear" w:color="auto" w:fill="auto"/>
            <w:vAlign w:val="center"/>
          </w:tcPr>
          <w:p w14:paraId="0CEDD1DF" w14:textId="77777777" w:rsidR="001C050F" w:rsidRPr="00B426DA" w:rsidRDefault="006E4FB8" w:rsidP="00F51DFE">
            <w:pPr>
              <w:jc w:val="center"/>
              <w:rPr>
                <w:rFonts w:ascii="Arial" w:hAnsi="Arial" w:cs="Arial"/>
                <w:sz w:val="16"/>
                <w:szCs w:val="16"/>
              </w:rPr>
            </w:pPr>
            <w:r w:rsidRPr="00B426DA">
              <w:rPr>
                <w:rFonts w:ascii="Arial" w:hAnsi="Arial" w:cs="Arial"/>
                <w:sz w:val="16"/>
                <w:szCs w:val="16"/>
              </w:rPr>
              <w:t>Fête nationale</w:t>
            </w:r>
          </w:p>
        </w:tc>
      </w:tr>
      <w:tr w:rsidR="001C050F" w:rsidRPr="00B426DA" w14:paraId="735B7CA6" w14:textId="77777777" w:rsidTr="00F51DFE">
        <w:trPr>
          <w:trHeight w:val="293"/>
        </w:trPr>
        <w:tc>
          <w:tcPr>
            <w:tcW w:w="2678" w:type="dxa"/>
            <w:shd w:val="clear" w:color="auto" w:fill="auto"/>
            <w:vAlign w:val="center"/>
          </w:tcPr>
          <w:p w14:paraId="7AE4DCE4"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SUEDE</w:t>
            </w:r>
          </w:p>
        </w:tc>
        <w:tc>
          <w:tcPr>
            <w:tcW w:w="2459" w:type="dxa"/>
            <w:shd w:val="clear" w:color="auto" w:fill="auto"/>
            <w:vAlign w:val="center"/>
          </w:tcPr>
          <w:p w14:paraId="38FB153C"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6 juin</w:t>
            </w:r>
          </w:p>
        </w:tc>
        <w:tc>
          <w:tcPr>
            <w:tcW w:w="6169" w:type="dxa"/>
            <w:shd w:val="clear" w:color="auto" w:fill="auto"/>
            <w:vAlign w:val="center"/>
          </w:tcPr>
          <w:p w14:paraId="136A62C3" w14:textId="77777777" w:rsidR="001C050F" w:rsidRPr="00B426DA" w:rsidRDefault="00675D01" w:rsidP="00F51DFE">
            <w:pPr>
              <w:jc w:val="center"/>
              <w:rPr>
                <w:rFonts w:ascii="Arial" w:hAnsi="Arial" w:cs="Arial"/>
                <w:sz w:val="16"/>
                <w:szCs w:val="16"/>
              </w:rPr>
            </w:pPr>
            <w:proofErr w:type="spellStart"/>
            <w:r w:rsidRPr="00B426DA">
              <w:rPr>
                <w:rFonts w:ascii="Arial" w:hAnsi="Arial" w:cs="Arial"/>
                <w:sz w:val="16"/>
                <w:szCs w:val="16"/>
              </w:rPr>
              <w:t>Sveriges</w:t>
            </w:r>
            <w:proofErr w:type="spellEnd"/>
            <w:r w:rsidRPr="00B426DA">
              <w:rPr>
                <w:rFonts w:ascii="Arial" w:hAnsi="Arial" w:cs="Arial"/>
                <w:sz w:val="16"/>
                <w:szCs w:val="16"/>
              </w:rPr>
              <w:t xml:space="preserve"> </w:t>
            </w:r>
            <w:proofErr w:type="spellStart"/>
            <w:r w:rsidRPr="00B426DA">
              <w:rPr>
                <w:rFonts w:ascii="Arial" w:hAnsi="Arial" w:cs="Arial"/>
                <w:sz w:val="16"/>
                <w:szCs w:val="16"/>
              </w:rPr>
              <w:t>nationaldag</w:t>
            </w:r>
            <w:proofErr w:type="spellEnd"/>
          </w:p>
        </w:tc>
      </w:tr>
      <w:tr w:rsidR="001C050F" w:rsidRPr="00B426DA" w14:paraId="42F1711E" w14:textId="77777777" w:rsidTr="00F51DFE">
        <w:trPr>
          <w:trHeight w:val="293"/>
        </w:trPr>
        <w:tc>
          <w:tcPr>
            <w:tcW w:w="2678" w:type="dxa"/>
            <w:shd w:val="clear" w:color="auto" w:fill="auto"/>
            <w:vAlign w:val="center"/>
          </w:tcPr>
          <w:p w14:paraId="17C9D3C9" w14:textId="77777777" w:rsidR="001C050F" w:rsidRPr="00B426DA" w:rsidRDefault="001C050F" w:rsidP="00F51DFE">
            <w:pPr>
              <w:tabs>
                <w:tab w:val="left" w:pos="4619"/>
              </w:tabs>
              <w:jc w:val="center"/>
              <w:rPr>
                <w:rFonts w:ascii="Arial" w:hAnsi="Arial" w:cs="Arial"/>
                <w:sz w:val="16"/>
                <w:szCs w:val="16"/>
                <w:lang w:val="fr-BE"/>
              </w:rPr>
            </w:pPr>
            <w:r w:rsidRPr="00B426DA">
              <w:rPr>
                <w:rFonts w:ascii="Arial" w:hAnsi="Arial" w:cs="Arial"/>
                <w:sz w:val="16"/>
                <w:szCs w:val="16"/>
                <w:lang w:val="fr-BE"/>
              </w:rPr>
              <w:t>REPUBLIQUE TCHEQUE</w:t>
            </w:r>
          </w:p>
        </w:tc>
        <w:tc>
          <w:tcPr>
            <w:tcW w:w="2459" w:type="dxa"/>
            <w:shd w:val="clear" w:color="auto" w:fill="auto"/>
            <w:vAlign w:val="center"/>
          </w:tcPr>
          <w:p w14:paraId="34CE73A7" w14:textId="77777777" w:rsidR="001C050F" w:rsidRPr="00B426DA" w:rsidRDefault="001C050F" w:rsidP="00F51DFE">
            <w:pPr>
              <w:jc w:val="center"/>
              <w:rPr>
                <w:rFonts w:ascii="Arial" w:hAnsi="Arial" w:cs="Arial"/>
                <w:sz w:val="16"/>
                <w:szCs w:val="16"/>
              </w:rPr>
            </w:pPr>
            <w:r w:rsidRPr="00B426DA">
              <w:rPr>
                <w:rFonts w:ascii="Arial" w:hAnsi="Arial" w:cs="Arial"/>
                <w:sz w:val="16"/>
                <w:szCs w:val="16"/>
              </w:rPr>
              <w:t>28 octobre</w:t>
            </w:r>
          </w:p>
        </w:tc>
        <w:tc>
          <w:tcPr>
            <w:tcW w:w="6169" w:type="dxa"/>
            <w:shd w:val="clear" w:color="auto" w:fill="auto"/>
            <w:vAlign w:val="center"/>
          </w:tcPr>
          <w:p w14:paraId="6F3798E5" w14:textId="77777777" w:rsidR="001C050F" w:rsidRPr="00B426DA" w:rsidRDefault="00A95AA0" w:rsidP="00F51DFE">
            <w:pPr>
              <w:jc w:val="center"/>
              <w:rPr>
                <w:rFonts w:ascii="Arial" w:hAnsi="Arial" w:cs="Arial"/>
                <w:sz w:val="16"/>
                <w:szCs w:val="16"/>
              </w:rPr>
            </w:pPr>
            <w:r w:rsidRPr="00B426DA">
              <w:rPr>
                <w:rFonts w:ascii="Arial" w:hAnsi="Arial" w:cs="Arial"/>
                <w:sz w:val="16"/>
                <w:szCs w:val="16"/>
              </w:rPr>
              <w:t>Fête de l’Indépendance</w:t>
            </w:r>
          </w:p>
        </w:tc>
      </w:tr>
    </w:tbl>
    <w:p w14:paraId="438D6357" w14:textId="77777777" w:rsidR="003D4393" w:rsidRDefault="003D4393" w:rsidP="00485E61">
      <w:pPr>
        <w:autoSpaceDE w:val="0"/>
        <w:autoSpaceDN w:val="0"/>
        <w:adjustRightInd w:val="0"/>
        <w:rPr>
          <w:sz w:val="16"/>
          <w:szCs w:val="16"/>
        </w:rPr>
      </w:pPr>
    </w:p>
    <w:p w14:paraId="2228D979" w14:textId="77777777" w:rsidR="003D4393" w:rsidRDefault="003D4393" w:rsidP="00485E61">
      <w:pPr>
        <w:autoSpaceDE w:val="0"/>
        <w:autoSpaceDN w:val="0"/>
        <w:adjustRightInd w:val="0"/>
        <w:rPr>
          <w:sz w:val="16"/>
          <w:szCs w:val="16"/>
        </w:rPr>
        <w:sectPr w:rsidR="003D4393" w:rsidSect="00435D2F">
          <w:pgSz w:w="16838" w:h="11906" w:orient="landscape"/>
          <w:pgMar w:top="720" w:right="720" w:bottom="720" w:left="720" w:header="720" w:footer="54" w:gutter="0"/>
          <w:cols w:space="720"/>
          <w:docGrid w:linePitch="326"/>
        </w:sectPr>
      </w:pPr>
    </w:p>
    <w:p w14:paraId="142BBAC5" w14:textId="77777777" w:rsidR="003D4393" w:rsidRDefault="003D4393" w:rsidP="003D4393">
      <w:pPr>
        <w:autoSpaceDE w:val="0"/>
        <w:autoSpaceDN w:val="0"/>
        <w:adjustRightInd w:val="0"/>
        <w:jc w:val="center"/>
        <w:rPr>
          <w:rFonts w:ascii="Arial" w:hAnsi="Arial" w:cs="Arial"/>
          <w:b/>
          <w:sz w:val="28"/>
          <w:szCs w:val="28"/>
          <w:u w:val="single"/>
        </w:rPr>
      </w:pPr>
      <w:r w:rsidRPr="003D4393">
        <w:rPr>
          <w:rFonts w:ascii="Arial" w:hAnsi="Arial" w:cs="Arial"/>
          <w:b/>
          <w:sz w:val="28"/>
          <w:szCs w:val="28"/>
          <w:u w:val="single"/>
        </w:rPr>
        <w:lastRenderedPageBreak/>
        <w:t>ANNEXE IV</w:t>
      </w:r>
    </w:p>
    <w:p w14:paraId="6CA8D9CD" w14:textId="77777777" w:rsidR="003D4393" w:rsidRDefault="003D4393" w:rsidP="003D4393">
      <w:pPr>
        <w:autoSpaceDE w:val="0"/>
        <w:autoSpaceDN w:val="0"/>
        <w:adjustRightInd w:val="0"/>
        <w:jc w:val="center"/>
        <w:rPr>
          <w:rFonts w:ascii="Arial" w:hAnsi="Arial" w:cs="Arial"/>
          <w:b/>
          <w:sz w:val="28"/>
          <w:szCs w:val="28"/>
          <w:u w:val="single"/>
        </w:rPr>
      </w:pPr>
    </w:p>
    <w:p w14:paraId="24B87D31" w14:textId="77777777" w:rsidR="009157F6" w:rsidRDefault="009157F6" w:rsidP="009157F6">
      <w:pPr>
        <w:spacing w:before="17"/>
        <w:jc w:val="both"/>
        <w:rPr>
          <w:rFonts w:ascii="Arial" w:eastAsia="Calibri" w:hAnsi="Arial" w:cs="Arial"/>
          <w:szCs w:val="24"/>
          <w:lang w:val="fr-BE" w:eastAsia="en-US"/>
        </w:rPr>
      </w:pPr>
      <w:r>
        <w:rPr>
          <w:rFonts w:ascii="Arial" w:eastAsia="Calibri" w:hAnsi="Arial" w:cs="Arial"/>
          <w:szCs w:val="24"/>
          <w:lang w:val="fr-BE" w:eastAsia="en-US"/>
        </w:rPr>
        <w:t>L</w:t>
      </w:r>
      <w:r w:rsidRPr="006C0F51">
        <w:rPr>
          <w:rFonts w:ascii="Arial" w:eastAsia="Calibri" w:hAnsi="Arial" w:cs="Arial"/>
          <w:szCs w:val="24"/>
          <w:lang w:val="fr-BE" w:eastAsia="en-US"/>
        </w:rPr>
        <w:t xml:space="preserve">e système d'évaluation des élèves (échelle de notation et critères d'évaluation) et les dispositions relatives aux bulletins scolaires telles qu’elles sont en vigueur </w:t>
      </w:r>
      <w:r w:rsidRPr="006C0F51">
        <w:rPr>
          <w:rFonts w:ascii="Arial" w:eastAsia="Calibri" w:hAnsi="Arial" w:cs="Arial"/>
          <w:szCs w:val="24"/>
          <w:u w:val="single"/>
          <w:lang w:val="fr-BE" w:eastAsia="en-US"/>
        </w:rPr>
        <w:t>avant le 1er septembre 2018</w:t>
      </w:r>
      <w:r w:rsidRPr="006C0F51">
        <w:rPr>
          <w:rFonts w:ascii="Arial" w:eastAsia="Calibri" w:hAnsi="Arial" w:cs="Arial"/>
          <w:szCs w:val="24"/>
          <w:lang w:val="fr-BE" w:eastAsia="en-US"/>
        </w:rPr>
        <w:t xml:space="preserve"> restent applicables aux élèves pour l’année S6 au cours de l'année scolaire 2018-2019 et aux élèves de l’année S7 au cours des années scolaires 2018-2019 et 2019-2020.</w:t>
      </w:r>
    </w:p>
    <w:p w14:paraId="54A7940C" w14:textId="77777777" w:rsidR="009157F6" w:rsidRPr="006C0F51" w:rsidRDefault="009157F6" w:rsidP="009157F6">
      <w:pPr>
        <w:spacing w:before="17"/>
        <w:jc w:val="both"/>
        <w:rPr>
          <w:rFonts w:ascii="Arial" w:eastAsia="Calibri" w:hAnsi="Arial" w:cs="Arial"/>
          <w:szCs w:val="24"/>
          <w:lang w:val="fr-BE" w:eastAsia="en-US"/>
        </w:rPr>
      </w:pPr>
    </w:p>
    <w:p w14:paraId="3BE762A2" w14:textId="77777777" w:rsidR="003D4393" w:rsidRDefault="003D4393" w:rsidP="003D4393">
      <w:pPr>
        <w:autoSpaceDE w:val="0"/>
        <w:autoSpaceDN w:val="0"/>
        <w:adjustRightInd w:val="0"/>
        <w:rPr>
          <w:rFonts w:ascii="Arial" w:hAnsi="Arial" w:cs="Arial"/>
          <w:b/>
          <w:szCs w:val="24"/>
          <w:u w:val="single"/>
        </w:rPr>
      </w:pPr>
      <w:r w:rsidRPr="003D4393">
        <w:rPr>
          <w:rFonts w:ascii="Arial" w:hAnsi="Arial" w:cs="Arial"/>
          <w:b/>
          <w:szCs w:val="24"/>
          <w:u w:val="single"/>
        </w:rPr>
        <w:t>Extrait d</w:t>
      </w:r>
      <w:r w:rsidR="00A20EDE">
        <w:rPr>
          <w:rFonts w:ascii="Arial" w:hAnsi="Arial" w:cs="Arial"/>
          <w:b/>
          <w:szCs w:val="24"/>
          <w:u w:val="single"/>
        </w:rPr>
        <w:t xml:space="preserve">e la version </w:t>
      </w:r>
      <w:r w:rsidR="006F64A1" w:rsidRPr="003D4393">
        <w:rPr>
          <w:rFonts w:ascii="Arial" w:hAnsi="Arial" w:cs="Arial"/>
          <w:b/>
          <w:szCs w:val="24"/>
          <w:u w:val="single"/>
        </w:rPr>
        <w:t>2014-03-D-14-fr-</w:t>
      </w:r>
      <w:r w:rsidR="006F64A1">
        <w:rPr>
          <w:rFonts w:ascii="Arial" w:hAnsi="Arial" w:cs="Arial"/>
          <w:b/>
          <w:szCs w:val="24"/>
          <w:u w:val="single"/>
        </w:rPr>
        <w:t xml:space="preserve">5 </w:t>
      </w:r>
      <w:r w:rsidR="00A20EDE">
        <w:rPr>
          <w:rFonts w:ascii="Arial" w:hAnsi="Arial" w:cs="Arial"/>
          <w:b/>
          <w:szCs w:val="24"/>
          <w:u w:val="single"/>
        </w:rPr>
        <w:t>d</w:t>
      </w:r>
      <w:r w:rsidR="006F64A1">
        <w:rPr>
          <w:rFonts w:ascii="Arial" w:hAnsi="Arial" w:cs="Arial"/>
          <w:b/>
          <w:szCs w:val="24"/>
          <w:u w:val="single"/>
        </w:rPr>
        <w:t>u Règlement général</w:t>
      </w:r>
    </w:p>
    <w:p w14:paraId="36BFA543" w14:textId="77777777" w:rsidR="009157F6" w:rsidRDefault="009157F6" w:rsidP="003D4393">
      <w:pPr>
        <w:autoSpaceDE w:val="0"/>
        <w:autoSpaceDN w:val="0"/>
        <w:adjustRightInd w:val="0"/>
        <w:rPr>
          <w:rFonts w:ascii="Arial" w:hAnsi="Arial" w:cs="Arial"/>
          <w:b/>
          <w:szCs w:val="24"/>
          <w:u w:val="single"/>
        </w:rPr>
      </w:pPr>
    </w:p>
    <w:p w14:paraId="7133CEF5" w14:textId="77777777" w:rsidR="003D4393" w:rsidRDefault="009157F6" w:rsidP="003D4393">
      <w:pPr>
        <w:jc w:val="both"/>
        <w:rPr>
          <w:rFonts w:ascii="Arial" w:hAnsi="Arial" w:cs="Arial"/>
          <w:b/>
          <w:sz w:val="22"/>
          <w:szCs w:val="22"/>
        </w:rPr>
      </w:pPr>
      <w:r w:rsidRPr="003D4393">
        <w:rPr>
          <w:rFonts w:ascii="Arial" w:hAnsi="Arial" w:cs="Arial"/>
          <w:b/>
          <w:sz w:val="22"/>
          <w:szCs w:val="22"/>
        </w:rPr>
        <w:t xml:space="preserve"> </w:t>
      </w:r>
      <w:r w:rsidR="003D4393" w:rsidRPr="003D4393">
        <w:rPr>
          <w:rFonts w:ascii="Arial" w:hAnsi="Arial" w:cs="Arial"/>
          <w:b/>
          <w:sz w:val="22"/>
          <w:szCs w:val="22"/>
        </w:rPr>
        <w:t>(…)</w:t>
      </w:r>
    </w:p>
    <w:p w14:paraId="6B97821D" w14:textId="77777777" w:rsidR="009157F6" w:rsidRPr="003D4393" w:rsidRDefault="009157F6" w:rsidP="003D4393">
      <w:pPr>
        <w:jc w:val="both"/>
        <w:rPr>
          <w:rFonts w:ascii="Arial" w:hAnsi="Arial" w:cs="Arial"/>
          <w:b/>
          <w:sz w:val="22"/>
          <w:szCs w:val="22"/>
        </w:rPr>
      </w:pPr>
    </w:p>
    <w:p w14:paraId="2E678F24" w14:textId="77777777" w:rsidR="003D4393" w:rsidRPr="003D4393" w:rsidRDefault="003D4393" w:rsidP="003D4393">
      <w:pPr>
        <w:jc w:val="both"/>
        <w:rPr>
          <w:rFonts w:ascii="Arial" w:hAnsi="Arial" w:cs="Arial"/>
          <w:b/>
          <w:szCs w:val="24"/>
          <w:u w:val="single"/>
        </w:rPr>
      </w:pPr>
      <w:r w:rsidRPr="003D4393">
        <w:rPr>
          <w:rFonts w:ascii="Arial" w:hAnsi="Arial" w:cs="Arial"/>
          <w:b/>
          <w:szCs w:val="24"/>
          <w:u w:val="single"/>
        </w:rPr>
        <w:t>B-Cycle secondaire</w:t>
      </w:r>
    </w:p>
    <w:p w14:paraId="55EB349D" w14:textId="77777777" w:rsidR="003D4393" w:rsidRPr="003D4393" w:rsidRDefault="003D4393" w:rsidP="003D4393">
      <w:pPr>
        <w:jc w:val="both"/>
        <w:rPr>
          <w:rFonts w:ascii="Arial" w:hAnsi="Arial" w:cs="Arial"/>
          <w:b/>
          <w:szCs w:val="24"/>
        </w:rPr>
      </w:pPr>
    </w:p>
    <w:p w14:paraId="3B4E5163" w14:textId="77777777" w:rsidR="003D4393" w:rsidRPr="003D4393" w:rsidRDefault="003D4393" w:rsidP="003D4393">
      <w:pPr>
        <w:jc w:val="both"/>
        <w:rPr>
          <w:rFonts w:ascii="Arial" w:hAnsi="Arial" w:cs="Arial"/>
          <w:b/>
          <w:szCs w:val="24"/>
        </w:rPr>
      </w:pPr>
      <w:r w:rsidRPr="003D4393">
        <w:rPr>
          <w:rFonts w:ascii="Arial" w:hAnsi="Arial" w:cs="Arial"/>
          <w:b/>
          <w:szCs w:val="24"/>
        </w:rPr>
        <w:t>Article 59</w:t>
      </w:r>
    </w:p>
    <w:p w14:paraId="46952173" w14:textId="77777777" w:rsidR="003D4393" w:rsidRPr="003D4393" w:rsidRDefault="003D4393" w:rsidP="003D4393">
      <w:pPr>
        <w:jc w:val="both"/>
        <w:rPr>
          <w:rFonts w:ascii="Arial" w:hAnsi="Arial" w:cs="Arial"/>
          <w:b/>
          <w:szCs w:val="24"/>
        </w:rPr>
      </w:pPr>
    </w:p>
    <w:p w14:paraId="6231147D" w14:textId="77777777" w:rsidR="003D4393" w:rsidRPr="003D4393" w:rsidRDefault="003D4393" w:rsidP="003D4393">
      <w:pPr>
        <w:jc w:val="both"/>
        <w:rPr>
          <w:rFonts w:ascii="Arial" w:hAnsi="Arial" w:cs="Arial"/>
          <w:b/>
          <w:szCs w:val="24"/>
        </w:rPr>
      </w:pPr>
      <w:r w:rsidRPr="003D4393">
        <w:rPr>
          <w:rFonts w:ascii="Arial" w:hAnsi="Arial" w:cs="Arial"/>
          <w:b/>
          <w:szCs w:val="24"/>
        </w:rPr>
        <w:t>Evaluation</w:t>
      </w:r>
    </w:p>
    <w:p w14:paraId="0FEBE5D7" w14:textId="77777777" w:rsidR="003D4393" w:rsidRPr="003D4393" w:rsidRDefault="003D4393" w:rsidP="003D4393">
      <w:pPr>
        <w:jc w:val="both"/>
        <w:rPr>
          <w:rFonts w:ascii="Arial" w:hAnsi="Arial" w:cs="Arial"/>
          <w:b/>
          <w:szCs w:val="24"/>
        </w:rPr>
      </w:pPr>
    </w:p>
    <w:p w14:paraId="67DD2831" w14:textId="77777777" w:rsidR="003D4393" w:rsidRPr="003D4393" w:rsidRDefault="003D4393" w:rsidP="003D4393">
      <w:pPr>
        <w:numPr>
          <w:ilvl w:val="0"/>
          <w:numId w:val="22"/>
        </w:numPr>
        <w:spacing w:after="200"/>
        <w:jc w:val="both"/>
        <w:rPr>
          <w:rFonts w:ascii="Arial" w:hAnsi="Arial" w:cs="Arial"/>
          <w:szCs w:val="24"/>
        </w:rPr>
      </w:pPr>
      <w:r w:rsidRPr="003D4393">
        <w:rPr>
          <w:rFonts w:ascii="Arial" w:hAnsi="Arial" w:cs="Arial"/>
          <w:szCs w:val="24"/>
        </w:rPr>
        <w:t xml:space="preserve">Système de </w:t>
      </w:r>
      <w:r w:rsidR="00745BE0" w:rsidRPr="003D4393">
        <w:rPr>
          <w:rFonts w:ascii="Arial" w:hAnsi="Arial" w:cs="Arial"/>
          <w:szCs w:val="24"/>
        </w:rPr>
        <w:t>notation :</w:t>
      </w:r>
      <w:r w:rsidRPr="003D4393">
        <w:rPr>
          <w:rFonts w:ascii="Arial" w:hAnsi="Arial" w:cs="Arial"/>
          <w:szCs w:val="24"/>
        </w:rPr>
        <w:t xml:space="preserve"> Pour l'évaluation, les enseignants utilisent une échelle de notation de 0 à 10. Le tableau suivant établit la correspondance entre la note et la performance de l’élève.  </w:t>
      </w: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5"/>
        <w:gridCol w:w="2495"/>
      </w:tblGrid>
      <w:tr w:rsidR="003D4393" w:rsidRPr="003D4393" w14:paraId="35A00C81" w14:textId="77777777" w:rsidTr="00300A39">
        <w:trPr>
          <w:trHeight w:val="245"/>
        </w:trPr>
        <w:tc>
          <w:tcPr>
            <w:tcW w:w="6505" w:type="dxa"/>
          </w:tcPr>
          <w:p w14:paraId="2A5BDDC2" w14:textId="77777777" w:rsidR="003D4393" w:rsidRPr="003D4393" w:rsidRDefault="003D4393" w:rsidP="003D4393">
            <w:pPr>
              <w:ind w:left="180"/>
              <w:jc w:val="both"/>
              <w:rPr>
                <w:rFonts w:ascii="Arial" w:hAnsi="Arial" w:cs="Arial"/>
                <w:sz w:val="22"/>
                <w:szCs w:val="22"/>
              </w:rPr>
            </w:pPr>
            <w:r w:rsidRPr="003D4393">
              <w:rPr>
                <w:rFonts w:ascii="Arial" w:hAnsi="Arial" w:cs="Arial"/>
                <w:sz w:val="22"/>
                <w:szCs w:val="22"/>
              </w:rPr>
              <w:t xml:space="preserve">La performance correspond aux exigences de la </w:t>
            </w:r>
          </w:p>
          <w:p w14:paraId="21571BEB" w14:textId="77777777" w:rsidR="003D4393" w:rsidRPr="003D4393" w:rsidRDefault="003D4393" w:rsidP="003D4393">
            <w:pPr>
              <w:ind w:left="180"/>
              <w:jc w:val="both"/>
              <w:rPr>
                <w:rFonts w:ascii="Arial" w:hAnsi="Arial" w:cs="Arial"/>
                <w:sz w:val="22"/>
                <w:szCs w:val="22"/>
              </w:rPr>
            </w:pPr>
            <w:r w:rsidRPr="003D4393">
              <w:rPr>
                <w:rFonts w:ascii="Arial" w:hAnsi="Arial" w:cs="Arial"/>
                <w:sz w:val="22"/>
                <w:szCs w:val="22"/>
              </w:rPr>
              <w:t>matière et du sujet de façon particulièrement adéquate.</w:t>
            </w:r>
          </w:p>
          <w:p w14:paraId="25D6C1F1" w14:textId="77777777" w:rsidR="003D4393" w:rsidRPr="003D4393" w:rsidRDefault="003D4393" w:rsidP="003D4393">
            <w:pPr>
              <w:ind w:left="180"/>
              <w:jc w:val="both"/>
              <w:rPr>
                <w:rFonts w:ascii="Arial" w:hAnsi="Arial" w:cs="Arial"/>
                <w:sz w:val="22"/>
                <w:szCs w:val="22"/>
              </w:rPr>
            </w:pPr>
            <w:r w:rsidRPr="003D4393">
              <w:rPr>
                <w:rFonts w:ascii="Arial" w:hAnsi="Arial" w:cs="Arial"/>
                <w:sz w:val="22"/>
                <w:szCs w:val="22"/>
              </w:rPr>
              <w:t xml:space="preserve">La note 10 n'indique pas que la performance de l'élève </w:t>
            </w:r>
          </w:p>
          <w:p w14:paraId="3ADAFD8A" w14:textId="77777777" w:rsidR="003D4393" w:rsidRPr="003D4393" w:rsidRDefault="003D4393" w:rsidP="003D4393">
            <w:pPr>
              <w:ind w:left="180"/>
              <w:jc w:val="both"/>
              <w:rPr>
                <w:rFonts w:ascii="Arial" w:hAnsi="Arial" w:cs="Arial"/>
                <w:sz w:val="22"/>
                <w:szCs w:val="22"/>
              </w:rPr>
            </w:pPr>
            <w:r w:rsidRPr="003D4393">
              <w:rPr>
                <w:rFonts w:ascii="Arial" w:hAnsi="Arial" w:cs="Arial"/>
                <w:sz w:val="22"/>
                <w:szCs w:val="22"/>
              </w:rPr>
              <w:t xml:space="preserve">est totalement exempte d'erreurs mais elle correspond </w:t>
            </w:r>
          </w:p>
          <w:p w14:paraId="7E3D5971" w14:textId="77777777" w:rsidR="003D4393" w:rsidRPr="003D4393" w:rsidRDefault="003D4393" w:rsidP="003D4393">
            <w:pPr>
              <w:ind w:left="180"/>
              <w:jc w:val="both"/>
              <w:rPr>
                <w:rFonts w:ascii="Arial" w:hAnsi="Arial" w:cs="Arial"/>
                <w:sz w:val="22"/>
                <w:szCs w:val="22"/>
              </w:rPr>
            </w:pPr>
            <w:r w:rsidRPr="003D4393">
              <w:rPr>
                <w:rFonts w:ascii="Arial" w:hAnsi="Arial" w:cs="Arial"/>
                <w:sz w:val="22"/>
                <w:szCs w:val="22"/>
              </w:rPr>
              <w:t>à une performance à tous égards exceptionnelle.</w:t>
            </w:r>
          </w:p>
          <w:p w14:paraId="129D3ABE" w14:textId="77777777" w:rsidR="003D4393" w:rsidRPr="003D4393" w:rsidRDefault="003D4393" w:rsidP="003D4393">
            <w:pPr>
              <w:rPr>
                <w:rFonts w:ascii="Arial" w:hAnsi="Arial" w:cs="Arial"/>
                <w:sz w:val="22"/>
                <w:szCs w:val="22"/>
              </w:rPr>
            </w:pPr>
          </w:p>
        </w:tc>
        <w:tc>
          <w:tcPr>
            <w:tcW w:w="2495" w:type="dxa"/>
          </w:tcPr>
          <w:p w14:paraId="34E333B6" w14:textId="77777777" w:rsidR="003D4393" w:rsidRPr="003D4393" w:rsidRDefault="003D4393" w:rsidP="003D4393">
            <w:pPr>
              <w:rPr>
                <w:rFonts w:ascii="Arial" w:hAnsi="Arial" w:cs="Arial"/>
                <w:sz w:val="22"/>
                <w:szCs w:val="22"/>
              </w:rPr>
            </w:pPr>
          </w:p>
          <w:p w14:paraId="0B4398CC" w14:textId="77777777" w:rsidR="003D4393" w:rsidRPr="003D4393" w:rsidRDefault="003D4393" w:rsidP="003D4393">
            <w:pPr>
              <w:rPr>
                <w:rFonts w:ascii="Arial" w:hAnsi="Arial" w:cs="Arial"/>
                <w:sz w:val="22"/>
                <w:szCs w:val="22"/>
              </w:rPr>
            </w:pPr>
          </w:p>
          <w:p w14:paraId="3B498F1E" w14:textId="77777777" w:rsidR="003D4393" w:rsidRPr="003D4393" w:rsidRDefault="003D4393" w:rsidP="003D4393">
            <w:pPr>
              <w:rPr>
                <w:rFonts w:ascii="Arial" w:hAnsi="Arial" w:cs="Arial"/>
                <w:sz w:val="22"/>
                <w:szCs w:val="22"/>
              </w:rPr>
            </w:pPr>
          </w:p>
          <w:p w14:paraId="100456E8" w14:textId="77777777" w:rsidR="003D4393" w:rsidRPr="003D4393" w:rsidRDefault="003D4393" w:rsidP="003D4393">
            <w:pPr>
              <w:rPr>
                <w:rFonts w:ascii="Arial" w:hAnsi="Arial" w:cs="Arial"/>
                <w:sz w:val="22"/>
                <w:szCs w:val="22"/>
              </w:rPr>
            </w:pPr>
          </w:p>
          <w:p w14:paraId="1186B011" w14:textId="77777777" w:rsidR="003D4393" w:rsidRPr="003D4393" w:rsidRDefault="003D4393" w:rsidP="003D4393">
            <w:pPr>
              <w:ind w:left="365"/>
              <w:jc w:val="center"/>
              <w:rPr>
                <w:rFonts w:ascii="Arial" w:hAnsi="Arial" w:cs="Arial"/>
                <w:sz w:val="22"/>
                <w:szCs w:val="22"/>
              </w:rPr>
            </w:pPr>
            <w:r w:rsidRPr="003D4393">
              <w:rPr>
                <w:rFonts w:ascii="Arial" w:hAnsi="Arial" w:cs="Arial"/>
                <w:sz w:val="22"/>
                <w:szCs w:val="22"/>
              </w:rPr>
              <w:t>9-10</w:t>
            </w:r>
          </w:p>
          <w:p w14:paraId="771D2EF9" w14:textId="77777777" w:rsidR="003D4393" w:rsidRPr="003D4393" w:rsidRDefault="003D4393" w:rsidP="003D4393">
            <w:pPr>
              <w:rPr>
                <w:rFonts w:ascii="Arial" w:hAnsi="Arial" w:cs="Arial"/>
                <w:sz w:val="22"/>
                <w:szCs w:val="22"/>
              </w:rPr>
            </w:pPr>
          </w:p>
        </w:tc>
      </w:tr>
      <w:tr w:rsidR="003D4393" w:rsidRPr="003D4393" w14:paraId="46A93798" w14:textId="77777777" w:rsidTr="00300A39">
        <w:trPr>
          <w:trHeight w:val="149"/>
        </w:trPr>
        <w:tc>
          <w:tcPr>
            <w:tcW w:w="6505" w:type="dxa"/>
          </w:tcPr>
          <w:p w14:paraId="580C890E"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La performance correspond pleinement aux exigences</w:t>
            </w:r>
          </w:p>
          <w:p w14:paraId="73F2AFE8"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de la matière et du sujet.</w:t>
            </w:r>
          </w:p>
        </w:tc>
        <w:tc>
          <w:tcPr>
            <w:tcW w:w="2495" w:type="dxa"/>
          </w:tcPr>
          <w:p w14:paraId="40533E9C" w14:textId="77777777" w:rsidR="003D4393" w:rsidRPr="003D4393" w:rsidRDefault="003D4393" w:rsidP="003D4393">
            <w:pPr>
              <w:ind w:left="365"/>
              <w:rPr>
                <w:rFonts w:ascii="Arial" w:hAnsi="Arial" w:cs="Arial"/>
                <w:sz w:val="22"/>
                <w:szCs w:val="22"/>
              </w:rPr>
            </w:pPr>
          </w:p>
          <w:p w14:paraId="5495ACBB" w14:textId="77777777" w:rsidR="003D4393" w:rsidRPr="003D4393" w:rsidRDefault="003D4393" w:rsidP="003D4393">
            <w:pPr>
              <w:ind w:left="365"/>
              <w:jc w:val="center"/>
              <w:rPr>
                <w:rFonts w:ascii="Arial" w:hAnsi="Arial" w:cs="Arial"/>
                <w:sz w:val="22"/>
                <w:szCs w:val="22"/>
              </w:rPr>
            </w:pPr>
            <w:r w:rsidRPr="003D4393">
              <w:rPr>
                <w:rFonts w:ascii="Arial" w:hAnsi="Arial" w:cs="Arial"/>
                <w:sz w:val="22"/>
                <w:szCs w:val="22"/>
              </w:rPr>
              <w:t>8-8,9</w:t>
            </w:r>
          </w:p>
          <w:p w14:paraId="0D105568" w14:textId="77777777" w:rsidR="003D4393" w:rsidRPr="003D4393" w:rsidRDefault="003D4393" w:rsidP="003D4393">
            <w:pPr>
              <w:rPr>
                <w:rFonts w:ascii="Arial" w:hAnsi="Arial" w:cs="Arial"/>
                <w:sz w:val="22"/>
                <w:szCs w:val="22"/>
              </w:rPr>
            </w:pPr>
          </w:p>
        </w:tc>
      </w:tr>
      <w:tr w:rsidR="003D4393" w:rsidRPr="003D4393" w14:paraId="3DC13F22" w14:textId="77777777" w:rsidTr="00300A39">
        <w:trPr>
          <w:trHeight w:val="115"/>
        </w:trPr>
        <w:tc>
          <w:tcPr>
            <w:tcW w:w="6505" w:type="dxa"/>
          </w:tcPr>
          <w:p w14:paraId="64C6A0A0"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performance correspond globalement aux exigences </w:t>
            </w:r>
          </w:p>
          <w:p w14:paraId="330D153C"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de la matière et du sujet.</w:t>
            </w:r>
          </w:p>
          <w:p w14:paraId="17F462FC" w14:textId="77777777" w:rsidR="003D4393" w:rsidRPr="003D4393" w:rsidRDefault="003D4393" w:rsidP="003D4393">
            <w:pPr>
              <w:ind w:left="180"/>
              <w:rPr>
                <w:rFonts w:ascii="Arial" w:hAnsi="Arial" w:cs="Arial"/>
                <w:sz w:val="22"/>
                <w:szCs w:val="22"/>
              </w:rPr>
            </w:pPr>
          </w:p>
        </w:tc>
        <w:tc>
          <w:tcPr>
            <w:tcW w:w="2495" w:type="dxa"/>
          </w:tcPr>
          <w:p w14:paraId="15861C44" w14:textId="77777777" w:rsidR="003D4393" w:rsidRPr="003D4393" w:rsidRDefault="003D4393" w:rsidP="003D4393">
            <w:pPr>
              <w:ind w:left="180"/>
              <w:rPr>
                <w:rFonts w:ascii="Arial" w:hAnsi="Arial" w:cs="Arial"/>
                <w:sz w:val="22"/>
                <w:szCs w:val="22"/>
              </w:rPr>
            </w:pPr>
          </w:p>
          <w:p w14:paraId="54F71174" w14:textId="77777777" w:rsidR="003D4393" w:rsidRPr="003D4393" w:rsidRDefault="003D4393" w:rsidP="003D4393">
            <w:pPr>
              <w:ind w:left="180"/>
              <w:jc w:val="center"/>
              <w:rPr>
                <w:rFonts w:ascii="Arial" w:hAnsi="Arial" w:cs="Arial"/>
                <w:sz w:val="22"/>
                <w:szCs w:val="22"/>
              </w:rPr>
            </w:pPr>
            <w:r w:rsidRPr="003D4393">
              <w:rPr>
                <w:rFonts w:ascii="Arial" w:hAnsi="Arial" w:cs="Arial"/>
                <w:sz w:val="22"/>
                <w:szCs w:val="22"/>
              </w:rPr>
              <w:t>7-7,9</w:t>
            </w:r>
          </w:p>
          <w:p w14:paraId="25656430" w14:textId="77777777" w:rsidR="003D4393" w:rsidRPr="003D4393" w:rsidRDefault="003D4393" w:rsidP="003D4393">
            <w:pPr>
              <w:ind w:left="180"/>
              <w:rPr>
                <w:rFonts w:ascii="Arial" w:hAnsi="Arial" w:cs="Arial"/>
                <w:sz w:val="22"/>
                <w:szCs w:val="22"/>
              </w:rPr>
            </w:pPr>
          </w:p>
        </w:tc>
      </w:tr>
      <w:tr w:rsidR="003D4393" w:rsidRPr="003D4393" w14:paraId="7D5A957A" w14:textId="77777777" w:rsidTr="00300A39">
        <w:trPr>
          <w:trHeight w:val="154"/>
        </w:trPr>
        <w:tc>
          <w:tcPr>
            <w:tcW w:w="6505" w:type="dxa"/>
          </w:tcPr>
          <w:p w14:paraId="399FCFF2"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performance, quoique dénotant sans doute des </w:t>
            </w:r>
          </w:p>
          <w:p w14:paraId="42F95387"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insuffisances, correspond encore dans l'ensemble </w:t>
            </w:r>
          </w:p>
          <w:p w14:paraId="720628FF"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aux exigences de la matière et du sujet.</w:t>
            </w:r>
          </w:p>
          <w:p w14:paraId="715FBF5C" w14:textId="77777777" w:rsidR="003D4393" w:rsidRPr="003D4393" w:rsidRDefault="003D4393" w:rsidP="003D4393">
            <w:pPr>
              <w:rPr>
                <w:rFonts w:ascii="Arial" w:hAnsi="Arial" w:cs="Arial"/>
                <w:sz w:val="22"/>
                <w:szCs w:val="22"/>
              </w:rPr>
            </w:pPr>
          </w:p>
        </w:tc>
        <w:tc>
          <w:tcPr>
            <w:tcW w:w="2495" w:type="dxa"/>
          </w:tcPr>
          <w:p w14:paraId="013D2F07" w14:textId="77777777" w:rsidR="003D4393" w:rsidRPr="003D4393" w:rsidRDefault="003D4393" w:rsidP="003D4393">
            <w:pPr>
              <w:rPr>
                <w:rFonts w:ascii="Arial" w:hAnsi="Arial" w:cs="Arial"/>
                <w:sz w:val="22"/>
                <w:szCs w:val="22"/>
              </w:rPr>
            </w:pPr>
          </w:p>
          <w:p w14:paraId="2341C3BC" w14:textId="77777777" w:rsidR="003D4393" w:rsidRPr="003D4393" w:rsidRDefault="003D4393" w:rsidP="003D4393">
            <w:pPr>
              <w:rPr>
                <w:rFonts w:ascii="Arial" w:hAnsi="Arial" w:cs="Arial"/>
                <w:sz w:val="22"/>
                <w:szCs w:val="22"/>
              </w:rPr>
            </w:pPr>
          </w:p>
          <w:p w14:paraId="2CFED2E0" w14:textId="77777777" w:rsidR="003D4393" w:rsidRPr="003D4393" w:rsidRDefault="003D4393" w:rsidP="003D4393">
            <w:pPr>
              <w:ind w:left="365"/>
              <w:jc w:val="center"/>
              <w:rPr>
                <w:rFonts w:ascii="Arial" w:hAnsi="Arial" w:cs="Arial"/>
                <w:sz w:val="22"/>
                <w:szCs w:val="22"/>
              </w:rPr>
            </w:pPr>
            <w:r w:rsidRPr="003D4393">
              <w:rPr>
                <w:rFonts w:ascii="Arial" w:hAnsi="Arial" w:cs="Arial"/>
                <w:sz w:val="22"/>
                <w:szCs w:val="22"/>
              </w:rPr>
              <w:t>6-6,9</w:t>
            </w:r>
          </w:p>
          <w:p w14:paraId="46EC969B" w14:textId="77777777" w:rsidR="003D4393" w:rsidRPr="003D4393" w:rsidRDefault="003D4393" w:rsidP="003D4393">
            <w:pPr>
              <w:rPr>
                <w:rFonts w:ascii="Arial" w:hAnsi="Arial" w:cs="Arial"/>
                <w:sz w:val="22"/>
                <w:szCs w:val="22"/>
              </w:rPr>
            </w:pPr>
          </w:p>
        </w:tc>
      </w:tr>
      <w:tr w:rsidR="003D4393" w:rsidRPr="003D4393" w14:paraId="4A916245" w14:textId="77777777" w:rsidTr="00300A39">
        <w:trPr>
          <w:trHeight w:val="235"/>
        </w:trPr>
        <w:tc>
          <w:tcPr>
            <w:tcW w:w="6505" w:type="dxa"/>
          </w:tcPr>
          <w:p w14:paraId="172577B0"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performance ne correspond pas aux exigences de </w:t>
            </w:r>
          </w:p>
          <w:p w14:paraId="136D52E9"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matière et du sujet mais montre que les connaissances </w:t>
            </w:r>
          </w:p>
          <w:p w14:paraId="6412826B"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de base indispensables existent et qu'on pourra remédier </w:t>
            </w:r>
          </w:p>
          <w:p w14:paraId="3522318B"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aux déficiences dans des délais relativement rapprochés.</w:t>
            </w:r>
          </w:p>
          <w:p w14:paraId="7BD35FD5" w14:textId="77777777" w:rsidR="003D4393" w:rsidRPr="003D4393" w:rsidRDefault="003D4393" w:rsidP="003D4393">
            <w:pPr>
              <w:rPr>
                <w:rFonts w:ascii="Arial" w:hAnsi="Arial" w:cs="Arial"/>
                <w:sz w:val="22"/>
                <w:szCs w:val="22"/>
              </w:rPr>
            </w:pPr>
          </w:p>
        </w:tc>
        <w:tc>
          <w:tcPr>
            <w:tcW w:w="2495" w:type="dxa"/>
          </w:tcPr>
          <w:p w14:paraId="77107360" w14:textId="77777777" w:rsidR="003D4393" w:rsidRPr="003D4393" w:rsidRDefault="003D4393" w:rsidP="003D4393">
            <w:pPr>
              <w:rPr>
                <w:rFonts w:ascii="Arial" w:hAnsi="Arial" w:cs="Arial"/>
                <w:sz w:val="22"/>
                <w:szCs w:val="22"/>
              </w:rPr>
            </w:pPr>
          </w:p>
          <w:p w14:paraId="4D271399" w14:textId="77777777" w:rsidR="003D4393" w:rsidRPr="003D4393" w:rsidRDefault="003D4393" w:rsidP="003D4393">
            <w:pPr>
              <w:rPr>
                <w:rFonts w:ascii="Arial" w:hAnsi="Arial" w:cs="Arial"/>
                <w:sz w:val="22"/>
                <w:szCs w:val="22"/>
              </w:rPr>
            </w:pPr>
          </w:p>
          <w:p w14:paraId="6F27B9CF" w14:textId="77777777" w:rsidR="003D4393" w:rsidRPr="003D4393" w:rsidRDefault="003D4393" w:rsidP="003D4393">
            <w:pPr>
              <w:rPr>
                <w:rFonts w:ascii="Arial" w:hAnsi="Arial" w:cs="Arial"/>
                <w:sz w:val="22"/>
                <w:szCs w:val="22"/>
              </w:rPr>
            </w:pPr>
          </w:p>
          <w:p w14:paraId="6210233F" w14:textId="77777777" w:rsidR="003D4393" w:rsidRPr="003D4393" w:rsidRDefault="003D4393" w:rsidP="003D4393">
            <w:pPr>
              <w:ind w:left="365"/>
              <w:jc w:val="center"/>
              <w:rPr>
                <w:rFonts w:ascii="Arial" w:hAnsi="Arial" w:cs="Arial"/>
                <w:sz w:val="22"/>
                <w:szCs w:val="22"/>
              </w:rPr>
            </w:pPr>
            <w:r w:rsidRPr="003D4393">
              <w:rPr>
                <w:rFonts w:ascii="Arial" w:hAnsi="Arial" w:cs="Arial"/>
                <w:sz w:val="22"/>
                <w:szCs w:val="22"/>
              </w:rPr>
              <w:t>4-5,9</w:t>
            </w:r>
          </w:p>
          <w:p w14:paraId="20251B34" w14:textId="77777777" w:rsidR="003D4393" w:rsidRPr="003D4393" w:rsidRDefault="003D4393" w:rsidP="003D4393">
            <w:pPr>
              <w:rPr>
                <w:rFonts w:ascii="Arial" w:hAnsi="Arial" w:cs="Arial"/>
                <w:sz w:val="22"/>
                <w:szCs w:val="22"/>
              </w:rPr>
            </w:pPr>
          </w:p>
        </w:tc>
      </w:tr>
      <w:tr w:rsidR="003D4393" w:rsidRPr="003D4393" w14:paraId="3972411B" w14:textId="77777777" w:rsidTr="00300A39">
        <w:trPr>
          <w:trHeight w:val="205"/>
        </w:trPr>
        <w:tc>
          <w:tcPr>
            <w:tcW w:w="6505" w:type="dxa"/>
          </w:tcPr>
          <w:p w14:paraId="4673DCBD"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performance ne correspond pas aux exigences de la </w:t>
            </w:r>
          </w:p>
          <w:p w14:paraId="65E8192C"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matière et du sujet, les connaissances de base étant si </w:t>
            </w:r>
          </w:p>
          <w:p w14:paraId="141A9703"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lacunaires qu'on ne pourra remédier aux déficiences que </w:t>
            </w:r>
          </w:p>
          <w:p w14:paraId="5B200263" w14:textId="77777777" w:rsidR="003D4393" w:rsidRPr="009157F6" w:rsidRDefault="003D4393" w:rsidP="003D4393">
            <w:pPr>
              <w:ind w:left="180"/>
              <w:rPr>
                <w:rFonts w:ascii="Arial" w:hAnsi="Arial" w:cs="Arial"/>
                <w:sz w:val="22"/>
                <w:szCs w:val="22"/>
              </w:rPr>
            </w:pPr>
            <w:r w:rsidRPr="003D4393">
              <w:rPr>
                <w:rFonts w:ascii="Arial" w:hAnsi="Arial" w:cs="Arial"/>
                <w:sz w:val="22"/>
                <w:szCs w:val="22"/>
              </w:rPr>
              <w:t>dans des délais relativement éloignés.</w:t>
            </w:r>
            <w:r w:rsidRPr="003D4393">
              <w:rPr>
                <w:rFonts w:ascii="Arial" w:hAnsi="Arial" w:cs="Arial"/>
                <w:sz w:val="22"/>
                <w:szCs w:val="22"/>
              </w:rPr>
              <w:tab/>
            </w:r>
          </w:p>
          <w:p w14:paraId="760887EC" w14:textId="77777777" w:rsidR="003D4393" w:rsidRPr="003D4393" w:rsidRDefault="003D4393" w:rsidP="003D4393">
            <w:pPr>
              <w:ind w:left="180"/>
              <w:rPr>
                <w:rFonts w:ascii="Arial" w:hAnsi="Arial" w:cs="Arial"/>
                <w:sz w:val="22"/>
                <w:szCs w:val="22"/>
              </w:rPr>
            </w:pPr>
          </w:p>
        </w:tc>
        <w:tc>
          <w:tcPr>
            <w:tcW w:w="2495" w:type="dxa"/>
          </w:tcPr>
          <w:p w14:paraId="40536185" w14:textId="77777777" w:rsidR="003D4393" w:rsidRPr="003D4393" w:rsidRDefault="003D4393" w:rsidP="003D4393">
            <w:pPr>
              <w:ind w:left="180"/>
              <w:rPr>
                <w:rFonts w:ascii="Arial" w:hAnsi="Arial" w:cs="Arial"/>
                <w:sz w:val="22"/>
                <w:szCs w:val="22"/>
              </w:rPr>
            </w:pPr>
          </w:p>
          <w:p w14:paraId="59D0FDA9" w14:textId="77777777" w:rsidR="003D4393" w:rsidRPr="003D4393" w:rsidRDefault="003D4393" w:rsidP="003D4393">
            <w:pPr>
              <w:ind w:left="180"/>
              <w:rPr>
                <w:rFonts w:ascii="Arial" w:hAnsi="Arial" w:cs="Arial"/>
                <w:sz w:val="22"/>
                <w:szCs w:val="22"/>
              </w:rPr>
            </w:pPr>
          </w:p>
          <w:p w14:paraId="41A02E23" w14:textId="77777777" w:rsidR="003D4393" w:rsidRPr="003D4393" w:rsidRDefault="003D4393" w:rsidP="003D4393">
            <w:pPr>
              <w:ind w:left="180"/>
              <w:jc w:val="center"/>
              <w:rPr>
                <w:rFonts w:ascii="Arial" w:hAnsi="Arial" w:cs="Arial"/>
                <w:sz w:val="22"/>
                <w:szCs w:val="22"/>
              </w:rPr>
            </w:pPr>
            <w:r w:rsidRPr="003D4393">
              <w:rPr>
                <w:rFonts w:ascii="Arial" w:hAnsi="Arial" w:cs="Arial"/>
                <w:sz w:val="22"/>
                <w:szCs w:val="22"/>
              </w:rPr>
              <w:t>2-3,9</w:t>
            </w:r>
          </w:p>
          <w:p w14:paraId="3916C437" w14:textId="77777777" w:rsidR="003D4393" w:rsidRPr="003D4393" w:rsidRDefault="003D4393" w:rsidP="003D4393">
            <w:pPr>
              <w:ind w:left="180"/>
              <w:rPr>
                <w:rFonts w:ascii="Arial" w:hAnsi="Arial" w:cs="Arial"/>
                <w:sz w:val="22"/>
                <w:szCs w:val="22"/>
              </w:rPr>
            </w:pPr>
          </w:p>
        </w:tc>
      </w:tr>
      <w:tr w:rsidR="003D4393" w:rsidRPr="003D4393" w14:paraId="5B04C519" w14:textId="77777777" w:rsidTr="00300A39">
        <w:trPr>
          <w:trHeight w:val="213"/>
        </w:trPr>
        <w:tc>
          <w:tcPr>
            <w:tcW w:w="6505" w:type="dxa"/>
          </w:tcPr>
          <w:p w14:paraId="6F387B74"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performance ne correspond pas aux exigences de </w:t>
            </w:r>
          </w:p>
          <w:p w14:paraId="64E4F864"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 matière et du sujet, les connaissances de base étant </w:t>
            </w:r>
          </w:p>
          <w:p w14:paraId="3F19F9DB"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si lacunaires qu'on ne pourra remédier aux déficiences </w:t>
            </w:r>
          </w:p>
          <w:p w14:paraId="6293251E"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que dans des délais non prévisibles.</w:t>
            </w:r>
          </w:p>
          <w:p w14:paraId="4203D294" w14:textId="77777777" w:rsidR="003D4393" w:rsidRPr="003D4393" w:rsidRDefault="003D4393" w:rsidP="003D4393">
            <w:pPr>
              <w:rPr>
                <w:rFonts w:ascii="Arial" w:hAnsi="Arial" w:cs="Arial"/>
                <w:sz w:val="22"/>
                <w:szCs w:val="22"/>
              </w:rPr>
            </w:pPr>
          </w:p>
        </w:tc>
        <w:tc>
          <w:tcPr>
            <w:tcW w:w="2495" w:type="dxa"/>
          </w:tcPr>
          <w:p w14:paraId="27B25A13" w14:textId="77777777" w:rsidR="003D4393" w:rsidRPr="003D4393" w:rsidRDefault="003D4393" w:rsidP="003D4393">
            <w:pPr>
              <w:rPr>
                <w:rFonts w:ascii="Arial" w:hAnsi="Arial" w:cs="Arial"/>
                <w:sz w:val="22"/>
                <w:szCs w:val="22"/>
              </w:rPr>
            </w:pPr>
          </w:p>
          <w:p w14:paraId="00364A5F" w14:textId="77777777" w:rsidR="003D4393" w:rsidRPr="003D4393" w:rsidRDefault="003D4393" w:rsidP="003D4393">
            <w:pPr>
              <w:rPr>
                <w:rFonts w:ascii="Arial" w:hAnsi="Arial" w:cs="Arial"/>
                <w:sz w:val="22"/>
                <w:szCs w:val="22"/>
              </w:rPr>
            </w:pPr>
          </w:p>
          <w:p w14:paraId="3DCFCC38" w14:textId="77777777" w:rsidR="003D4393" w:rsidRPr="003D4393" w:rsidRDefault="003D4393" w:rsidP="003D4393">
            <w:pPr>
              <w:rPr>
                <w:rFonts w:ascii="Arial" w:hAnsi="Arial" w:cs="Arial"/>
                <w:sz w:val="22"/>
                <w:szCs w:val="22"/>
              </w:rPr>
            </w:pPr>
          </w:p>
          <w:p w14:paraId="67DA528A" w14:textId="77777777" w:rsidR="003D4393" w:rsidRPr="003D4393" w:rsidRDefault="003D4393" w:rsidP="003D4393">
            <w:pPr>
              <w:ind w:left="365"/>
              <w:jc w:val="center"/>
              <w:rPr>
                <w:rFonts w:ascii="Arial" w:hAnsi="Arial" w:cs="Arial"/>
                <w:sz w:val="22"/>
                <w:szCs w:val="22"/>
              </w:rPr>
            </w:pPr>
            <w:r w:rsidRPr="003D4393">
              <w:rPr>
                <w:rFonts w:ascii="Arial" w:hAnsi="Arial" w:cs="Arial"/>
                <w:sz w:val="22"/>
                <w:szCs w:val="22"/>
              </w:rPr>
              <w:t>0,1-1,9</w:t>
            </w:r>
          </w:p>
          <w:p w14:paraId="3D9D6A53" w14:textId="77777777" w:rsidR="003D4393" w:rsidRPr="003D4393" w:rsidRDefault="003D4393" w:rsidP="003D4393">
            <w:pPr>
              <w:rPr>
                <w:rFonts w:ascii="Arial" w:hAnsi="Arial" w:cs="Arial"/>
                <w:sz w:val="22"/>
                <w:szCs w:val="22"/>
              </w:rPr>
            </w:pPr>
          </w:p>
        </w:tc>
      </w:tr>
      <w:tr w:rsidR="003D4393" w:rsidRPr="003D4393" w14:paraId="1C8A45D8" w14:textId="77777777" w:rsidTr="00300A39">
        <w:trPr>
          <w:trHeight w:val="212"/>
        </w:trPr>
        <w:tc>
          <w:tcPr>
            <w:tcW w:w="6505" w:type="dxa"/>
          </w:tcPr>
          <w:p w14:paraId="610A2CD7"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 xml:space="preserve">L'appréciation sera attribuée dans le cas d'une copie </w:t>
            </w:r>
          </w:p>
          <w:p w14:paraId="5E672F5C" w14:textId="77777777" w:rsidR="003D4393" w:rsidRPr="003D4393" w:rsidRDefault="003D4393" w:rsidP="003D4393">
            <w:pPr>
              <w:ind w:left="180"/>
              <w:rPr>
                <w:rFonts w:ascii="Arial" w:hAnsi="Arial" w:cs="Arial"/>
                <w:sz w:val="22"/>
                <w:szCs w:val="22"/>
              </w:rPr>
            </w:pPr>
            <w:r w:rsidRPr="003D4393">
              <w:rPr>
                <w:rFonts w:ascii="Arial" w:hAnsi="Arial" w:cs="Arial"/>
                <w:sz w:val="22"/>
                <w:szCs w:val="22"/>
              </w:rPr>
              <w:t>blanche ou inacceptable, d'une absence de réponse ou de réalisation pratique ou de fraude.</w:t>
            </w:r>
          </w:p>
        </w:tc>
        <w:tc>
          <w:tcPr>
            <w:tcW w:w="2495" w:type="dxa"/>
          </w:tcPr>
          <w:p w14:paraId="3790D4E8" w14:textId="77777777" w:rsidR="003D4393" w:rsidRPr="003D4393" w:rsidRDefault="003D4393" w:rsidP="003D4393">
            <w:pPr>
              <w:rPr>
                <w:rFonts w:ascii="Arial" w:hAnsi="Arial" w:cs="Arial"/>
                <w:sz w:val="22"/>
                <w:szCs w:val="22"/>
              </w:rPr>
            </w:pPr>
          </w:p>
          <w:p w14:paraId="4A44A51E" w14:textId="77777777" w:rsidR="003D4393" w:rsidRPr="003D4393" w:rsidRDefault="003D4393" w:rsidP="003D4393">
            <w:pPr>
              <w:rPr>
                <w:rFonts w:ascii="Arial" w:hAnsi="Arial" w:cs="Arial"/>
                <w:sz w:val="22"/>
                <w:szCs w:val="22"/>
              </w:rPr>
            </w:pPr>
          </w:p>
          <w:p w14:paraId="467F4BC3" w14:textId="77777777" w:rsidR="003D4393" w:rsidRPr="003D4393" w:rsidRDefault="003D4393" w:rsidP="003D4393">
            <w:pPr>
              <w:ind w:left="365"/>
              <w:jc w:val="center"/>
              <w:rPr>
                <w:rFonts w:ascii="Arial" w:hAnsi="Arial" w:cs="Arial"/>
                <w:sz w:val="22"/>
                <w:szCs w:val="22"/>
              </w:rPr>
            </w:pPr>
            <w:r w:rsidRPr="003D4393">
              <w:rPr>
                <w:rFonts w:ascii="Arial" w:hAnsi="Arial" w:cs="Arial"/>
                <w:sz w:val="22"/>
                <w:szCs w:val="22"/>
              </w:rPr>
              <w:t>0</w:t>
            </w:r>
          </w:p>
        </w:tc>
      </w:tr>
    </w:tbl>
    <w:p w14:paraId="7FA62650" w14:textId="77777777" w:rsidR="003D4393" w:rsidRPr="003D4393" w:rsidRDefault="003D4393" w:rsidP="003D4393">
      <w:pPr>
        <w:rPr>
          <w:rFonts w:ascii="Arial" w:hAnsi="Arial" w:cs="Arial"/>
          <w:szCs w:val="24"/>
        </w:rPr>
      </w:pPr>
    </w:p>
    <w:p w14:paraId="2418C9C5" w14:textId="77777777" w:rsidR="003D4393" w:rsidRPr="003D4393" w:rsidRDefault="003D4393" w:rsidP="00300A39">
      <w:pPr>
        <w:numPr>
          <w:ilvl w:val="0"/>
          <w:numId w:val="22"/>
        </w:numPr>
        <w:spacing w:after="200"/>
        <w:jc w:val="both"/>
        <w:rPr>
          <w:rFonts w:ascii="Arial" w:hAnsi="Arial" w:cs="Arial"/>
          <w:szCs w:val="24"/>
        </w:rPr>
      </w:pPr>
      <w:r w:rsidRPr="003D4393">
        <w:rPr>
          <w:rFonts w:ascii="Arial" w:hAnsi="Arial" w:cs="Arial"/>
          <w:szCs w:val="24"/>
        </w:rPr>
        <w:lastRenderedPageBreak/>
        <w:t>Dans les classes 1-2-3, la note trimestrielle ou semestrielle ainsi que la note finale sont le reflet de toutes les observations, résultats dont dispose    l’enseignant de la discipline concernée. Elle est exprimée en points entiers.</w:t>
      </w:r>
    </w:p>
    <w:p w14:paraId="66014409" w14:textId="77777777" w:rsidR="003D4393" w:rsidRPr="003D4393" w:rsidRDefault="003D4393" w:rsidP="003D4393">
      <w:pPr>
        <w:numPr>
          <w:ilvl w:val="0"/>
          <w:numId w:val="22"/>
        </w:numPr>
        <w:spacing w:after="200"/>
        <w:jc w:val="both"/>
        <w:rPr>
          <w:rFonts w:ascii="Arial" w:hAnsi="Arial" w:cs="Arial"/>
          <w:szCs w:val="24"/>
        </w:rPr>
      </w:pPr>
      <w:r w:rsidRPr="003D4393">
        <w:rPr>
          <w:rFonts w:ascii="Arial" w:hAnsi="Arial" w:cs="Arial"/>
          <w:szCs w:val="24"/>
        </w:rPr>
        <w:t>Dans les classes 4 à 7, la note semestrielle comporte deux composantes:</w:t>
      </w:r>
    </w:p>
    <w:p w14:paraId="599BF352" w14:textId="77777777" w:rsidR="003D4393" w:rsidRPr="003D4393" w:rsidRDefault="003D4393" w:rsidP="003D4393">
      <w:pPr>
        <w:ind w:left="720"/>
        <w:jc w:val="both"/>
        <w:rPr>
          <w:rFonts w:ascii="Arial" w:hAnsi="Arial" w:cs="Arial"/>
          <w:szCs w:val="24"/>
        </w:rPr>
      </w:pPr>
      <w:r w:rsidRPr="003D4393">
        <w:rPr>
          <w:rFonts w:ascii="Arial" w:hAnsi="Arial" w:cs="Arial"/>
          <w:szCs w:val="24"/>
        </w:rPr>
        <w:t xml:space="preserve">- la note </w:t>
      </w:r>
      <w:r w:rsidR="00745BE0" w:rsidRPr="003D4393">
        <w:rPr>
          <w:rFonts w:ascii="Arial" w:hAnsi="Arial" w:cs="Arial"/>
          <w:szCs w:val="24"/>
        </w:rPr>
        <w:t>A :</w:t>
      </w:r>
      <w:r w:rsidRPr="003D4393">
        <w:rPr>
          <w:rFonts w:ascii="Arial" w:hAnsi="Arial" w:cs="Arial"/>
          <w:szCs w:val="24"/>
        </w:rPr>
        <w:t xml:space="preserve"> elle est le reflet de toutes les observations, toutes les performances de l'élève, tant à l'oral qu'à l'écrit, qui ne sont pas prises en compte dans la note B de la discipline concernée. </w:t>
      </w:r>
    </w:p>
    <w:p w14:paraId="4ED279C3" w14:textId="77777777" w:rsidR="003D4393" w:rsidRPr="003D4393" w:rsidRDefault="003D4393" w:rsidP="003D4393">
      <w:pPr>
        <w:ind w:left="720"/>
        <w:jc w:val="both"/>
        <w:rPr>
          <w:rFonts w:ascii="Arial" w:hAnsi="Arial" w:cs="Arial"/>
          <w:szCs w:val="24"/>
        </w:rPr>
      </w:pPr>
    </w:p>
    <w:p w14:paraId="7B961A08" w14:textId="77777777" w:rsidR="003D4393" w:rsidRPr="003D4393" w:rsidRDefault="003D4393" w:rsidP="003D4393">
      <w:pPr>
        <w:ind w:left="720"/>
        <w:jc w:val="both"/>
        <w:rPr>
          <w:rFonts w:ascii="Arial" w:hAnsi="Arial" w:cs="Arial"/>
          <w:bCs/>
          <w:szCs w:val="24"/>
        </w:rPr>
      </w:pPr>
      <w:r w:rsidRPr="003D4393">
        <w:rPr>
          <w:rFonts w:ascii="Arial" w:hAnsi="Arial" w:cs="Arial"/>
          <w:szCs w:val="24"/>
        </w:rPr>
        <w:t xml:space="preserve">- </w:t>
      </w:r>
      <w:r w:rsidRPr="003D4393">
        <w:rPr>
          <w:rFonts w:ascii="Arial" w:hAnsi="Arial" w:cs="Arial"/>
          <w:bCs/>
          <w:szCs w:val="24"/>
        </w:rPr>
        <w:t>la note B correspond :</w:t>
      </w:r>
    </w:p>
    <w:p w14:paraId="4871B033" w14:textId="77777777" w:rsidR="003D4393" w:rsidRPr="003D4393" w:rsidRDefault="003D4393" w:rsidP="003D4393">
      <w:pPr>
        <w:ind w:left="1440"/>
        <w:jc w:val="both"/>
        <w:rPr>
          <w:rFonts w:ascii="Arial" w:hAnsi="Arial" w:cs="Arial"/>
          <w:szCs w:val="24"/>
        </w:rPr>
      </w:pPr>
      <w:r w:rsidRPr="003D4393">
        <w:rPr>
          <w:rFonts w:ascii="Arial" w:hAnsi="Arial" w:cs="Arial"/>
          <w:szCs w:val="24"/>
        </w:rPr>
        <w:t>- dans la classe 4, pour chaque bulletin semestriel, à la note moyenne obtenue lors des deux évaluations B réalisées lors de chaque semestre ; ces évaluations se composent de deux épreuves présentées en classe ou d’une épreuve de ce type et d’une évaluation semestrielle.</w:t>
      </w:r>
    </w:p>
    <w:p w14:paraId="4C8161C7" w14:textId="77777777" w:rsidR="003D4393" w:rsidRPr="003D4393" w:rsidRDefault="003D4393" w:rsidP="003D4393">
      <w:pPr>
        <w:autoSpaceDE w:val="0"/>
        <w:autoSpaceDN w:val="0"/>
        <w:adjustRightInd w:val="0"/>
        <w:ind w:left="1440"/>
        <w:rPr>
          <w:rFonts w:ascii="Arial" w:hAnsi="Arial" w:cs="Arial"/>
          <w:szCs w:val="24"/>
        </w:rPr>
      </w:pPr>
      <w:r w:rsidRPr="003D4393">
        <w:rPr>
          <w:rFonts w:ascii="Arial" w:hAnsi="Arial" w:cs="Arial"/>
          <w:szCs w:val="24"/>
        </w:rPr>
        <w:t>- dans la classe 5, pour le bulletin du premier semestre, à la note obtenue lors de l’épreuve (harmonisée ou non) du premier semestre et, pour le bulletin du second semestre, à la note obtenue lors de l’épreuve harmonisée du second semestre ;</w:t>
      </w:r>
    </w:p>
    <w:p w14:paraId="1A90F38D" w14:textId="77777777" w:rsidR="003D4393" w:rsidRPr="003D4393" w:rsidRDefault="003D4393" w:rsidP="003D4393">
      <w:pPr>
        <w:ind w:left="1440"/>
        <w:jc w:val="both"/>
        <w:rPr>
          <w:rFonts w:ascii="Arial" w:hAnsi="Arial" w:cs="Arial"/>
          <w:szCs w:val="24"/>
        </w:rPr>
      </w:pPr>
      <w:r w:rsidRPr="003D4393">
        <w:rPr>
          <w:rFonts w:ascii="Arial" w:hAnsi="Arial" w:cs="Arial"/>
          <w:szCs w:val="24"/>
        </w:rPr>
        <w:t>- dans la classe 6, pour le bulletin du premier semestre, à la note obtenue lors de l’épreuve du premier semestre et, pour le bulletin du second semestre, à la note obtenue lors de l’épreuve du second semestre</w:t>
      </w:r>
      <w:r w:rsidR="00DD1052">
        <w:rPr>
          <w:rFonts w:ascii="Arial" w:hAnsi="Arial" w:cs="Arial"/>
          <w:szCs w:val="24"/>
        </w:rPr>
        <w:t xml:space="preserve"> </w:t>
      </w:r>
      <w:r w:rsidRPr="003D4393">
        <w:rPr>
          <w:rFonts w:ascii="Arial" w:hAnsi="Arial" w:cs="Arial"/>
          <w:szCs w:val="24"/>
        </w:rPr>
        <w:t>;</w:t>
      </w:r>
    </w:p>
    <w:p w14:paraId="45DC1D0C" w14:textId="77777777" w:rsidR="003D4393" w:rsidRPr="003D4393" w:rsidRDefault="003D4393" w:rsidP="003D4393">
      <w:pPr>
        <w:autoSpaceDE w:val="0"/>
        <w:autoSpaceDN w:val="0"/>
        <w:adjustRightInd w:val="0"/>
        <w:ind w:left="1440"/>
        <w:rPr>
          <w:rFonts w:ascii="Arial" w:hAnsi="Arial" w:cs="Arial"/>
          <w:szCs w:val="24"/>
        </w:rPr>
      </w:pPr>
      <w:r w:rsidRPr="003D4393">
        <w:rPr>
          <w:rFonts w:ascii="Arial" w:hAnsi="Arial" w:cs="Arial"/>
          <w:szCs w:val="24"/>
        </w:rPr>
        <w:t>- dans la classe 7, aux notes obtenues lors des épreuves partielles du Baccalauréat conformément au Règlement d’application du Règlement du Baccalauréat européen ;</w:t>
      </w:r>
    </w:p>
    <w:p w14:paraId="28533160" w14:textId="77777777" w:rsidR="003D4393" w:rsidRPr="003D4393" w:rsidRDefault="003D4393" w:rsidP="003D4393">
      <w:pPr>
        <w:ind w:left="1440"/>
        <w:jc w:val="both"/>
        <w:rPr>
          <w:rFonts w:ascii="Arial" w:hAnsi="Arial" w:cs="Arial"/>
          <w:bCs/>
          <w:szCs w:val="24"/>
        </w:rPr>
      </w:pPr>
      <w:r w:rsidRPr="003D4393">
        <w:rPr>
          <w:rFonts w:ascii="Arial" w:hAnsi="Arial" w:cs="Arial"/>
          <w:szCs w:val="24"/>
        </w:rPr>
        <w:t>- dans les classes 4 à 6, dans les disciplines pour lesquelles aucune épreuve B ni évaluation semestrielle n’est organisée, à la moyenne des notes obtenues lors des compositions organisées dans le cadre de l’horaire normal des cours ou aux notes obtenues selon d’autres règles d’évaluation spécifiques aux disciplines.</w:t>
      </w:r>
    </w:p>
    <w:p w14:paraId="1A99E574" w14:textId="77777777" w:rsidR="003D4393" w:rsidRPr="003D4393" w:rsidRDefault="003D4393" w:rsidP="003D4393">
      <w:pPr>
        <w:ind w:left="720"/>
        <w:jc w:val="both"/>
        <w:rPr>
          <w:rFonts w:ascii="Arial" w:hAnsi="Arial" w:cs="Arial"/>
          <w:szCs w:val="24"/>
        </w:rPr>
      </w:pPr>
    </w:p>
    <w:p w14:paraId="1D0441C0" w14:textId="77777777" w:rsidR="003D4393" w:rsidRPr="003D4393" w:rsidRDefault="003D4393" w:rsidP="00300A39">
      <w:pPr>
        <w:numPr>
          <w:ilvl w:val="0"/>
          <w:numId w:val="22"/>
        </w:numPr>
        <w:spacing w:after="200"/>
        <w:jc w:val="both"/>
        <w:rPr>
          <w:rFonts w:ascii="Arial" w:hAnsi="Arial" w:cs="Arial"/>
          <w:szCs w:val="24"/>
        </w:rPr>
      </w:pPr>
      <w:r w:rsidRPr="003D4393">
        <w:rPr>
          <w:rFonts w:ascii="Arial" w:hAnsi="Arial" w:cs="Arial"/>
          <w:szCs w:val="24"/>
        </w:rPr>
        <w:t xml:space="preserve">Ces notes A et B sont exprimées en points entiers et en demi points sauf dans la classe 7 où elles sont exprimées en points entiers et une décimale </w:t>
      </w:r>
    </w:p>
    <w:p w14:paraId="475B157A" w14:textId="77777777" w:rsidR="003D4393" w:rsidRPr="003D4393" w:rsidRDefault="003D4393" w:rsidP="003D4393">
      <w:pPr>
        <w:jc w:val="both"/>
        <w:rPr>
          <w:rFonts w:ascii="Arial" w:hAnsi="Arial" w:cs="Arial"/>
          <w:b/>
          <w:szCs w:val="24"/>
        </w:rPr>
      </w:pPr>
      <w:r w:rsidRPr="003D4393">
        <w:rPr>
          <w:rFonts w:ascii="Arial" w:hAnsi="Arial" w:cs="Arial"/>
          <w:b/>
          <w:szCs w:val="24"/>
        </w:rPr>
        <w:t>Article 60</w:t>
      </w:r>
    </w:p>
    <w:p w14:paraId="0C53C20A" w14:textId="77777777" w:rsidR="003D4393" w:rsidRPr="003D4393" w:rsidRDefault="003D4393" w:rsidP="003D4393">
      <w:pPr>
        <w:jc w:val="both"/>
        <w:rPr>
          <w:rFonts w:ascii="Arial" w:hAnsi="Arial" w:cs="Arial"/>
          <w:b/>
          <w:szCs w:val="24"/>
        </w:rPr>
      </w:pPr>
    </w:p>
    <w:p w14:paraId="0447AF83" w14:textId="77777777" w:rsidR="003D4393" w:rsidRPr="003D4393" w:rsidRDefault="003D4393" w:rsidP="003D4393">
      <w:pPr>
        <w:jc w:val="both"/>
        <w:rPr>
          <w:rFonts w:ascii="Arial" w:hAnsi="Arial" w:cs="Arial"/>
          <w:b/>
          <w:szCs w:val="24"/>
        </w:rPr>
      </w:pPr>
      <w:r w:rsidRPr="003D4393">
        <w:rPr>
          <w:rFonts w:ascii="Arial" w:hAnsi="Arial" w:cs="Arial"/>
          <w:b/>
          <w:szCs w:val="24"/>
        </w:rPr>
        <w:t>Rapports, bulletins scolaires</w:t>
      </w:r>
    </w:p>
    <w:p w14:paraId="4D24D8B4" w14:textId="77777777" w:rsidR="003D4393" w:rsidRPr="003D4393" w:rsidRDefault="003D4393" w:rsidP="003D4393">
      <w:pPr>
        <w:jc w:val="both"/>
        <w:rPr>
          <w:rFonts w:ascii="Arial" w:hAnsi="Arial" w:cs="Arial"/>
          <w:b/>
          <w:szCs w:val="24"/>
        </w:rPr>
      </w:pPr>
    </w:p>
    <w:p w14:paraId="199A605D" w14:textId="77777777" w:rsidR="003D4393" w:rsidRPr="003D4393" w:rsidRDefault="003D4393" w:rsidP="003D4393">
      <w:pPr>
        <w:jc w:val="both"/>
        <w:rPr>
          <w:rFonts w:ascii="Arial" w:hAnsi="Arial" w:cs="Arial"/>
          <w:szCs w:val="24"/>
        </w:rPr>
      </w:pPr>
      <w:r w:rsidRPr="003D4393">
        <w:rPr>
          <w:rFonts w:ascii="Arial" w:hAnsi="Arial" w:cs="Arial"/>
          <w:szCs w:val="24"/>
        </w:rPr>
        <w:t>1.  Calendrier.</w:t>
      </w:r>
    </w:p>
    <w:p w14:paraId="526F83A2" w14:textId="77777777" w:rsidR="003D4393" w:rsidRPr="003D4393" w:rsidRDefault="003D4393" w:rsidP="003D4393">
      <w:pPr>
        <w:jc w:val="both"/>
        <w:rPr>
          <w:rFonts w:ascii="Arial" w:hAnsi="Arial" w:cs="Arial"/>
          <w:szCs w:val="24"/>
        </w:rPr>
      </w:pPr>
    </w:p>
    <w:p w14:paraId="1B19D25E" w14:textId="77777777" w:rsidR="003D4393" w:rsidRPr="003D4393" w:rsidRDefault="003D4393" w:rsidP="00300A39">
      <w:pPr>
        <w:numPr>
          <w:ilvl w:val="1"/>
          <w:numId w:val="59"/>
        </w:numPr>
        <w:spacing w:after="200"/>
        <w:jc w:val="both"/>
        <w:rPr>
          <w:rFonts w:ascii="Arial" w:hAnsi="Arial" w:cs="Arial"/>
          <w:szCs w:val="24"/>
        </w:rPr>
      </w:pPr>
      <w:r w:rsidRPr="003D4393">
        <w:rPr>
          <w:rFonts w:ascii="Arial" w:hAnsi="Arial" w:cs="Arial"/>
          <w:szCs w:val="24"/>
        </w:rPr>
        <w:t xml:space="preserve">Pour les classes 1 à 6 </w:t>
      </w:r>
    </w:p>
    <w:p w14:paraId="48A824EF" w14:textId="77777777" w:rsidR="003D4393" w:rsidRPr="003D4393" w:rsidRDefault="003D4393" w:rsidP="003D4393">
      <w:pPr>
        <w:numPr>
          <w:ilvl w:val="0"/>
          <w:numId w:val="23"/>
        </w:numPr>
        <w:spacing w:after="200"/>
        <w:jc w:val="both"/>
        <w:rPr>
          <w:rFonts w:ascii="Arial" w:hAnsi="Arial" w:cs="Arial"/>
          <w:szCs w:val="24"/>
        </w:rPr>
      </w:pPr>
      <w:r w:rsidRPr="003D4393">
        <w:rPr>
          <w:rFonts w:ascii="Arial" w:hAnsi="Arial" w:cs="Arial"/>
          <w:szCs w:val="24"/>
        </w:rPr>
        <w:t xml:space="preserve">Les écoles doivent appliquer le système d'information </w:t>
      </w:r>
      <w:r w:rsidR="00DD1052" w:rsidRPr="003D4393">
        <w:rPr>
          <w:rFonts w:ascii="Arial" w:hAnsi="Arial" w:cs="Arial"/>
          <w:szCs w:val="24"/>
        </w:rPr>
        <w:t>suivant :</w:t>
      </w:r>
    </w:p>
    <w:p w14:paraId="759DB4EB" w14:textId="77777777" w:rsidR="003D4393" w:rsidRPr="003D4393" w:rsidRDefault="00745BE0" w:rsidP="003D4393">
      <w:pPr>
        <w:numPr>
          <w:ilvl w:val="1"/>
          <w:numId w:val="23"/>
        </w:numPr>
        <w:spacing w:after="200"/>
        <w:ind w:right="360"/>
        <w:jc w:val="both"/>
        <w:rPr>
          <w:rFonts w:ascii="Arial" w:hAnsi="Arial" w:cs="Arial"/>
          <w:szCs w:val="24"/>
        </w:rPr>
      </w:pPr>
      <w:r w:rsidRPr="003D4393">
        <w:rPr>
          <w:rFonts w:ascii="Arial" w:hAnsi="Arial" w:cs="Arial"/>
          <w:szCs w:val="24"/>
        </w:rPr>
        <w:t>Novembre :</w:t>
      </w:r>
      <w:r w:rsidR="003D4393" w:rsidRPr="003D4393">
        <w:rPr>
          <w:rFonts w:ascii="Arial" w:hAnsi="Arial" w:cs="Arial"/>
          <w:szCs w:val="24"/>
        </w:rPr>
        <w:t xml:space="preserve"> Rapport contenant des informations commentées et éventuellement chiffrées.</w:t>
      </w:r>
    </w:p>
    <w:p w14:paraId="3E32A23E" w14:textId="77777777" w:rsidR="003D4393" w:rsidRPr="003D4393" w:rsidRDefault="00745BE0" w:rsidP="003D4393">
      <w:pPr>
        <w:numPr>
          <w:ilvl w:val="1"/>
          <w:numId w:val="23"/>
        </w:numPr>
        <w:spacing w:after="200"/>
        <w:jc w:val="both"/>
        <w:rPr>
          <w:rFonts w:ascii="Arial" w:hAnsi="Arial" w:cs="Arial"/>
          <w:szCs w:val="24"/>
        </w:rPr>
      </w:pPr>
      <w:r w:rsidRPr="003D4393">
        <w:rPr>
          <w:rFonts w:ascii="Arial" w:hAnsi="Arial" w:cs="Arial"/>
          <w:szCs w:val="24"/>
        </w:rPr>
        <w:t>Janvier :</w:t>
      </w:r>
      <w:r w:rsidR="003D4393" w:rsidRPr="003D4393">
        <w:rPr>
          <w:rFonts w:ascii="Arial" w:hAnsi="Arial" w:cs="Arial"/>
          <w:szCs w:val="24"/>
        </w:rPr>
        <w:t xml:space="preserve"> Bulletin semestriel avec avis du Conseil de classe, le cas échéant.</w:t>
      </w:r>
    </w:p>
    <w:p w14:paraId="3786FC91" w14:textId="77777777" w:rsidR="003D4393" w:rsidRPr="003D4393" w:rsidRDefault="003D4393" w:rsidP="003D4393">
      <w:pPr>
        <w:numPr>
          <w:ilvl w:val="1"/>
          <w:numId w:val="23"/>
        </w:numPr>
        <w:spacing w:after="200"/>
        <w:jc w:val="both"/>
        <w:rPr>
          <w:rFonts w:ascii="Arial" w:hAnsi="Arial" w:cs="Arial"/>
          <w:szCs w:val="24"/>
        </w:rPr>
      </w:pPr>
      <w:r w:rsidRPr="003D4393">
        <w:rPr>
          <w:rFonts w:ascii="Arial" w:hAnsi="Arial" w:cs="Arial"/>
          <w:szCs w:val="24"/>
        </w:rPr>
        <w:t>Mars/</w:t>
      </w:r>
      <w:r w:rsidR="00745BE0" w:rsidRPr="003D4393">
        <w:rPr>
          <w:rFonts w:ascii="Arial" w:hAnsi="Arial" w:cs="Arial"/>
          <w:szCs w:val="24"/>
        </w:rPr>
        <w:t>avril :</w:t>
      </w:r>
      <w:r w:rsidRPr="003D4393">
        <w:rPr>
          <w:rFonts w:ascii="Arial" w:hAnsi="Arial" w:cs="Arial"/>
          <w:szCs w:val="24"/>
        </w:rPr>
        <w:t xml:space="preserve"> Rapport contenant une évaluation commentée et, le cas échéant, chiffrée, avec indication d’un éventuel risque de redoublement.</w:t>
      </w:r>
    </w:p>
    <w:p w14:paraId="50940A8F" w14:textId="77777777" w:rsidR="003D4393" w:rsidRDefault="003D4393" w:rsidP="003D4393">
      <w:pPr>
        <w:ind w:left="1080"/>
        <w:jc w:val="both"/>
        <w:rPr>
          <w:rFonts w:ascii="Arial" w:hAnsi="Arial" w:cs="Arial"/>
          <w:szCs w:val="24"/>
        </w:rPr>
      </w:pPr>
      <w:r w:rsidRPr="003D4393">
        <w:rPr>
          <w:rFonts w:ascii="Arial" w:hAnsi="Arial" w:cs="Arial"/>
          <w:szCs w:val="24"/>
        </w:rPr>
        <w:t>Le fait de ne pas avoir réceptionné l’indication par l’école d’un risque de redoublement ne constitue ni une garantie en soi pour le passage dans la classe supérieure, ni un vice de forme dans le cadre de la procédure de délibération concernant la promotion dans la classe supérieure.</w:t>
      </w:r>
    </w:p>
    <w:p w14:paraId="5A65FF84" w14:textId="77777777" w:rsidR="00DA1C18" w:rsidRDefault="00DA1C18" w:rsidP="003D4393">
      <w:pPr>
        <w:ind w:left="1080"/>
        <w:jc w:val="both"/>
        <w:rPr>
          <w:rFonts w:ascii="Arial" w:hAnsi="Arial" w:cs="Arial"/>
          <w:szCs w:val="24"/>
        </w:rPr>
      </w:pPr>
    </w:p>
    <w:p w14:paraId="1608568E" w14:textId="77777777" w:rsidR="00DA1C18" w:rsidRPr="003D4393" w:rsidRDefault="00DA1C18" w:rsidP="003D4393">
      <w:pPr>
        <w:ind w:left="1080"/>
        <w:jc w:val="both"/>
        <w:rPr>
          <w:rFonts w:ascii="Arial" w:hAnsi="Arial" w:cs="Arial"/>
          <w:szCs w:val="24"/>
        </w:rPr>
      </w:pPr>
    </w:p>
    <w:p w14:paraId="58ED32C4" w14:textId="77777777" w:rsidR="003D4393" w:rsidRPr="003D4393" w:rsidRDefault="003D4393" w:rsidP="003D4393">
      <w:pPr>
        <w:ind w:left="1080"/>
        <w:jc w:val="both"/>
        <w:rPr>
          <w:rFonts w:ascii="Arial" w:hAnsi="Arial" w:cs="Arial"/>
          <w:szCs w:val="24"/>
        </w:rPr>
      </w:pPr>
      <w:r w:rsidRPr="003D4393">
        <w:rPr>
          <w:rFonts w:ascii="Arial" w:hAnsi="Arial" w:cs="Arial"/>
          <w:szCs w:val="24"/>
        </w:rPr>
        <w:lastRenderedPageBreak/>
        <w:t>Lorsque les représentants légaux des élèves reçoivent un avis relatif à un risque de redoublement, ils sont tenus de fournir spontanément à l’école tous les éléments en leur possession susceptibles d’avoir une incidence sur les délibérations du conseil de classe à venir.</w:t>
      </w:r>
    </w:p>
    <w:p w14:paraId="1EC1775A" w14:textId="77777777" w:rsidR="003D4393" w:rsidRPr="003D4393" w:rsidRDefault="003D4393" w:rsidP="003D4393">
      <w:pPr>
        <w:ind w:left="1080"/>
        <w:jc w:val="both"/>
        <w:rPr>
          <w:rFonts w:ascii="Arial" w:hAnsi="Arial" w:cs="Arial"/>
          <w:szCs w:val="24"/>
        </w:rPr>
      </w:pPr>
    </w:p>
    <w:p w14:paraId="7F0C6B9E" w14:textId="77777777" w:rsidR="003D4393" w:rsidRPr="003D4393" w:rsidRDefault="00745BE0" w:rsidP="003D4393">
      <w:pPr>
        <w:numPr>
          <w:ilvl w:val="1"/>
          <w:numId w:val="23"/>
        </w:numPr>
        <w:spacing w:after="200"/>
        <w:jc w:val="both"/>
        <w:rPr>
          <w:rFonts w:ascii="Arial" w:hAnsi="Arial" w:cs="Arial"/>
          <w:szCs w:val="24"/>
        </w:rPr>
      </w:pPr>
      <w:r w:rsidRPr="003D4393">
        <w:rPr>
          <w:rFonts w:ascii="Arial" w:hAnsi="Arial" w:cs="Arial"/>
          <w:szCs w:val="24"/>
        </w:rPr>
        <w:t>Juillet :</w:t>
      </w:r>
      <w:r w:rsidR="003D4393" w:rsidRPr="003D4393">
        <w:rPr>
          <w:rFonts w:ascii="Arial" w:hAnsi="Arial" w:cs="Arial"/>
          <w:szCs w:val="24"/>
        </w:rPr>
        <w:t xml:space="preserve"> Bulletin de fin d'année et décision sur la promotion.</w:t>
      </w:r>
    </w:p>
    <w:p w14:paraId="1A8987E2" w14:textId="77777777" w:rsidR="003D4393" w:rsidRPr="003D4393" w:rsidRDefault="003D4393" w:rsidP="003D4393">
      <w:pPr>
        <w:jc w:val="both"/>
        <w:rPr>
          <w:rFonts w:ascii="Arial" w:hAnsi="Arial" w:cs="Arial"/>
          <w:szCs w:val="24"/>
        </w:rPr>
      </w:pPr>
    </w:p>
    <w:p w14:paraId="292EA9C4" w14:textId="77777777" w:rsidR="003D4393" w:rsidRPr="003D4393" w:rsidRDefault="003D4393" w:rsidP="00300A39">
      <w:pPr>
        <w:numPr>
          <w:ilvl w:val="0"/>
          <w:numId w:val="23"/>
        </w:numPr>
        <w:spacing w:after="200"/>
        <w:jc w:val="both"/>
        <w:rPr>
          <w:rFonts w:ascii="Arial" w:hAnsi="Arial" w:cs="Arial"/>
          <w:szCs w:val="24"/>
        </w:rPr>
      </w:pPr>
      <w:r w:rsidRPr="003D4393">
        <w:rPr>
          <w:rFonts w:ascii="Arial" w:hAnsi="Arial" w:cs="Arial"/>
          <w:szCs w:val="24"/>
        </w:rPr>
        <w:t xml:space="preserve">Les écoles qui suivent un calendrier trimestriel pour les classes 1 à 3 doivent appliquer le système d'information </w:t>
      </w:r>
      <w:r w:rsidR="00745BE0" w:rsidRPr="003D4393">
        <w:rPr>
          <w:rFonts w:ascii="Arial" w:hAnsi="Arial" w:cs="Arial"/>
          <w:szCs w:val="24"/>
        </w:rPr>
        <w:t>suivant :</w:t>
      </w:r>
    </w:p>
    <w:p w14:paraId="7E3394AC" w14:textId="77777777" w:rsidR="003D4393" w:rsidRPr="003D4393" w:rsidRDefault="00745BE0" w:rsidP="003D4393">
      <w:pPr>
        <w:numPr>
          <w:ilvl w:val="0"/>
          <w:numId w:val="24"/>
        </w:numPr>
        <w:spacing w:after="200"/>
        <w:jc w:val="both"/>
        <w:rPr>
          <w:rFonts w:ascii="Arial" w:hAnsi="Arial" w:cs="Arial"/>
          <w:szCs w:val="24"/>
        </w:rPr>
      </w:pPr>
      <w:r w:rsidRPr="003D4393">
        <w:rPr>
          <w:rFonts w:ascii="Arial" w:hAnsi="Arial" w:cs="Arial"/>
          <w:szCs w:val="24"/>
        </w:rPr>
        <w:t>décembre :</w:t>
      </w:r>
      <w:r w:rsidR="003D4393" w:rsidRPr="003D4393">
        <w:rPr>
          <w:rFonts w:ascii="Arial" w:hAnsi="Arial" w:cs="Arial"/>
          <w:szCs w:val="24"/>
        </w:rPr>
        <w:t xml:space="preserve"> bulletin trimestriel avec avis du Conseil de classe le cas échéant. </w:t>
      </w:r>
    </w:p>
    <w:p w14:paraId="1BDB8DD6" w14:textId="77777777" w:rsidR="003D4393" w:rsidRPr="003D4393" w:rsidRDefault="00745BE0" w:rsidP="003D4393">
      <w:pPr>
        <w:numPr>
          <w:ilvl w:val="0"/>
          <w:numId w:val="24"/>
        </w:numPr>
        <w:spacing w:after="200"/>
        <w:jc w:val="both"/>
        <w:rPr>
          <w:rFonts w:ascii="Arial" w:hAnsi="Arial" w:cs="Arial"/>
          <w:szCs w:val="24"/>
        </w:rPr>
      </w:pPr>
      <w:r w:rsidRPr="003D4393">
        <w:rPr>
          <w:rFonts w:ascii="Arial" w:hAnsi="Arial" w:cs="Arial"/>
          <w:szCs w:val="24"/>
        </w:rPr>
        <w:t>mars :</w:t>
      </w:r>
      <w:r w:rsidR="003D4393" w:rsidRPr="003D4393">
        <w:rPr>
          <w:rFonts w:ascii="Arial" w:hAnsi="Arial" w:cs="Arial"/>
          <w:szCs w:val="24"/>
        </w:rPr>
        <w:t xml:space="preserve"> bulletin trimestriel avec avis du Conseil de classe le cas échéant et indication d’un éventuel risque de redoublement. </w:t>
      </w:r>
    </w:p>
    <w:p w14:paraId="50DD0E40" w14:textId="77777777" w:rsidR="003D4393" w:rsidRDefault="003D4393" w:rsidP="003D4393">
      <w:pPr>
        <w:ind w:left="1080"/>
        <w:jc w:val="both"/>
        <w:rPr>
          <w:rFonts w:ascii="Arial" w:hAnsi="Arial" w:cs="Arial"/>
          <w:szCs w:val="24"/>
        </w:rPr>
      </w:pPr>
      <w:r w:rsidRPr="003D4393">
        <w:rPr>
          <w:rFonts w:ascii="Arial" w:hAnsi="Arial" w:cs="Arial"/>
          <w:szCs w:val="24"/>
        </w:rPr>
        <w:t>Le fait de ne pas avoir réceptionné l’indication par l’école d’un risque de redoublement ne constitue ni une garantie en soi pour le passage dans la classe supérieure, ni un vice de forme dans le cadre de la procédure de délibération concernant la promotion dans la classe supérieure.</w:t>
      </w:r>
    </w:p>
    <w:p w14:paraId="4B78A057" w14:textId="77777777" w:rsidR="0031386E" w:rsidRPr="003D4393" w:rsidRDefault="0031386E" w:rsidP="003D4393">
      <w:pPr>
        <w:ind w:left="1080"/>
        <w:jc w:val="both"/>
        <w:rPr>
          <w:rFonts w:ascii="Arial" w:hAnsi="Arial" w:cs="Arial"/>
          <w:szCs w:val="24"/>
        </w:rPr>
      </w:pPr>
    </w:p>
    <w:p w14:paraId="6DAC0371" w14:textId="77777777" w:rsidR="003D4393" w:rsidRPr="003D4393" w:rsidRDefault="003D4393" w:rsidP="003D4393">
      <w:pPr>
        <w:ind w:left="1080"/>
        <w:jc w:val="both"/>
        <w:rPr>
          <w:rFonts w:ascii="Arial" w:hAnsi="Arial" w:cs="Arial"/>
          <w:szCs w:val="24"/>
        </w:rPr>
      </w:pPr>
      <w:r w:rsidRPr="003D4393">
        <w:rPr>
          <w:rFonts w:ascii="Arial" w:hAnsi="Arial" w:cs="Arial"/>
          <w:szCs w:val="24"/>
        </w:rPr>
        <w:t>Lorsque les représentants légaux des élèves reçoivent un avis relatif à un risque de redoublement, ils sont tenus de fournir spontanément à l’école tous les éléments en leur possession susceptibles d’avoir une incidence sur les délibérations du conseil de classe à venir.</w:t>
      </w:r>
    </w:p>
    <w:p w14:paraId="7B0CFE15" w14:textId="77777777" w:rsidR="003D4393" w:rsidRPr="003D4393" w:rsidRDefault="003D4393" w:rsidP="003D4393">
      <w:pPr>
        <w:ind w:left="720"/>
        <w:jc w:val="both"/>
        <w:rPr>
          <w:rFonts w:ascii="Arial" w:hAnsi="Arial" w:cs="Arial"/>
          <w:szCs w:val="24"/>
        </w:rPr>
      </w:pPr>
    </w:p>
    <w:p w14:paraId="3C7C6B88" w14:textId="77777777" w:rsidR="003D4393" w:rsidRPr="003D4393" w:rsidRDefault="00745BE0" w:rsidP="003D4393">
      <w:pPr>
        <w:numPr>
          <w:ilvl w:val="0"/>
          <w:numId w:val="24"/>
        </w:numPr>
        <w:spacing w:after="200"/>
        <w:jc w:val="both"/>
        <w:rPr>
          <w:rFonts w:ascii="Arial" w:hAnsi="Arial" w:cs="Arial"/>
          <w:szCs w:val="24"/>
        </w:rPr>
      </w:pPr>
      <w:r w:rsidRPr="003D4393">
        <w:rPr>
          <w:rFonts w:ascii="Arial" w:hAnsi="Arial" w:cs="Arial"/>
          <w:szCs w:val="24"/>
        </w:rPr>
        <w:t>juillet :</w:t>
      </w:r>
      <w:r w:rsidR="003D4393" w:rsidRPr="003D4393">
        <w:rPr>
          <w:rFonts w:ascii="Arial" w:hAnsi="Arial" w:cs="Arial"/>
          <w:szCs w:val="24"/>
        </w:rPr>
        <w:t xml:space="preserve"> bulletin de fin d’année et décision sur la promotion.</w:t>
      </w:r>
    </w:p>
    <w:p w14:paraId="0C361CA5" w14:textId="77777777" w:rsidR="003D4393" w:rsidRPr="003D4393" w:rsidRDefault="003D4393" w:rsidP="003D4393">
      <w:pPr>
        <w:jc w:val="both"/>
        <w:rPr>
          <w:rFonts w:ascii="Arial" w:hAnsi="Arial" w:cs="Arial"/>
          <w:szCs w:val="24"/>
        </w:rPr>
      </w:pPr>
      <w:r w:rsidRPr="003D4393">
        <w:rPr>
          <w:rFonts w:ascii="Arial" w:hAnsi="Arial" w:cs="Arial"/>
          <w:szCs w:val="24"/>
        </w:rPr>
        <w:t xml:space="preserve">1.2. Pour la classe de 7ème, sans préjudice du Règlement d’application du Règlement du Baccalauréat européen le système d'information est le </w:t>
      </w:r>
      <w:r w:rsidR="00745BE0" w:rsidRPr="003D4393">
        <w:rPr>
          <w:rFonts w:ascii="Arial" w:hAnsi="Arial" w:cs="Arial"/>
          <w:szCs w:val="24"/>
        </w:rPr>
        <w:t>suivant :</w:t>
      </w:r>
    </w:p>
    <w:p w14:paraId="12F5B06C" w14:textId="77777777" w:rsidR="003D4393" w:rsidRPr="003D4393" w:rsidRDefault="003D4393" w:rsidP="003D4393">
      <w:pPr>
        <w:numPr>
          <w:ilvl w:val="0"/>
          <w:numId w:val="25"/>
        </w:numPr>
        <w:spacing w:after="200"/>
        <w:jc w:val="both"/>
        <w:rPr>
          <w:rFonts w:ascii="Arial" w:hAnsi="Arial" w:cs="Arial"/>
          <w:szCs w:val="24"/>
        </w:rPr>
      </w:pPr>
      <w:r w:rsidRPr="003D4393">
        <w:rPr>
          <w:rFonts w:ascii="Arial" w:hAnsi="Arial" w:cs="Arial"/>
          <w:szCs w:val="24"/>
        </w:rPr>
        <w:t xml:space="preserve">Fin </w:t>
      </w:r>
      <w:r w:rsidR="00745BE0" w:rsidRPr="003D4393">
        <w:rPr>
          <w:rFonts w:ascii="Arial" w:hAnsi="Arial" w:cs="Arial"/>
          <w:szCs w:val="24"/>
        </w:rPr>
        <w:t>février :</w:t>
      </w:r>
      <w:r w:rsidRPr="003D4393">
        <w:rPr>
          <w:rFonts w:ascii="Arial" w:hAnsi="Arial" w:cs="Arial"/>
          <w:szCs w:val="24"/>
        </w:rPr>
        <w:t xml:space="preserve"> bulletin semestriel.</w:t>
      </w:r>
    </w:p>
    <w:p w14:paraId="767DE7D6" w14:textId="77777777" w:rsidR="003D4393" w:rsidRPr="003D4393" w:rsidRDefault="003D4393" w:rsidP="003D4393">
      <w:pPr>
        <w:numPr>
          <w:ilvl w:val="0"/>
          <w:numId w:val="25"/>
        </w:numPr>
        <w:spacing w:after="200"/>
        <w:jc w:val="both"/>
        <w:rPr>
          <w:rFonts w:ascii="Arial" w:hAnsi="Arial" w:cs="Arial"/>
          <w:szCs w:val="24"/>
        </w:rPr>
      </w:pPr>
      <w:r w:rsidRPr="003D4393">
        <w:rPr>
          <w:rFonts w:ascii="Arial" w:hAnsi="Arial" w:cs="Arial"/>
          <w:szCs w:val="24"/>
        </w:rPr>
        <w:t>Avant le début des épreuves écrites du Baccalauréat européen, communication de la note préliminaire.</w:t>
      </w:r>
    </w:p>
    <w:p w14:paraId="5733FD51" w14:textId="77777777" w:rsidR="003D4393" w:rsidRPr="003D4393" w:rsidRDefault="003D4393" w:rsidP="003D4393">
      <w:pPr>
        <w:jc w:val="both"/>
        <w:rPr>
          <w:rFonts w:ascii="Arial" w:hAnsi="Arial" w:cs="Arial"/>
          <w:szCs w:val="24"/>
        </w:rPr>
      </w:pPr>
      <w:r w:rsidRPr="003D4393">
        <w:rPr>
          <w:rFonts w:ascii="Arial" w:hAnsi="Arial" w:cs="Arial"/>
          <w:szCs w:val="24"/>
        </w:rPr>
        <w:t>2.  Modalités</w:t>
      </w:r>
    </w:p>
    <w:p w14:paraId="008A00F2" w14:textId="77777777" w:rsidR="003D4393" w:rsidRPr="003D4393" w:rsidRDefault="003D4393" w:rsidP="003D4393">
      <w:pPr>
        <w:jc w:val="both"/>
        <w:rPr>
          <w:rFonts w:ascii="Arial" w:hAnsi="Arial" w:cs="Arial"/>
          <w:szCs w:val="24"/>
        </w:rPr>
      </w:pPr>
    </w:p>
    <w:p w14:paraId="4952E256" w14:textId="77777777" w:rsidR="003D4393" w:rsidRPr="003D4393" w:rsidRDefault="003D4393" w:rsidP="003D4393">
      <w:pPr>
        <w:numPr>
          <w:ilvl w:val="0"/>
          <w:numId w:val="26"/>
        </w:numPr>
        <w:spacing w:after="200"/>
        <w:jc w:val="both"/>
        <w:rPr>
          <w:rFonts w:ascii="Arial" w:hAnsi="Arial" w:cs="Arial"/>
          <w:szCs w:val="24"/>
        </w:rPr>
      </w:pPr>
      <w:r w:rsidRPr="003D4393">
        <w:rPr>
          <w:rFonts w:ascii="Arial" w:hAnsi="Arial" w:cs="Arial"/>
          <w:szCs w:val="24"/>
        </w:rPr>
        <w:t>Pour les classes 1 à 3, le bulletin trimestriel ou semestriel donne des informations sur les résultats de l'élève dans chacune des disciplines inscrites aux programmes. Pour chacune de celles-ci l’enseignant chargé de l'enseignement donne une note (cf. article 59). Ces notes sont complétées par des appréciations écrites des enseignants et, si nécessaire, par une appréciation générale sur l'ensemble des résultats, établie en Conseil de classe.</w:t>
      </w:r>
    </w:p>
    <w:p w14:paraId="0BC1CD58" w14:textId="77777777" w:rsidR="003D4393" w:rsidRPr="003D4393" w:rsidRDefault="003D4393" w:rsidP="003D4393">
      <w:pPr>
        <w:numPr>
          <w:ilvl w:val="0"/>
          <w:numId w:val="26"/>
        </w:numPr>
        <w:spacing w:after="200"/>
        <w:jc w:val="both"/>
        <w:rPr>
          <w:rFonts w:ascii="Arial" w:hAnsi="Arial" w:cs="Arial"/>
          <w:szCs w:val="24"/>
        </w:rPr>
      </w:pPr>
      <w:r w:rsidRPr="003D4393">
        <w:rPr>
          <w:rFonts w:ascii="Arial" w:hAnsi="Arial" w:cs="Arial"/>
          <w:szCs w:val="24"/>
        </w:rPr>
        <w:t>Pour les classes 4 à 6</w:t>
      </w:r>
    </w:p>
    <w:p w14:paraId="24EF6E94" w14:textId="77777777" w:rsidR="0031386E" w:rsidRDefault="003D4393" w:rsidP="003D4393">
      <w:pPr>
        <w:numPr>
          <w:ilvl w:val="0"/>
          <w:numId w:val="27"/>
        </w:numPr>
        <w:spacing w:after="200"/>
        <w:jc w:val="both"/>
        <w:rPr>
          <w:rFonts w:ascii="Arial" w:hAnsi="Arial" w:cs="Arial"/>
          <w:szCs w:val="24"/>
        </w:rPr>
      </w:pPr>
      <w:r w:rsidRPr="003D4393">
        <w:rPr>
          <w:rFonts w:ascii="Arial" w:hAnsi="Arial" w:cs="Arial"/>
          <w:szCs w:val="24"/>
        </w:rPr>
        <w:t>les rapports de novembre et de mars/avril portent sur toutes les disciplines. Chaque enseignant indique son appréciation sous forme d’informations commentées et éventuellement chiffrées.</w:t>
      </w:r>
    </w:p>
    <w:p w14:paraId="1071F3CB" w14:textId="77777777" w:rsidR="003D4393" w:rsidRPr="003D4393" w:rsidRDefault="003D4393" w:rsidP="003D4393">
      <w:pPr>
        <w:numPr>
          <w:ilvl w:val="0"/>
          <w:numId w:val="27"/>
        </w:numPr>
        <w:spacing w:after="200"/>
        <w:jc w:val="both"/>
        <w:rPr>
          <w:rFonts w:ascii="Arial" w:hAnsi="Arial" w:cs="Arial"/>
          <w:szCs w:val="24"/>
        </w:rPr>
      </w:pPr>
      <w:r w:rsidRPr="003D4393">
        <w:rPr>
          <w:rFonts w:ascii="Arial" w:hAnsi="Arial" w:cs="Arial"/>
          <w:szCs w:val="24"/>
        </w:rPr>
        <w:t>les bulletins semestriels comportent pour chaque discipline une note A et une note B (cf. article 59). Les notes sont complétées par des appréciations écrites des enseignants et si nécessaire par une appréciation générale sur l’ensemble des résultats (du semestre ou de l’année) établie par le conseil de classe.</w:t>
      </w:r>
    </w:p>
    <w:p w14:paraId="7EA265EB" w14:textId="77777777" w:rsidR="003D4393" w:rsidRPr="003D4393" w:rsidRDefault="003D4393" w:rsidP="0031386E">
      <w:pPr>
        <w:numPr>
          <w:ilvl w:val="0"/>
          <w:numId w:val="26"/>
        </w:numPr>
        <w:jc w:val="both"/>
        <w:rPr>
          <w:rFonts w:ascii="Arial" w:hAnsi="Arial" w:cs="Arial"/>
          <w:szCs w:val="24"/>
        </w:rPr>
      </w:pPr>
      <w:r w:rsidRPr="003D4393">
        <w:rPr>
          <w:rFonts w:ascii="Arial" w:hAnsi="Arial" w:cs="Arial"/>
          <w:szCs w:val="24"/>
        </w:rPr>
        <w:t>Pour la classe de 7ème, le bulletin de février indique les notes A et B obtenues au premier semestre, éventuellement complétées par des commentaires.</w:t>
      </w:r>
    </w:p>
    <w:p w14:paraId="372CEAE6" w14:textId="77777777" w:rsidR="003D4393" w:rsidRPr="003D4393" w:rsidRDefault="0031386E" w:rsidP="003D4393">
      <w:pPr>
        <w:jc w:val="both"/>
        <w:rPr>
          <w:rFonts w:ascii="Arial" w:hAnsi="Arial" w:cs="Arial"/>
          <w:b/>
          <w:szCs w:val="24"/>
        </w:rPr>
      </w:pPr>
      <w:r>
        <w:rPr>
          <w:rFonts w:ascii="Arial" w:hAnsi="Arial" w:cs="Arial"/>
          <w:b/>
          <w:szCs w:val="24"/>
        </w:rPr>
        <w:br w:type="page"/>
      </w:r>
      <w:r w:rsidR="003D4393" w:rsidRPr="003D4393">
        <w:rPr>
          <w:rFonts w:ascii="Arial" w:hAnsi="Arial" w:cs="Arial"/>
          <w:b/>
          <w:szCs w:val="24"/>
        </w:rPr>
        <w:lastRenderedPageBreak/>
        <w:t>Article 61</w:t>
      </w:r>
    </w:p>
    <w:p w14:paraId="513C3D37" w14:textId="77777777" w:rsidR="003D4393" w:rsidRPr="003D4393" w:rsidRDefault="003D4393" w:rsidP="003D4393">
      <w:pPr>
        <w:jc w:val="both"/>
        <w:rPr>
          <w:rFonts w:ascii="Arial" w:hAnsi="Arial" w:cs="Arial"/>
          <w:b/>
          <w:szCs w:val="24"/>
        </w:rPr>
      </w:pPr>
    </w:p>
    <w:p w14:paraId="0F0541A6" w14:textId="77777777" w:rsidR="003D4393" w:rsidRPr="003D4393" w:rsidRDefault="003D4393" w:rsidP="003D4393">
      <w:pPr>
        <w:jc w:val="both"/>
        <w:rPr>
          <w:rFonts w:ascii="Arial" w:hAnsi="Arial" w:cs="Arial"/>
          <w:szCs w:val="24"/>
        </w:rPr>
      </w:pPr>
      <w:r w:rsidRPr="003D4393">
        <w:rPr>
          <w:rFonts w:ascii="Arial" w:hAnsi="Arial" w:cs="Arial"/>
          <w:b/>
          <w:szCs w:val="24"/>
        </w:rPr>
        <w:t>Passage dans la classe supérieure</w:t>
      </w:r>
      <w:r w:rsidRPr="003D4393">
        <w:rPr>
          <w:rFonts w:ascii="Arial" w:hAnsi="Arial" w:cs="Arial"/>
          <w:szCs w:val="24"/>
        </w:rPr>
        <w:t xml:space="preserve"> </w:t>
      </w:r>
    </w:p>
    <w:p w14:paraId="57B4288A" w14:textId="77777777" w:rsidR="003D4393" w:rsidRPr="003D4393" w:rsidRDefault="003D4393" w:rsidP="003D4393">
      <w:pPr>
        <w:jc w:val="both"/>
        <w:rPr>
          <w:rFonts w:ascii="Arial" w:hAnsi="Arial" w:cs="Arial"/>
          <w:szCs w:val="24"/>
        </w:rPr>
      </w:pPr>
    </w:p>
    <w:p w14:paraId="3584088E" w14:textId="77777777" w:rsidR="003D4393" w:rsidRPr="003D4393" w:rsidRDefault="003D4393" w:rsidP="003D4393">
      <w:pPr>
        <w:rPr>
          <w:rFonts w:ascii="Arial" w:hAnsi="Arial" w:cs="Arial"/>
          <w:b/>
          <w:szCs w:val="24"/>
        </w:rPr>
      </w:pPr>
      <w:r w:rsidRPr="003D4393">
        <w:rPr>
          <w:rFonts w:ascii="Arial" w:hAnsi="Arial" w:cs="Arial"/>
          <w:b/>
          <w:szCs w:val="24"/>
        </w:rPr>
        <w:t>A- Compétences</w:t>
      </w:r>
      <w:r w:rsidR="0031386E">
        <w:rPr>
          <w:rFonts w:ascii="Arial" w:hAnsi="Arial" w:cs="Arial"/>
          <w:b/>
          <w:szCs w:val="24"/>
        </w:rPr>
        <w:br/>
      </w:r>
    </w:p>
    <w:p w14:paraId="254901EF" w14:textId="77777777" w:rsidR="003D4393" w:rsidRPr="003D4393" w:rsidRDefault="003D4393" w:rsidP="00300A39">
      <w:pPr>
        <w:numPr>
          <w:ilvl w:val="0"/>
          <w:numId w:val="49"/>
        </w:numPr>
        <w:autoSpaceDE w:val="0"/>
        <w:autoSpaceDN w:val="0"/>
        <w:adjustRightInd w:val="0"/>
        <w:spacing w:after="200"/>
        <w:rPr>
          <w:rFonts w:ascii="Arial" w:hAnsi="Arial" w:cs="Arial"/>
          <w:szCs w:val="24"/>
        </w:rPr>
      </w:pPr>
      <w:r w:rsidRPr="003D4393">
        <w:rPr>
          <w:rFonts w:ascii="Arial" w:hAnsi="Arial" w:cs="Arial"/>
          <w:szCs w:val="24"/>
        </w:rPr>
        <w:t>Les décisions pour le passage sont prises en fin d'année scolaire par le Conseil de classe compétent conformément à l’article 18 du présent Règlement.</w:t>
      </w:r>
    </w:p>
    <w:p w14:paraId="7CDBF933" w14:textId="77777777" w:rsidR="003D4393" w:rsidRPr="003D4393" w:rsidRDefault="003D4393" w:rsidP="00300A39">
      <w:pPr>
        <w:numPr>
          <w:ilvl w:val="0"/>
          <w:numId w:val="49"/>
        </w:numPr>
        <w:autoSpaceDE w:val="0"/>
        <w:autoSpaceDN w:val="0"/>
        <w:adjustRightInd w:val="0"/>
        <w:spacing w:after="200"/>
        <w:rPr>
          <w:rFonts w:ascii="Arial" w:hAnsi="Arial" w:cs="Arial"/>
          <w:szCs w:val="24"/>
        </w:rPr>
      </w:pPr>
      <w:r w:rsidRPr="003D4393">
        <w:rPr>
          <w:rFonts w:ascii="Arial" w:hAnsi="Arial" w:cs="Arial"/>
          <w:szCs w:val="24"/>
        </w:rPr>
        <w:t>Le Conseil de classe ne se prononce pas sur la base des seuls résultats obtenus par l’élève dans chaque matière, mais sur la base de l'image globale de l'élève telle qu'elle résulte de l'ensemble des informations dont il dispose.</w:t>
      </w:r>
    </w:p>
    <w:p w14:paraId="1DF40F64" w14:textId="77777777" w:rsidR="003D4393" w:rsidRPr="003D4393" w:rsidRDefault="003D4393" w:rsidP="00300A39">
      <w:pPr>
        <w:numPr>
          <w:ilvl w:val="0"/>
          <w:numId w:val="49"/>
        </w:numPr>
        <w:spacing w:after="200"/>
        <w:rPr>
          <w:rFonts w:ascii="Arial" w:hAnsi="Arial" w:cs="Arial"/>
          <w:szCs w:val="24"/>
        </w:rPr>
      </w:pPr>
      <w:r w:rsidRPr="003D4393">
        <w:rPr>
          <w:rFonts w:ascii="Arial" w:hAnsi="Arial" w:cs="Arial"/>
          <w:szCs w:val="24"/>
        </w:rPr>
        <w:t>Les parents veillent à communiquer pendant l’année scolaire tout élément pertinent susceptible d’influencer cette image générale de l’élève.</w:t>
      </w:r>
    </w:p>
    <w:p w14:paraId="36FF3E87" w14:textId="77777777" w:rsidR="003D4393" w:rsidRPr="003D4393" w:rsidRDefault="003D4393" w:rsidP="00300A39">
      <w:pPr>
        <w:numPr>
          <w:ilvl w:val="0"/>
          <w:numId w:val="49"/>
        </w:numPr>
        <w:spacing w:after="200"/>
        <w:jc w:val="both"/>
        <w:rPr>
          <w:rFonts w:ascii="Arial" w:hAnsi="Arial" w:cs="Arial"/>
          <w:szCs w:val="24"/>
        </w:rPr>
      </w:pPr>
      <w:r w:rsidRPr="003D4393">
        <w:rPr>
          <w:rFonts w:ascii="Arial" w:hAnsi="Arial" w:cs="Arial"/>
          <w:color w:val="000000"/>
          <w:szCs w:val="24"/>
          <w:shd w:val="clear" w:color="auto" w:fill="FFFFFF"/>
        </w:rPr>
        <w:t>Le résultat de l’appréciation du Conseil de classe ne peut être contesté sur base d’avis donnés par des psychologues, thérapeutes, experts ou tout autre tiers externe aux Ecoles européennes.</w:t>
      </w:r>
    </w:p>
    <w:p w14:paraId="790E9AA7" w14:textId="77777777" w:rsidR="003D4393" w:rsidRPr="003D4393" w:rsidRDefault="003D4393" w:rsidP="003D4393">
      <w:pPr>
        <w:rPr>
          <w:rFonts w:ascii="Arial" w:hAnsi="Arial" w:cs="Arial"/>
          <w:b/>
          <w:szCs w:val="24"/>
        </w:rPr>
      </w:pPr>
      <w:r w:rsidRPr="003D4393">
        <w:rPr>
          <w:rFonts w:ascii="Arial" w:hAnsi="Arial" w:cs="Arial"/>
          <w:b/>
          <w:szCs w:val="24"/>
        </w:rPr>
        <w:t>B- Critères pris en compte</w:t>
      </w:r>
      <w:r w:rsidRPr="003D4393">
        <w:rPr>
          <w:rFonts w:ascii="Arial" w:hAnsi="Arial" w:cs="Arial"/>
          <w:b/>
          <w:szCs w:val="24"/>
        </w:rPr>
        <w:br/>
      </w:r>
    </w:p>
    <w:p w14:paraId="40500229" w14:textId="77777777" w:rsidR="003D4393" w:rsidRPr="003D4393" w:rsidRDefault="003D4393" w:rsidP="00300A39">
      <w:pPr>
        <w:numPr>
          <w:ilvl w:val="0"/>
          <w:numId w:val="29"/>
        </w:numPr>
        <w:spacing w:after="200"/>
        <w:jc w:val="both"/>
        <w:rPr>
          <w:rFonts w:ascii="Arial" w:hAnsi="Arial" w:cs="Arial"/>
          <w:szCs w:val="24"/>
        </w:rPr>
      </w:pPr>
      <w:r w:rsidRPr="003D4393">
        <w:rPr>
          <w:rFonts w:ascii="Arial" w:hAnsi="Arial" w:cs="Arial"/>
          <w:szCs w:val="24"/>
        </w:rPr>
        <w:t>La décision du Conseil de classe est prise après examen des résultats des élèves, présentés sous forme de tableaux synoptiques des notes finales exprimées en points entiers dans les trois premières classes et en points entiers et demi points pour les classes 4 à 6.</w:t>
      </w:r>
    </w:p>
    <w:p w14:paraId="586FC4B9" w14:textId="77777777" w:rsidR="003D4393" w:rsidRPr="003D4393" w:rsidRDefault="003D4393" w:rsidP="00300A39">
      <w:pPr>
        <w:numPr>
          <w:ilvl w:val="0"/>
          <w:numId w:val="29"/>
        </w:numPr>
        <w:spacing w:after="200"/>
        <w:jc w:val="both"/>
        <w:rPr>
          <w:rFonts w:ascii="Arial" w:hAnsi="Arial" w:cs="Arial"/>
          <w:szCs w:val="24"/>
        </w:rPr>
      </w:pPr>
      <w:r w:rsidRPr="003D4393">
        <w:rPr>
          <w:rFonts w:ascii="Arial" w:hAnsi="Arial" w:cs="Arial"/>
          <w:szCs w:val="24"/>
        </w:rPr>
        <w:t>La note finale n'est pas une moyenne arithmétique des notes trimestrielles ou semestrielles. Elle doit être le reflet de toutes les observations et des résultats dont dispose l’enseignant de la discipline concernée, lui permettant notamment de juger si l'élève est en mesure de suivre avec fruit l'enseignement dans cette matière dans la classe supérieure.</w:t>
      </w:r>
    </w:p>
    <w:p w14:paraId="52DAC147" w14:textId="77777777" w:rsidR="003D4393" w:rsidRPr="003D4393" w:rsidRDefault="003D4393" w:rsidP="00300A39">
      <w:pPr>
        <w:numPr>
          <w:ilvl w:val="0"/>
          <w:numId w:val="29"/>
        </w:numPr>
        <w:spacing w:after="200"/>
        <w:jc w:val="both"/>
        <w:rPr>
          <w:rFonts w:ascii="Arial" w:hAnsi="Arial" w:cs="Arial"/>
          <w:szCs w:val="24"/>
        </w:rPr>
      </w:pPr>
      <w:r w:rsidRPr="003D4393">
        <w:rPr>
          <w:rFonts w:ascii="Arial" w:hAnsi="Arial" w:cs="Arial"/>
          <w:szCs w:val="24"/>
        </w:rPr>
        <w:t>Lors de leurs délibérations, les Conseils de classe tiennent compte des considérations suivantes:</w:t>
      </w:r>
    </w:p>
    <w:p w14:paraId="2D3592FE" w14:textId="77777777" w:rsidR="003D4393" w:rsidRPr="003D4393" w:rsidRDefault="003D4393" w:rsidP="003D4393">
      <w:pPr>
        <w:numPr>
          <w:ilvl w:val="0"/>
          <w:numId w:val="28"/>
        </w:numPr>
        <w:spacing w:after="200"/>
        <w:jc w:val="both"/>
        <w:rPr>
          <w:rFonts w:ascii="Arial" w:hAnsi="Arial" w:cs="Arial"/>
          <w:szCs w:val="24"/>
        </w:rPr>
      </w:pPr>
      <w:r w:rsidRPr="003D4393">
        <w:rPr>
          <w:rFonts w:ascii="Arial" w:hAnsi="Arial" w:cs="Arial"/>
          <w:szCs w:val="24"/>
        </w:rPr>
        <w:t>Pour être promu, un élève doit posséder les bases, la motivation et la maturité nécessaire pour suivre avec fruit l'enseignement de la classe supérieure.</w:t>
      </w:r>
    </w:p>
    <w:p w14:paraId="7B54D7B6" w14:textId="77777777" w:rsidR="003D4393" w:rsidRPr="003D4393" w:rsidRDefault="003D4393" w:rsidP="003D4393">
      <w:pPr>
        <w:numPr>
          <w:ilvl w:val="0"/>
          <w:numId w:val="28"/>
        </w:numPr>
        <w:spacing w:after="200"/>
        <w:jc w:val="both"/>
        <w:rPr>
          <w:rFonts w:ascii="Arial" w:hAnsi="Arial" w:cs="Arial"/>
          <w:szCs w:val="24"/>
        </w:rPr>
      </w:pPr>
      <w:r w:rsidRPr="003D4393">
        <w:rPr>
          <w:rFonts w:ascii="Arial" w:hAnsi="Arial" w:cs="Arial"/>
          <w:szCs w:val="24"/>
        </w:rPr>
        <w:t>La promotion d'un élève ne devra pas entraver le développement scolaire de la classe supérieure</w:t>
      </w:r>
    </w:p>
    <w:p w14:paraId="00E45F3A" w14:textId="77777777" w:rsidR="003D4393" w:rsidRPr="003D4393" w:rsidRDefault="003D4393" w:rsidP="00300A39">
      <w:pPr>
        <w:numPr>
          <w:ilvl w:val="0"/>
          <w:numId w:val="28"/>
        </w:numPr>
        <w:spacing w:after="200"/>
        <w:jc w:val="both"/>
        <w:rPr>
          <w:rFonts w:ascii="Arial" w:hAnsi="Arial" w:cs="Arial"/>
          <w:szCs w:val="24"/>
        </w:rPr>
      </w:pPr>
      <w:r w:rsidRPr="003D4393">
        <w:rPr>
          <w:rFonts w:ascii="Arial" w:hAnsi="Arial" w:cs="Arial"/>
          <w:szCs w:val="24"/>
        </w:rPr>
        <w:t>Sont prises en compte également les notes de toutes les matières qu'un élève peut abandonner à la fin des 5ème et 6ème années, indépendamment des choix de l’élève pour l’année suivante.</w:t>
      </w:r>
    </w:p>
    <w:p w14:paraId="5425DC28" w14:textId="77777777" w:rsidR="003D4393" w:rsidRPr="003D4393" w:rsidRDefault="003D4393" w:rsidP="00300A39">
      <w:pPr>
        <w:numPr>
          <w:ilvl w:val="0"/>
          <w:numId w:val="29"/>
        </w:numPr>
        <w:spacing w:after="200"/>
        <w:jc w:val="both"/>
        <w:rPr>
          <w:rFonts w:ascii="Arial" w:hAnsi="Arial" w:cs="Arial"/>
          <w:szCs w:val="24"/>
        </w:rPr>
      </w:pPr>
      <w:r w:rsidRPr="003D4393">
        <w:rPr>
          <w:rFonts w:ascii="Arial" w:hAnsi="Arial" w:cs="Arial"/>
          <w:szCs w:val="24"/>
        </w:rPr>
        <w:t>Le Conseil de classe pourra faire abstraction des insuffisances en langues II, III ou IV ou dans les matières enseignées en langue véhiculaire pour un nouvel élève à la fin de sa première année de présence à l'école. Toutefois, si l'élève a suivi le cours dès le début de l'année, cette dérogation ne s'applique pas en langue III en 1re année et en langue IV en 4ème année.</w:t>
      </w:r>
    </w:p>
    <w:p w14:paraId="4B7BCB31" w14:textId="77777777" w:rsidR="003D4393" w:rsidRPr="003D4393" w:rsidRDefault="003D4393" w:rsidP="003D4393">
      <w:pPr>
        <w:numPr>
          <w:ilvl w:val="0"/>
          <w:numId w:val="29"/>
        </w:numPr>
        <w:spacing w:after="200"/>
        <w:jc w:val="both"/>
        <w:rPr>
          <w:rFonts w:ascii="Arial" w:hAnsi="Arial" w:cs="Arial"/>
          <w:szCs w:val="24"/>
        </w:rPr>
      </w:pPr>
      <w:r w:rsidRPr="003D4393">
        <w:rPr>
          <w:rFonts w:ascii="Arial" w:hAnsi="Arial" w:cs="Arial"/>
          <w:szCs w:val="24"/>
        </w:rPr>
        <w:t>Dans des cas particuliers parfaitement justifiés, notamment absence prolongée pour maladie, et lorsque l’intérêt de l’élève l’exige, le Conseil de classe peut déroger aux règles pour promouvoir un élève. Cette dérogation n’est autorisée que lorsque, au vu des circonstances précises qui la caractérisent et la différencient des autres cas, une situation déterminée requiert que la promotion soit accordée nonobstant des résultats insuffisants, dès lors qu’il est admis que l’élève sera en mesure de poursuivre avec succès sa scolarité dans la classe supérieure. La décision doit alors être consignée avec la justification de promotion dans le procès-verbal de la délibération.</w:t>
      </w:r>
    </w:p>
    <w:p w14:paraId="672EE1E0" w14:textId="77777777" w:rsidR="003D4393" w:rsidRPr="003D4393" w:rsidRDefault="003D4393" w:rsidP="003D4393">
      <w:pPr>
        <w:jc w:val="both"/>
        <w:rPr>
          <w:rFonts w:ascii="Arial" w:hAnsi="Arial" w:cs="Arial"/>
          <w:szCs w:val="24"/>
        </w:rPr>
      </w:pPr>
    </w:p>
    <w:p w14:paraId="0C9C4EBB" w14:textId="77777777" w:rsidR="003D4393" w:rsidRPr="003D4393" w:rsidRDefault="003D4393" w:rsidP="00300A39">
      <w:pPr>
        <w:numPr>
          <w:ilvl w:val="0"/>
          <w:numId w:val="29"/>
        </w:numPr>
        <w:spacing w:after="200"/>
        <w:jc w:val="both"/>
        <w:rPr>
          <w:rFonts w:ascii="Arial" w:hAnsi="Arial" w:cs="Arial"/>
          <w:szCs w:val="24"/>
        </w:rPr>
      </w:pPr>
      <w:r w:rsidRPr="003D4393">
        <w:rPr>
          <w:rFonts w:ascii="Arial" w:hAnsi="Arial" w:cs="Arial"/>
          <w:szCs w:val="24"/>
        </w:rPr>
        <w:lastRenderedPageBreak/>
        <w:t>Un élève n'est pas admis à répéter deux fois la même classe à l'école secondaire. Dans des cas particuliers, le Conseil de classe peut accorder une dérogation à cette règle. Avant de prendre une décision, le Conseil de classe entend l'avis des représentants légaux de l’élève.</w:t>
      </w:r>
    </w:p>
    <w:p w14:paraId="6385152D" w14:textId="77777777" w:rsidR="003D4393" w:rsidRPr="003D4393" w:rsidRDefault="003D4393" w:rsidP="003D4393">
      <w:pPr>
        <w:numPr>
          <w:ilvl w:val="0"/>
          <w:numId w:val="29"/>
        </w:numPr>
        <w:spacing w:after="200"/>
        <w:jc w:val="both"/>
        <w:rPr>
          <w:rFonts w:ascii="Arial" w:hAnsi="Arial" w:cs="Arial"/>
          <w:szCs w:val="24"/>
        </w:rPr>
      </w:pPr>
      <w:r w:rsidRPr="003D4393">
        <w:rPr>
          <w:rFonts w:ascii="Arial" w:hAnsi="Arial" w:cs="Arial"/>
          <w:szCs w:val="24"/>
        </w:rPr>
        <w:t>Conformément aux dispositions concernant l’offre de Soutien éducatif dans les Ecoles européennes</w:t>
      </w:r>
      <w:r w:rsidRPr="003D4393">
        <w:rPr>
          <w:rFonts w:ascii="Arial" w:hAnsi="Arial" w:cs="Arial"/>
          <w:szCs w:val="24"/>
          <w:vertAlign w:val="superscript"/>
        </w:rPr>
        <w:footnoteReference w:id="21"/>
      </w:r>
      <w:r w:rsidRPr="003D4393">
        <w:rPr>
          <w:rFonts w:ascii="Arial" w:hAnsi="Arial" w:cs="Arial"/>
          <w:szCs w:val="24"/>
        </w:rPr>
        <w:t>, le cas des élèves présentant des besoins éducatifs spécifiques qui suivent un programme adapté est examiné en fonction des critères explicités dans la convention : le Groupe conseil de soutien</w:t>
      </w:r>
      <w:r w:rsidRPr="003D4393">
        <w:rPr>
          <w:rFonts w:ascii="Arial" w:hAnsi="Arial" w:cs="Arial"/>
          <w:szCs w:val="24"/>
          <w:vertAlign w:val="superscript"/>
        </w:rPr>
        <w:footnoteReference w:id="22"/>
      </w:r>
      <w:r w:rsidRPr="003D4393">
        <w:rPr>
          <w:rFonts w:ascii="Arial" w:hAnsi="Arial" w:cs="Arial"/>
          <w:szCs w:val="24"/>
        </w:rPr>
        <w:t xml:space="preserve"> propose au Conseil de classe les modalités de progression et de poursuite de la scolarité. Les représentants légaux de l’élève reçoivent un certificat précisant les progrès réalisés.</w:t>
      </w:r>
    </w:p>
    <w:p w14:paraId="038A56DD" w14:textId="77777777" w:rsidR="003D4393" w:rsidRPr="003D4393" w:rsidRDefault="003D4393" w:rsidP="003D4393">
      <w:pPr>
        <w:rPr>
          <w:rFonts w:ascii="Arial" w:hAnsi="Arial" w:cs="Arial"/>
          <w:b/>
          <w:szCs w:val="24"/>
        </w:rPr>
      </w:pPr>
      <w:r w:rsidRPr="003D4393">
        <w:rPr>
          <w:rFonts w:ascii="Arial" w:hAnsi="Arial" w:cs="Arial"/>
          <w:b/>
          <w:szCs w:val="24"/>
        </w:rPr>
        <w:t>C - Lignes directrices pour la promotion des élèves des classes 1, 2 et 3 du secondaire</w:t>
      </w:r>
    </w:p>
    <w:p w14:paraId="6D3304E5" w14:textId="77777777" w:rsidR="003D4393" w:rsidRPr="003D4393" w:rsidRDefault="003D4393" w:rsidP="003D4393">
      <w:pPr>
        <w:rPr>
          <w:rFonts w:ascii="Arial" w:hAnsi="Arial" w:cs="Arial"/>
          <w:b/>
          <w:szCs w:val="24"/>
        </w:rPr>
      </w:pPr>
    </w:p>
    <w:p w14:paraId="594FB043" w14:textId="77777777" w:rsidR="003D4393" w:rsidRPr="003D4393" w:rsidRDefault="003D4393" w:rsidP="003D4393">
      <w:pPr>
        <w:numPr>
          <w:ilvl w:val="0"/>
          <w:numId w:val="30"/>
        </w:numPr>
        <w:spacing w:after="200"/>
        <w:jc w:val="both"/>
        <w:rPr>
          <w:rFonts w:ascii="Arial" w:hAnsi="Arial" w:cs="Arial"/>
          <w:szCs w:val="24"/>
        </w:rPr>
      </w:pPr>
      <w:r w:rsidRPr="003D4393">
        <w:rPr>
          <w:rFonts w:ascii="Arial" w:hAnsi="Arial" w:cs="Arial"/>
          <w:szCs w:val="24"/>
        </w:rPr>
        <w:t>Sont promus d’office dans la classe supérieure, sans qu’il soit nécessaire de délibérer les élèves ayant obtenu une note égale ou supérieure à 6 sur 10 dans chacune des branches de promotion.</w:t>
      </w:r>
    </w:p>
    <w:p w14:paraId="6129E9E8" w14:textId="77777777" w:rsidR="003D4393" w:rsidRPr="003D4393" w:rsidRDefault="003D4393" w:rsidP="003D4393">
      <w:pPr>
        <w:numPr>
          <w:ilvl w:val="0"/>
          <w:numId w:val="30"/>
        </w:numPr>
        <w:spacing w:after="200"/>
        <w:jc w:val="both"/>
        <w:rPr>
          <w:rFonts w:ascii="Arial" w:hAnsi="Arial" w:cs="Arial"/>
          <w:szCs w:val="24"/>
        </w:rPr>
      </w:pPr>
      <w:r w:rsidRPr="003D4393">
        <w:rPr>
          <w:rFonts w:ascii="Arial" w:hAnsi="Arial" w:cs="Arial"/>
          <w:szCs w:val="24"/>
        </w:rPr>
        <w:t>La situation des élèves qui ne sont pas promus d’office donne lieu à un examen particulier.  Sur la base de toutes les informations dont il dispose, le Conseil de classe décide de promouvoir ou non l’élève dans la classe supérieure en appliquant, s’il y a lieu, l’article 61.B-5.  Le Conseil de classe est seul compétent pour juger de l’opportunité de faire usage de cette disposition.</w:t>
      </w:r>
    </w:p>
    <w:p w14:paraId="1FFF54E1" w14:textId="77777777" w:rsidR="003D4393" w:rsidRPr="003D4393" w:rsidRDefault="003D4393" w:rsidP="003D4393">
      <w:pPr>
        <w:numPr>
          <w:ilvl w:val="0"/>
          <w:numId w:val="30"/>
        </w:numPr>
        <w:spacing w:after="200"/>
        <w:jc w:val="both"/>
        <w:rPr>
          <w:rFonts w:ascii="Arial" w:hAnsi="Arial" w:cs="Arial"/>
          <w:szCs w:val="24"/>
        </w:rPr>
      </w:pPr>
      <w:r w:rsidRPr="003D4393">
        <w:rPr>
          <w:rFonts w:ascii="Arial" w:hAnsi="Arial" w:cs="Arial"/>
          <w:szCs w:val="24"/>
        </w:rPr>
        <w:t xml:space="preserve">Sans préjudice de l’article 61. B-5., ne sont pas promus dans la classe supérieure : </w:t>
      </w:r>
    </w:p>
    <w:p w14:paraId="21680F49" w14:textId="77777777" w:rsidR="003D4393" w:rsidRPr="003D4393" w:rsidRDefault="003D4393" w:rsidP="003D4393">
      <w:pPr>
        <w:ind w:left="360"/>
        <w:jc w:val="both"/>
        <w:rPr>
          <w:rFonts w:ascii="Arial" w:hAnsi="Arial" w:cs="Arial"/>
          <w:szCs w:val="24"/>
        </w:rPr>
      </w:pPr>
      <w:r w:rsidRPr="003D4393">
        <w:rPr>
          <w:rFonts w:ascii="Arial" w:hAnsi="Arial" w:cs="Arial"/>
          <w:szCs w:val="24"/>
        </w:rPr>
        <w:t>les élèves n'ayant pas obtenu la moyenne de 6 points sur 10 calculée sur l'ensemble des notes obtenues dans les matières de promotion et ayant obtenu soit 3 ou plus de 3 notes inférieures à 6 pour l'ensemble des matières de base soit 2 notes inférieures à 6 pour l'ensemble des matières de base et 2 ou plus de 2 notes inférieures à 6 pour les autres matières.</w:t>
      </w:r>
    </w:p>
    <w:p w14:paraId="301F2B4D" w14:textId="77777777" w:rsidR="003D4393" w:rsidRPr="003D4393" w:rsidRDefault="003D4393" w:rsidP="003D4393">
      <w:pPr>
        <w:rPr>
          <w:rFonts w:ascii="Arial" w:hAnsi="Arial" w:cs="Arial"/>
          <w:b/>
          <w:szCs w:val="24"/>
        </w:rPr>
      </w:pPr>
    </w:p>
    <w:p w14:paraId="36CD0343" w14:textId="77777777" w:rsidR="003D4393" w:rsidRPr="003D4393" w:rsidRDefault="003D4393" w:rsidP="003D4393">
      <w:pPr>
        <w:ind w:left="360"/>
        <w:rPr>
          <w:rFonts w:ascii="Arial" w:hAnsi="Arial" w:cs="Arial"/>
          <w:b/>
          <w:szCs w:val="24"/>
        </w:rPr>
      </w:pPr>
      <w:r w:rsidRPr="003D4393">
        <w:rPr>
          <w:rFonts w:ascii="Arial" w:hAnsi="Arial" w:cs="Arial"/>
          <w:b/>
          <w:szCs w:val="24"/>
        </w:rPr>
        <w:t>Matières de promotion :</w:t>
      </w:r>
    </w:p>
    <w:p w14:paraId="7202F675" w14:textId="77777777" w:rsidR="003D4393" w:rsidRPr="003D4393" w:rsidRDefault="003D4393" w:rsidP="003D4393">
      <w:pPr>
        <w:ind w:left="360"/>
        <w:rPr>
          <w:rFonts w:ascii="Arial" w:hAnsi="Arial" w:cs="Arial"/>
          <w:szCs w:val="24"/>
        </w:rPr>
      </w:pPr>
    </w:p>
    <w:p w14:paraId="76B5CD87" w14:textId="77777777" w:rsidR="003D4393" w:rsidRPr="003D4393" w:rsidRDefault="003D4393" w:rsidP="003D4393">
      <w:pPr>
        <w:ind w:left="360"/>
        <w:rPr>
          <w:rFonts w:ascii="Arial" w:hAnsi="Arial" w:cs="Arial"/>
          <w:b/>
          <w:szCs w:val="24"/>
        </w:rPr>
      </w:pPr>
      <w:r w:rsidRPr="003D4393">
        <w:rPr>
          <w:rFonts w:ascii="Arial" w:hAnsi="Arial" w:cs="Arial"/>
          <w:b/>
          <w:szCs w:val="24"/>
        </w:rPr>
        <w:t>Matières de base</w:t>
      </w:r>
    </w:p>
    <w:p w14:paraId="379AAAF4" w14:textId="77777777" w:rsidR="003D4393" w:rsidRPr="003D4393" w:rsidRDefault="003D4393" w:rsidP="003D4393">
      <w:pPr>
        <w:ind w:left="360"/>
        <w:rPr>
          <w:rFonts w:ascii="Arial" w:hAnsi="Arial" w:cs="Arial"/>
          <w:szCs w:val="24"/>
        </w:rPr>
      </w:pPr>
      <w:r w:rsidRPr="003D4393">
        <w:rPr>
          <w:rFonts w:ascii="Arial" w:hAnsi="Arial" w:cs="Arial"/>
          <w:szCs w:val="24"/>
        </w:rPr>
        <w:t>1. Langue I</w:t>
      </w:r>
    </w:p>
    <w:p w14:paraId="439D36AC" w14:textId="77777777" w:rsidR="003D4393" w:rsidRPr="003D4393" w:rsidRDefault="003D4393" w:rsidP="003D4393">
      <w:pPr>
        <w:ind w:left="360"/>
        <w:rPr>
          <w:rFonts w:ascii="Arial" w:hAnsi="Arial" w:cs="Arial"/>
          <w:szCs w:val="24"/>
        </w:rPr>
      </w:pPr>
      <w:r w:rsidRPr="003D4393">
        <w:rPr>
          <w:rFonts w:ascii="Arial" w:hAnsi="Arial" w:cs="Arial"/>
          <w:szCs w:val="24"/>
        </w:rPr>
        <w:t>2. Mathématique</w:t>
      </w:r>
    </w:p>
    <w:p w14:paraId="01472AC5" w14:textId="77777777" w:rsidR="003D4393" w:rsidRPr="003D4393" w:rsidRDefault="003D4393" w:rsidP="003D4393">
      <w:pPr>
        <w:ind w:left="360"/>
        <w:rPr>
          <w:rFonts w:ascii="Arial" w:hAnsi="Arial" w:cs="Arial"/>
          <w:szCs w:val="24"/>
        </w:rPr>
      </w:pPr>
      <w:r w:rsidRPr="003D4393">
        <w:rPr>
          <w:rFonts w:ascii="Arial" w:hAnsi="Arial" w:cs="Arial"/>
          <w:szCs w:val="24"/>
        </w:rPr>
        <w:t>3. Langue II (dite 1ère langue étrangère à partir de la 6ème)</w:t>
      </w:r>
    </w:p>
    <w:p w14:paraId="22408995" w14:textId="77777777" w:rsidR="003D4393" w:rsidRPr="003D4393" w:rsidRDefault="003D4393" w:rsidP="003D4393">
      <w:pPr>
        <w:ind w:left="360"/>
        <w:rPr>
          <w:rFonts w:ascii="Arial" w:hAnsi="Arial" w:cs="Arial"/>
          <w:szCs w:val="24"/>
        </w:rPr>
      </w:pPr>
      <w:r w:rsidRPr="003D4393">
        <w:rPr>
          <w:rFonts w:ascii="Arial" w:hAnsi="Arial" w:cs="Arial"/>
          <w:szCs w:val="24"/>
        </w:rPr>
        <w:t>4. Sciences humaines</w:t>
      </w:r>
    </w:p>
    <w:p w14:paraId="20EACD95" w14:textId="77777777" w:rsidR="003D4393" w:rsidRPr="003D4393" w:rsidRDefault="003D4393" w:rsidP="003D4393">
      <w:pPr>
        <w:ind w:left="360"/>
        <w:rPr>
          <w:rFonts w:ascii="Arial" w:hAnsi="Arial" w:cs="Arial"/>
          <w:szCs w:val="24"/>
        </w:rPr>
      </w:pPr>
      <w:r w:rsidRPr="003D4393">
        <w:rPr>
          <w:rFonts w:ascii="Arial" w:hAnsi="Arial" w:cs="Arial"/>
          <w:szCs w:val="24"/>
        </w:rPr>
        <w:t>5. Sciences intégrées</w:t>
      </w:r>
      <w:r w:rsidRPr="003D4393">
        <w:rPr>
          <w:rFonts w:ascii="Arial" w:hAnsi="Arial" w:cs="Arial"/>
          <w:szCs w:val="24"/>
        </w:rPr>
        <w:tab/>
      </w:r>
    </w:p>
    <w:p w14:paraId="6ADD91CC" w14:textId="77777777" w:rsidR="003D4393" w:rsidRPr="003D4393" w:rsidRDefault="003D4393" w:rsidP="003D4393">
      <w:pPr>
        <w:ind w:left="360"/>
        <w:rPr>
          <w:rFonts w:ascii="Arial" w:hAnsi="Arial" w:cs="Arial"/>
          <w:szCs w:val="24"/>
        </w:rPr>
      </w:pPr>
      <w:r w:rsidRPr="003D4393">
        <w:rPr>
          <w:rFonts w:ascii="Arial" w:hAnsi="Arial" w:cs="Arial"/>
          <w:szCs w:val="24"/>
        </w:rPr>
        <w:t>6. Langue III (dite 2ème langue étrangère à partir de la 6ème)</w:t>
      </w:r>
    </w:p>
    <w:p w14:paraId="512F3E4D" w14:textId="77777777" w:rsidR="003D4393" w:rsidRPr="003D4393" w:rsidRDefault="003D4393" w:rsidP="003D4393">
      <w:pPr>
        <w:ind w:left="360"/>
        <w:rPr>
          <w:rFonts w:ascii="Arial" w:hAnsi="Arial" w:cs="Arial"/>
          <w:szCs w:val="24"/>
        </w:rPr>
      </w:pPr>
    </w:p>
    <w:p w14:paraId="1C75E385" w14:textId="77777777" w:rsidR="003D4393" w:rsidRPr="003D4393" w:rsidRDefault="003D4393" w:rsidP="003D4393">
      <w:pPr>
        <w:ind w:left="360"/>
        <w:rPr>
          <w:rFonts w:ascii="Arial" w:hAnsi="Arial" w:cs="Arial"/>
          <w:b/>
          <w:szCs w:val="24"/>
        </w:rPr>
      </w:pPr>
      <w:r w:rsidRPr="003D4393">
        <w:rPr>
          <w:rFonts w:ascii="Arial" w:hAnsi="Arial" w:cs="Arial"/>
          <w:b/>
          <w:szCs w:val="24"/>
        </w:rPr>
        <w:t>Autres matières</w:t>
      </w:r>
    </w:p>
    <w:p w14:paraId="71A62D18" w14:textId="77777777" w:rsidR="003D4393" w:rsidRPr="003D4393" w:rsidRDefault="003D4393" w:rsidP="003D4393">
      <w:pPr>
        <w:ind w:left="360"/>
        <w:rPr>
          <w:rFonts w:ascii="Arial" w:hAnsi="Arial" w:cs="Arial"/>
          <w:szCs w:val="24"/>
        </w:rPr>
      </w:pPr>
      <w:r w:rsidRPr="003D4393">
        <w:rPr>
          <w:rFonts w:ascii="Arial" w:hAnsi="Arial" w:cs="Arial"/>
          <w:szCs w:val="24"/>
        </w:rPr>
        <w:t>1.  Art</w:t>
      </w:r>
    </w:p>
    <w:p w14:paraId="0F1CF260" w14:textId="77777777" w:rsidR="003D4393" w:rsidRPr="003D4393" w:rsidRDefault="003D4393" w:rsidP="003D4393">
      <w:pPr>
        <w:ind w:left="360"/>
        <w:rPr>
          <w:rFonts w:ascii="Arial" w:hAnsi="Arial" w:cs="Arial"/>
          <w:szCs w:val="24"/>
        </w:rPr>
      </w:pPr>
      <w:r w:rsidRPr="003D4393">
        <w:rPr>
          <w:rFonts w:ascii="Arial" w:hAnsi="Arial" w:cs="Arial"/>
          <w:szCs w:val="24"/>
        </w:rPr>
        <w:t>2.  Musique</w:t>
      </w:r>
    </w:p>
    <w:p w14:paraId="648AFBB4" w14:textId="77777777" w:rsidR="003D4393" w:rsidRPr="003D4393" w:rsidRDefault="003D4393" w:rsidP="003D4393">
      <w:pPr>
        <w:ind w:left="360"/>
        <w:rPr>
          <w:rFonts w:ascii="Arial" w:hAnsi="Arial" w:cs="Arial"/>
          <w:szCs w:val="24"/>
        </w:rPr>
      </w:pPr>
      <w:r w:rsidRPr="003D4393">
        <w:rPr>
          <w:rFonts w:ascii="Arial" w:hAnsi="Arial" w:cs="Arial"/>
          <w:szCs w:val="24"/>
        </w:rPr>
        <w:t>3.  Education physique</w:t>
      </w:r>
    </w:p>
    <w:p w14:paraId="42E71663" w14:textId="77777777" w:rsidR="003D4393" w:rsidRPr="003D4393" w:rsidRDefault="003D4393" w:rsidP="003D4393">
      <w:pPr>
        <w:ind w:left="360"/>
        <w:rPr>
          <w:rFonts w:ascii="Arial" w:hAnsi="Arial" w:cs="Arial"/>
          <w:szCs w:val="24"/>
        </w:rPr>
      </w:pPr>
      <w:r w:rsidRPr="003D4393">
        <w:rPr>
          <w:rFonts w:ascii="Arial" w:hAnsi="Arial" w:cs="Arial"/>
          <w:szCs w:val="24"/>
        </w:rPr>
        <w:t>4.  Latin</w:t>
      </w:r>
    </w:p>
    <w:p w14:paraId="3652A051" w14:textId="77777777" w:rsidR="003D4393" w:rsidRPr="003D4393" w:rsidRDefault="003D4393" w:rsidP="003D4393">
      <w:pPr>
        <w:autoSpaceDE w:val="0"/>
        <w:autoSpaceDN w:val="0"/>
        <w:adjustRightInd w:val="0"/>
        <w:ind w:left="360"/>
        <w:rPr>
          <w:rFonts w:ascii="Arial" w:hAnsi="Arial" w:cs="Arial"/>
          <w:color w:val="333333"/>
          <w:szCs w:val="24"/>
        </w:rPr>
      </w:pPr>
      <w:r w:rsidRPr="003D4393">
        <w:rPr>
          <w:rFonts w:ascii="Arial" w:hAnsi="Arial" w:cs="Arial"/>
          <w:color w:val="333333"/>
          <w:szCs w:val="24"/>
        </w:rPr>
        <w:t>5. Informatique</w:t>
      </w:r>
    </w:p>
    <w:p w14:paraId="1ADD20CA" w14:textId="77777777" w:rsidR="003D4393" w:rsidRPr="003D4393" w:rsidRDefault="003D4393" w:rsidP="003D4393">
      <w:pPr>
        <w:autoSpaceDE w:val="0"/>
        <w:autoSpaceDN w:val="0"/>
        <w:adjustRightInd w:val="0"/>
        <w:ind w:left="360"/>
        <w:rPr>
          <w:rFonts w:ascii="Arial" w:hAnsi="Arial" w:cs="Arial"/>
          <w:color w:val="333333"/>
          <w:szCs w:val="24"/>
        </w:rPr>
      </w:pPr>
      <w:r w:rsidRPr="003D4393">
        <w:rPr>
          <w:rFonts w:ascii="Arial" w:hAnsi="Arial" w:cs="Arial"/>
          <w:color w:val="333333"/>
          <w:szCs w:val="24"/>
        </w:rPr>
        <w:t>6. ONL (Autres langues nationales)</w:t>
      </w:r>
    </w:p>
    <w:p w14:paraId="303FA54C" w14:textId="77777777" w:rsidR="003D4393" w:rsidRPr="003D4393" w:rsidRDefault="003D4393" w:rsidP="003D4393">
      <w:pPr>
        <w:rPr>
          <w:rFonts w:ascii="Arial" w:hAnsi="Arial" w:cs="Arial"/>
          <w:szCs w:val="24"/>
        </w:rPr>
      </w:pPr>
    </w:p>
    <w:p w14:paraId="14B52C21" w14:textId="77777777" w:rsidR="00B703C9" w:rsidRDefault="003D4393" w:rsidP="003D4393">
      <w:pPr>
        <w:autoSpaceDE w:val="0"/>
        <w:autoSpaceDN w:val="0"/>
        <w:adjustRightInd w:val="0"/>
        <w:ind w:left="360"/>
        <w:rPr>
          <w:rFonts w:ascii="Arial" w:hAnsi="Arial" w:cs="Arial"/>
          <w:color w:val="333333"/>
          <w:szCs w:val="24"/>
        </w:rPr>
      </w:pPr>
      <w:r w:rsidRPr="003D4393">
        <w:rPr>
          <w:rFonts w:ascii="Arial" w:hAnsi="Arial" w:cs="Arial"/>
          <w:color w:val="333333"/>
          <w:szCs w:val="24"/>
        </w:rPr>
        <w:t xml:space="preserve">Les cours de Religion/Morale et les activités complémentaires ne sont pas des matières de promotion. </w:t>
      </w:r>
    </w:p>
    <w:p w14:paraId="056AA776" w14:textId="77777777" w:rsidR="003D4393" w:rsidRDefault="0031386E" w:rsidP="003D4393">
      <w:pPr>
        <w:autoSpaceDE w:val="0"/>
        <w:autoSpaceDN w:val="0"/>
        <w:adjustRightInd w:val="0"/>
        <w:ind w:left="360"/>
        <w:rPr>
          <w:rFonts w:ascii="Arial" w:hAnsi="Arial" w:cs="Arial"/>
          <w:color w:val="333333"/>
          <w:szCs w:val="24"/>
        </w:rPr>
      </w:pPr>
      <w:r>
        <w:rPr>
          <w:rFonts w:ascii="Arial" w:hAnsi="Arial" w:cs="Arial"/>
          <w:color w:val="333333"/>
          <w:szCs w:val="24"/>
        </w:rPr>
        <w:br/>
      </w:r>
    </w:p>
    <w:p w14:paraId="67A7198E" w14:textId="77777777" w:rsidR="006242B1" w:rsidRPr="003D4393" w:rsidRDefault="006242B1" w:rsidP="003D4393">
      <w:pPr>
        <w:autoSpaceDE w:val="0"/>
        <w:autoSpaceDN w:val="0"/>
        <w:adjustRightInd w:val="0"/>
        <w:ind w:left="360"/>
        <w:rPr>
          <w:rFonts w:ascii="Arial" w:hAnsi="Arial" w:cs="Arial"/>
          <w:color w:val="333333"/>
          <w:szCs w:val="24"/>
        </w:rPr>
      </w:pPr>
    </w:p>
    <w:p w14:paraId="108C4590" w14:textId="77777777" w:rsidR="003D4393" w:rsidRPr="003D4393" w:rsidRDefault="003D4393" w:rsidP="003D4393">
      <w:pPr>
        <w:rPr>
          <w:rFonts w:ascii="Arial" w:hAnsi="Arial" w:cs="Arial"/>
          <w:szCs w:val="24"/>
        </w:rPr>
      </w:pPr>
    </w:p>
    <w:p w14:paraId="70556B25" w14:textId="77777777" w:rsidR="003D4393" w:rsidRPr="003D4393" w:rsidRDefault="003D4393" w:rsidP="003D4393">
      <w:pPr>
        <w:rPr>
          <w:rFonts w:ascii="Arial" w:hAnsi="Arial" w:cs="Arial"/>
          <w:b/>
          <w:szCs w:val="24"/>
        </w:rPr>
      </w:pPr>
      <w:r w:rsidRPr="003D4393">
        <w:rPr>
          <w:rFonts w:ascii="Arial" w:hAnsi="Arial" w:cs="Arial"/>
          <w:b/>
          <w:szCs w:val="24"/>
        </w:rPr>
        <w:lastRenderedPageBreak/>
        <w:t>D - Lignes directrices pour la promotion des élèves des classes 4, 5 et 6 du secondaire</w:t>
      </w:r>
      <w:r w:rsidRPr="003D4393">
        <w:rPr>
          <w:rFonts w:ascii="Arial" w:hAnsi="Arial" w:cs="Arial"/>
          <w:b/>
          <w:szCs w:val="24"/>
        </w:rPr>
        <w:br/>
      </w:r>
    </w:p>
    <w:p w14:paraId="17FC4F5F" w14:textId="77777777" w:rsidR="003D4393" w:rsidRPr="003D4393" w:rsidRDefault="003D4393" w:rsidP="003D4393">
      <w:pPr>
        <w:numPr>
          <w:ilvl w:val="0"/>
          <w:numId w:val="60"/>
        </w:numPr>
        <w:spacing w:after="200"/>
        <w:jc w:val="both"/>
        <w:rPr>
          <w:rFonts w:ascii="Arial" w:hAnsi="Arial" w:cs="Arial"/>
          <w:szCs w:val="24"/>
        </w:rPr>
      </w:pPr>
      <w:r w:rsidRPr="003D4393">
        <w:rPr>
          <w:rFonts w:ascii="Arial" w:hAnsi="Arial" w:cs="Arial"/>
          <w:szCs w:val="24"/>
        </w:rPr>
        <w:t>Sont promus d’office dans la classe supérieure, sans qu’il soit nécessaire de délibérer les élèves ayant obtenu une note égale ou supérieure à 6 sur 10 dans chacune des branches de promotion.</w:t>
      </w:r>
    </w:p>
    <w:p w14:paraId="457DBCC3" w14:textId="77777777" w:rsidR="003D4393" w:rsidRPr="003D4393" w:rsidRDefault="003D4393" w:rsidP="003D4393">
      <w:pPr>
        <w:numPr>
          <w:ilvl w:val="0"/>
          <w:numId w:val="60"/>
        </w:numPr>
        <w:spacing w:after="200"/>
        <w:jc w:val="both"/>
        <w:rPr>
          <w:rFonts w:ascii="Arial" w:hAnsi="Arial" w:cs="Arial"/>
          <w:szCs w:val="24"/>
        </w:rPr>
      </w:pPr>
      <w:r w:rsidRPr="003D4393">
        <w:rPr>
          <w:rFonts w:ascii="Arial" w:hAnsi="Arial" w:cs="Arial"/>
          <w:szCs w:val="24"/>
        </w:rPr>
        <w:t>La situation des élèves qui ne sont pas promus d’office donne lieu à un examen particulier.  Sur la base de toutes les informations dont il dispose, le Conseil de classe décide de promouvoir ou non l’élève dans la classe supérieure en appliquant, s’il y a lieu, l’article 61.B-5.  Le Conseil de classe est seul compétent pour juger de l’opportunité de faire usage de cette disposition.</w:t>
      </w:r>
    </w:p>
    <w:p w14:paraId="03BF6919" w14:textId="77777777" w:rsidR="003D4393" w:rsidRPr="003D4393" w:rsidRDefault="003D4393" w:rsidP="00300A39">
      <w:pPr>
        <w:numPr>
          <w:ilvl w:val="0"/>
          <w:numId w:val="60"/>
        </w:numPr>
        <w:spacing w:after="200"/>
        <w:jc w:val="both"/>
        <w:rPr>
          <w:rFonts w:ascii="Arial" w:hAnsi="Arial" w:cs="Arial"/>
          <w:szCs w:val="24"/>
        </w:rPr>
      </w:pPr>
      <w:r w:rsidRPr="003D4393">
        <w:rPr>
          <w:rFonts w:ascii="Arial" w:hAnsi="Arial" w:cs="Arial"/>
          <w:szCs w:val="24"/>
        </w:rPr>
        <w:t xml:space="preserve">Sans préjudice de l’article 61. B-5., ne sont pas promus dans la classe supérieure : </w:t>
      </w:r>
    </w:p>
    <w:p w14:paraId="612F98E8" w14:textId="77777777" w:rsidR="003D4393" w:rsidRPr="003D4393" w:rsidRDefault="003D4393" w:rsidP="003D4393">
      <w:pPr>
        <w:ind w:left="360"/>
        <w:jc w:val="both"/>
        <w:rPr>
          <w:rFonts w:ascii="Arial" w:hAnsi="Arial" w:cs="Arial"/>
          <w:szCs w:val="24"/>
        </w:rPr>
      </w:pPr>
      <w:r w:rsidRPr="003D4393">
        <w:rPr>
          <w:rFonts w:ascii="Arial" w:hAnsi="Arial" w:cs="Arial"/>
          <w:szCs w:val="24"/>
        </w:rPr>
        <w:t>les élèves n'ayant pas obtenu la moyenne de 6 points sur 10 calculée sur l'ensemble des notes obtenues par l'élève dans les matières de promotion et ayant obtenu 4 ou plus de 4 notes inférieures à 6 sur 10 sur l'ensemble des matières de promotion.</w:t>
      </w:r>
    </w:p>
    <w:p w14:paraId="7A09D84A" w14:textId="77777777" w:rsidR="003D4393" w:rsidRPr="003D4393" w:rsidRDefault="003D4393" w:rsidP="003D4393">
      <w:pPr>
        <w:ind w:left="360"/>
        <w:jc w:val="both"/>
        <w:rPr>
          <w:rFonts w:ascii="Arial" w:hAnsi="Arial" w:cs="Arial"/>
          <w:szCs w:val="24"/>
        </w:rPr>
      </w:pPr>
    </w:p>
    <w:p w14:paraId="66BB912E" w14:textId="77777777" w:rsidR="003D4393" w:rsidRPr="003D4393" w:rsidRDefault="003D4393" w:rsidP="003D4393">
      <w:pPr>
        <w:ind w:left="360"/>
        <w:jc w:val="both"/>
        <w:rPr>
          <w:rFonts w:ascii="Arial" w:hAnsi="Arial" w:cs="Arial"/>
          <w:b/>
          <w:szCs w:val="24"/>
        </w:rPr>
      </w:pPr>
      <w:r w:rsidRPr="003D4393">
        <w:rPr>
          <w:rFonts w:ascii="Arial" w:hAnsi="Arial" w:cs="Arial"/>
          <w:b/>
          <w:szCs w:val="24"/>
        </w:rPr>
        <w:t>Matières de promotion :</w:t>
      </w:r>
    </w:p>
    <w:p w14:paraId="44BD8D1E" w14:textId="77777777" w:rsidR="003D4393" w:rsidRPr="003D4393" w:rsidRDefault="003D4393" w:rsidP="003D4393">
      <w:pPr>
        <w:ind w:left="360"/>
        <w:jc w:val="both"/>
        <w:rPr>
          <w:rFonts w:ascii="Arial" w:hAnsi="Arial" w:cs="Arial"/>
          <w:szCs w:val="24"/>
        </w:rPr>
      </w:pPr>
    </w:p>
    <w:p w14:paraId="36DB97F5" w14:textId="77777777" w:rsidR="003D4393" w:rsidRPr="003D4393" w:rsidRDefault="003D4393" w:rsidP="003D4393">
      <w:pPr>
        <w:ind w:left="360"/>
        <w:jc w:val="both"/>
        <w:rPr>
          <w:rFonts w:ascii="Arial" w:hAnsi="Arial" w:cs="Arial"/>
          <w:szCs w:val="24"/>
        </w:rPr>
      </w:pPr>
      <w:r w:rsidRPr="003D4393">
        <w:rPr>
          <w:rFonts w:ascii="Arial" w:hAnsi="Arial" w:cs="Arial"/>
          <w:szCs w:val="24"/>
        </w:rPr>
        <w:t>toutes les matières sauf Religion/Morale.</w:t>
      </w:r>
    </w:p>
    <w:p w14:paraId="2161669A" w14:textId="77777777" w:rsidR="003D4393" w:rsidRPr="003D4393" w:rsidRDefault="003D4393" w:rsidP="003D4393">
      <w:pPr>
        <w:jc w:val="both"/>
        <w:rPr>
          <w:rFonts w:ascii="Arial" w:hAnsi="Arial" w:cs="Arial"/>
          <w:b/>
          <w:szCs w:val="24"/>
        </w:rPr>
      </w:pPr>
    </w:p>
    <w:p w14:paraId="30A9D832" w14:textId="77777777" w:rsidR="003D4393" w:rsidRDefault="003D4393" w:rsidP="003D4393">
      <w:pPr>
        <w:jc w:val="both"/>
        <w:rPr>
          <w:rFonts w:ascii="Arial" w:hAnsi="Arial" w:cs="Arial"/>
          <w:b/>
          <w:szCs w:val="24"/>
        </w:rPr>
      </w:pPr>
      <w:r w:rsidRPr="003D4393">
        <w:rPr>
          <w:rFonts w:ascii="Arial" w:hAnsi="Arial" w:cs="Arial"/>
          <w:b/>
          <w:szCs w:val="24"/>
        </w:rPr>
        <w:t>E - Lignes directrices pour l'enseignement à distance</w:t>
      </w:r>
    </w:p>
    <w:p w14:paraId="7ED7BD1E" w14:textId="77777777" w:rsidR="00B703C9" w:rsidRPr="003D4393" w:rsidRDefault="00B703C9" w:rsidP="003D4393">
      <w:pPr>
        <w:jc w:val="both"/>
        <w:rPr>
          <w:rFonts w:ascii="Arial" w:hAnsi="Arial" w:cs="Arial"/>
          <w:b/>
          <w:szCs w:val="24"/>
        </w:rPr>
      </w:pPr>
    </w:p>
    <w:p w14:paraId="357F28A0" w14:textId="77777777" w:rsidR="003D4393" w:rsidRDefault="003D4393" w:rsidP="003D4393">
      <w:pPr>
        <w:jc w:val="both"/>
        <w:rPr>
          <w:rFonts w:ascii="Arial" w:hAnsi="Arial" w:cs="Arial"/>
          <w:szCs w:val="24"/>
        </w:rPr>
      </w:pPr>
      <w:r w:rsidRPr="003D4393">
        <w:rPr>
          <w:rFonts w:ascii="Arial" w:hAnsi="Arial" w:cs="Arial"/>
          <w:szCs w:val="24"/>
        </w:rPr>
        <w:t>À la demande de l'école, des élèves peuvent suivre un enseignement à distance selon les modalités fixées par le Conseil d'inspection. Les élèves concernés suivent alors un programme identique à celui dispensé dans les classes « traditionnelles ». Les examens et l'évaluation sont organisés en conformité avec la réglementation en vigueur.</w:t>
      </w:r>
    </w:p>
    <w:p w14:paraId="6A465E5C" w14:textId="77777777" w:rsidR="00DA1C18" w:rsidRDefault="00DA1C18" w:rsidP="003D4393">
      <w:pPr>
        <w:jc w:val="both"/>
        <w:rPr>
          <w:rFonts w:ascii="Arial" w:hAnsi="Arial" w:cs="Arial"/>
          <w:szCs w:val="24"/>
        </w:rPr>
      </w:pPr>
    </w:p>
    <w:p w14:paraId="289EE044" w14:textId="77777777" w:rsidR="00DA1C18" w:rsidRPr="003D4393" w:rsidRDefault="00DA1C18" w:rsidP="00DA1C18">
      <w:pPr>
        <w:jc w:val="center"/>
        <w:rPr>
          <w:rFonts w:ascii="Arial" w:hAnsi="Arial" w:cs="Arial"/>
          <w:szCs w:val="24"/>
        </w:rPr>
      </w:pPr>
      <w:r>
        <w:rPr>
          <w:rFonts w:ascii="Arial" w:hAnsi="Arial" w:cs="Arial"/>
          <w:szCs w:val="24"/>
        </w:rPr>
        <w:t>***</w:t>
      </w:r>
    </w:p>
    <w:p w14:paraId="720E594E" w14:textId="77777777" w:rsidR="00475294" w:rsidRDefault="00475294" w:rsidP="003D4393">
      <w:pPr>
        <w:spacing w:after="200"/>
        <w:rPr>
          <w:rFonts w:ascii="Arial" w:eastAsia="Calibri" w:hAnsi="Arial" w:cs="Arial"/>
          <w:szCs w:val="24"/>
          <w:lang w:val="fr-BE" w:eastAsia="en-US"/>
        </w:rPr>
      </w:pPr>
    </w:p>
    <w:p w14:paraId="2B8505EA" w14:textId="77777777" w:rsidR="00475294" w:rsidRPr="00475294" w:rsidRDefault="00475294" w:rsidP="00475294">
      <w:pPr>
        <w:rPr>
          <w:rFonts w:ascii="Arial" w:eastAsia="Calibri" w:hAnsi="Arial" w:cs="Arial"/>
          <w:szCs w:val="24"/>
          <w:lang w:val="fr-BE" w:eastAsia="en-US"/>
        </w:rPr>
      </w:pPr>
    </w:p>
    <w:p w14:paraId="2940B029" w14:textId="77777777" w:rsidR="00475294" w:rsidRPr="00475294" w:rsidRDefault="00475294" w:rsidP="00475294">
      <w:pPr>
        <w:rPr>
          <w:rFonts w:ascii="Arial" w:eastAsia="Calibri" w:hAnsi="Arial" w:cs="Arial"/>
          <w:szCs w:val="24"/>
          <w:lang w:val="fr-BE" w:eastAsia="en-US"/>
        </w:rPr>
      </w:pPr>
    </w:p>
    <w:p w14:paraId="31B2D9AE" w14:textId="77777777" w:rsidR="00475294" w:rsidRPr="00475294" w:rsidRDefault="00475294" w:rsidP="00475294">
      <w:pPr>
        <w:rPr>
          <w:rFonts w:ascii="Arial" w:eastAsia="Calibri" w:hAnsi="Arial" w:cs="Arial"/>
          <w:szCs w:val="24"/>
          <w:lang w:val="fr-BE" w:eastAsia="en-US"/>
        </w:rPr>
      </w:pPr>
    </w:p>
    <w:p w14:paraId="3555B84F" w14:textId="77777777" w:rsidR="00475294" w:rsidRPr="00475294" w:rsidRDefault="00475294" w:rsidP="00475294">
      <w:pPr>
        <w:rPr>
          <w:rFonts w:ascii="Arial" w:eastAsia="Calibri" w:hAnsi="Arial" w:cs="Arial"/>
          <w:szCs w:val="24"/>
          <w:lang w:val="fr-BE" w:eastAsia="en-US"/>
        </w:rPr>
      </w:pPr>
    </w:p>
    <w:p w14:paraId="348C8F35" w14:textId="77777777" w:rsidR="00475294" w:rsidRPr="00475294" w:rsidRDefault="00475294" w:rsidP="00475294">
      <w:pPr>
        <w:rPr>
          <w:rFonts w:ascii="Arial" w:eastAsia="Calibri" w:hAnsi="Arial" w:cs="Arial"/>
          <w:szCs w:val="24"/>
          <w:lang w:val="fr-BE" w:eastAsia="en-US"/>
        </w:rPr>
      </w:pPr>
    </w:p>
    <w:p w14:paraId="0F5EBC4C" w14:textId="77777777" w:rsidR="00475294" w:rsidRPr="00475294" w:rsidRDefault="00475294" w:rsidP="00475294">
      <w:pPr>
        <w:rPr>
          <w:rFonts w:ascii="Arial" w:eastAsia="Calibri" w:hAnsi="Arial" w:cs="Arial"/>
          <w:szCs w:val="24"/>
          <w:lang w:val="fr-BE" w:eastAsia="en-US"/>
        </w:rPr>
      </w:pPr>
    </w:p>
    <w:p w14:paraId="406A737F" w14:textId="77777777" w:rsidR="00475294" w:rsidRPr="00475294" w:rsidRDefault="00475294" w:rsidP="00475294">
      <w:pPr>
        <w:rPr>
          <w:rFonts w:ascii="Arial" w:eastAsia="Calibri" w:hAnsi="Arial" w:cs="Arial"/>
          <w:szCs w:val="24"/>
          <w:lang w:val="fr-BE" w:eastAsia="en-US"/>
        </w:rPr>
      </w:pPr>
    </w:p>
    <w:p w14:paraId="4EDD9857" w14:textId="77777777" w:rsidR="00475294" w:rsidRPr="00475294" w:rsidRDefault="00475294" w:rsidP="00475294">
      <w:pPr>
        <w:rPr>
          <w:rFonts w:ascii="Arial" w:eastAsia="Calibri" w:hAnsi="Arial" w:cs="Arial"/>
          <w:szCs w:val="24"/>
          <w:lang w:val="fr-BE" w:eastAsia="en-US"/>
        </w:rPr>
      </w:pPr>
    </w:p>
    <w:p w14:paraId="262A2D34" w14:textId="77777777" w:rsidR="00475294" w:rsidRPr="00475294" w:rsidRDefault="00475294" w:rsidP="00475294">
      <w:pPr>
        <w:rPr>
          <w:rFonts w:ascii="Arial" w:eastAsia="Calibri" w:hAnsi="Arial" w:cs="Arial"/>
          <w:szCs w:val="24"/>
          <w:lang w:val="fr-BE" w:eastAsia="en-US"/>
        </w:rPr>
      </w:pPr>
    </w:p>
    <w:p w14:paraId="3B14F770" w14:textId="77777777" w:rsidR="00475294" w:rsidRPr="00475294" w:rsidRDefault="00475294" w:rsidP="00475294">
      <w:pPr>
        <w:rPr>
          <w:rFonts w:ascii="Arial" w:eastAsia="Calibri" w:hAnsi="Arial" w:cs="Arial"/>
          <w:szCs w:val="24"/>
          <w:lang w:val="fr-BE" w:eastAsia="en-US"/>
        </w:rPr>
      </w:pPr>
    </w:p>
    <w:p w14:paraId="2E654B78" w14:textId="77777777" w:rsidR="00475294" w:rsidRPr="00475294" w:rsidRDefault="00475294" w:rsidP="00475294">
      <w:pPr>
        <w:rPr>
          <w:rFonts w:ascii="Arial" w:eastAsia="Calibri" w:hAnsi="Arial" w:cs="Arial"/>
          <w:szCs w:val="24"/>
          <w:lang w:val="fr-BE" w:eastAsia="en-US"/>
        </w:rPr>
      </w:pPr>
    </w:p>
    <w:p w14:paraId="102F290E" w14:textId="77777777" w:rsidR="00475294" w:rsidRPr="00475294" w:rsidRDefault="00475294" w:rsidP="00475294">
      <w:pPr>
        <w:rPr>
          <w:rFonts w:ascii="Arial" w:eastAsia="Calibri" w:hAnsi="Arial" w:cs="Arial"/>
          <w:szCs w:val="24"/>
          <w:lang w:val="fr-BE" w:eastAsia="en-US"/>
        </w:rPr>
      </w:pPr>
    </w:p>
    <w:p w14:paraId="7C46A904" w14:textId="77777777" w:rsidR="00475294" w:rsidRPr="00475294" w:rsidRDefault="00475294" w:rsidP="00475294">
      <w:pPr>
        <w:rPr>
          <w:rFonts w:ascii="Arial" w:eastAsia="Calibri" w:hAnsi="Arial" w:cs="Arial"/>
          <w:szCs w:val="24"/>
          <w:lang w:val="fr-BE" w:eastAsia="en-US"/>
        </w:rPr>
      </w:pPr>
    </w:p>
    <w:p w14:paraId="3DCF01BA" w14:textId="77777777" w:rsidR="00475294" w:rsidRPr="00475294" w:rsidRDefault="00475294" w:rsidP="00475294">
      <w:pPr>
        <w:rPr>
          <w:rFonts w:ascii="Arial" w:eastAsia="Calibri" w:hAnsi="Arial" w:cs="Arial"/>
          <w:szCs w:val="24"/>
          <w:lang w:val="fr-BE" w:eastAsia="en-US"/>
        </w:rPr>
      </w:pPr>
    </w:p>
    <w:p w14:paraId="49821F67" w14:textId="77777777" w:rsidR="00475294" w:rsidRPr="00475294" w:rsidRDefault="00475294" w:rsidP="00475294">
      <w:pPr>
        <w:rPr>
          <w:rFonts w:ascii="Arial" w:eastAsia="Calibri" w:hAnsi="Arial" w:cs="Arial"/>
          <w:szCs w:val="24"/>
          <w:lang w:val="fr-BE" w:eastAsia="en-US"/>
        </w:rPr>
      </w:pPr>
    </w:p>
    <w:p w14:paraId="1FFB7C4D" w14:textId="77777777" w:rsidR="00475294" w:rsidRPr="00475294" w:rsidRDefault="00475294" w:rsidP="00475294">
      <w:pPr>
        <w:rPr>
          <w:rFonts w:ascii="Arial" w:eastAsia="Calibri" w:hAnsi="Arial" w:cs="Arial"/>
          <w:szCs w:val="24"/>
          <w:lang w:val="fr-BE" w:eastAsia="en-US"/>
        </w:rPr>
      </w:pPr>
    </w:p>
    <w:p w14:paraId="0DDC4D33" w14:textId="77777777" w:rsidR="00475294" w:rsidRPr="00475294" w:rsidRDefault="00475294" w:rsidP="00475294">
      <w:pPr>
        <w:rPr>
          <w:rFonts w:ascii="Arial" w:eastAsia="Calibri" w:hAnsi="Arial" w:cs="Arial"/>
          <w:szCs w:val="24"/>
          <w:lang w:val="fr-BE" w:eastAsia="en-US"/>
        </w:rPr>
      </w:pPr>
    </w:p>
    <w:p w14:paraId="578A4BFB" w14:textId="77777777" w:rsidR="00475294" w:rsidRDefault="00475294" w:rsidP="00475294">
      <w:pPr>
        <w:rPr>
          <w:rFonts w:ascii="Arial" w:eastAsia="Calibri" w:hAnsi="Arial" w:cs="Arial"/>
          <w:szCs w:val="24"/>
          <w:lang w:val="fr-BE" w:eastAsia="en-US"/>
        </w:rPr>
      </w:pPr>
    </w:p>
    <w:p w14:paraId="6F91CDB3" w14:textId="77777777" w:rsidR="003D4393" w:rsidRPr="00475294" w:rsidRDefault="00475294" w:rsidP="00475294">
      <w:pPr>
        <w:tabs>
          <w:tab w:val="left" w:pos="8328"/>
        </w:tabs>
        <w:rPr>
          <w:rFonts w:ascii="Arial" w:eastAsia="Calibri" w:hAnsi="Arial" w:cs="Arial"/>
          <w:szCs w:val="24"/>
          <w:lang w:val="fr-BE" w:eastAsia="en-US"/>
        </w:rPr>
      </w:pPr>
      <w:r>
        <w:rPr>
          <w:rFonts w:ascii="Arial" w:eastAsia="Calibri" w:hAnsi="Arial" w:cs="Arial"/>
          <w:szCs w:val="24"/>
          <w:lang w:val="fr-BE" w:eastAsia="en-US"/>
        </w:rPr>
        <w:tab/>
      </w:r>
    </w:p>
    <w:sectPr w:rsidR="003D4393" w:rsidRPr="00475294" w:rsidSect="00B703C9">
      <w:pgSz w:w="11906" w:h="16838"/>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2D6D" w14:textId="77777777" w:rsidR="00FD26EB" w:rsidRPr="008E3058" w:rsidRDefault="00FD26EB" w:rsidP="008E3058">
      <w:pPr>
        <w:pStyle w:val="Footer"/>
      </w:pPr>
    </w:p>
  </w:endnote>
  <w:endnote w:type="continuationSeparator" w:id="0">
    <w:p w14:paraId="5E67C746" w14:textId="77777777" w:rsidR="00FD26EB" w:rsidRDefault="00FD26EB"/>
  </w:endnote>
  <w:endnote w:type="continuationNotice" w:id="1">
    <w:p w14:paraId="20497E16" w14:textId="77777777" w:rsidR="00FD26EB" w:rsidRDefault="00FD26EB"/>
  </w:endnote>
  <w:endnote w:id="2">
    <w:p w14:paraId="17F24BD5" w14:textId="77777777" w:rsidR="00FD26EB" w:rsidRDefault="00FD26EB" w:rsidP="00E2265A">
      <w:pPr>
        <w:pStyle w:val="EndnoteText"/>
        <w:keepLines/>
        <w:spacing w:line="120" w:lineRule="auto"/>
        <w:rPr>
          <w:rFonts w:eastAsia="Times"/>
          <w:lang w:val="en-US"/>
        </w:rPr>
      </w:pPr>
    </w:p>
    <w:p w14:paraId="4553D876" w14:textId="77777777" w:rsidR="00FD26EB" w:rsidRDefault="00FD26EB" w:rsidP="00E2265A">
      <w:pPr>
        <w:pStyle w:val="EndnoteText"/>
        <w:keepLines/>
        <w:spacing w:line="120" w:lineRule="auto"/>
        <w:rPr>
          <w:rFonts w:eastAsia="Times"/>
          <w:lang w:val="en-US"/>
        </w:rPr>
      </w:pPr>
    </w:p>
    <w:p w14:paraId="3CA3F58B" w14:textId="77777777" w:rsidR="00FD26EB" w:rsidRPr="00673BA4" w:rsidRDefault="00FD26EB" w:rsidP="00E2265A">
      <w:pPr>
        <w:pStyle w:val="EndnoteText"/>
        <w:keepLines/>
        <w:spacing w:line="120" w:lineRule="auto"/>
        <w:rPr>
          <w:sz w:val="16"/>
          <w:szCs w:val="16"/>
          <w:lang w:val="en-GB"/>
        </w:rPr>
      </w:pPr>
      <w:r w:rsidRPr="00880317">
        <w:rPr>
          <w:rStyle w:val="EndnoteReference"/>
          <w:rFonts w:eastAsia="Times"/>
        </w:rPr>
        <w:endnoteRef/>
      </w:r>
      <w:r w:rsidRPr="00880317">
        <w:rPr>
          <w:rStyle w:val="EndnoteReference"/>
          <w:rFonts w:eastAsia="Times"/>
          <w:lang w:val="en-US"/>
        </w:rPr>
        <w:t xml:space="preserve">  </w:t>
      </w:r>
      <w:r>
        <w:rPr>
          <w:rFonts w:eastAsia="Times"/>
          <w:lang w:val="en-US"/>
        </w:rPr>
        <w:t xml:space="preserve"> </w:t>
      </w:r>
      <w:r w:rsidRPr="00673BA4">
        <w:rPr>
          <w:sz w:val="16"/>
          <w:szCs w:val="16"/>
          <w:lang w:val="en-GB"/>
        </w:rPr>
        <w:t>First year starts at age of 6</w:t>
      </w:r>
    </w:p>
  </w:endnote>
  <w:endnote w:id="3">
    <w:p w14:paraId="790FA4B1" w14:textId="77777777" w:rsidR="00FD26EB" w:rsidRPr="00673BA4" w:rsidRDefault="00FD26EB" w:rsidP="00E2265A">
      <w:pPr>
        <w:pStyle w:val="EndnoteText"/>
        <w:rPr>
          <w:sz w:val="16"/>
          <w:szCs w:val="16"/>
          <w:lang w:val="en-GB"/>
        </w:rPr>
      </w:pPr>
      <w:r w:rsidRPr="00C510EE">
        <w:rPr>
          <w:rStyle w:val="EndnoteReference"/>
          <w:rFonts w:eastAsia="Times"/>
        </w:rPr>
        <w:endnoteRef/>
      </w:r>
      <w:r w:rsidRPr="009C0ED8">
        <w:rPr>
          <w:rStyle w:val="EndnoteReference"/>
          <w:rFonts w:eastAsia="Times"/>
          <w:lang w:val="en-US"/>
        </w:rPr>
        <w:t xml:space="preserve"> </w:t>
      </w:r>
      <w:r>
        <w:rPr>
          <w:rFonts w:eastAsia="Times"/>
          <w:lang w:val="en-US"/>
        </w:rPr>
        <w:t xml:space="preserve"> </w:t>
      </w:r>
      <w:r w:rsidRPr="00673BA4">
        <w:rPr>
          <w:sz w:val="16"/>
          <w:szCs w:val="16"/>
          <w:lang w:val="en-GB"/>
        </w:rPr>
        <w:t xml:space="preserve">First year starts </w:t>
      </w:r>
      <w:r>
        <w:rPr>
          <w:sz w:val="16"/>
          <w:szCs w:val="16"/>
          <w:lang w:val="en-GB"/>
        </w:rPr>
        <w:t>at the age of</w:t>
      </w:r>
      <w:r w:rsidRPr="00673BA4">
        <w:rPr>
          <w:sz w:val="16"/>
          <w:szCs w:val="16"/>
          <w:lang w:val="en-GB"/>
        </w:rPr>
        <w:t xml:space="preserve"> 6 </w:t>
      </w:r>
    </w:p>
  </w:endnote>
  <w:endnote w:id="4">
    <w:p w14:paraId="682E1A47" w14:textId="77777777" w:rsidR="00FD26EB" w:rsidRPr="00CD1A74" w:rsidRDefault="00FD26EB" w:rsidP="00E2265A">
      <w:pPr>
        <w:pStyle w:val="EndnoteText"/>
        <w:rPr>
          <w:sz w:val="16"/>
          <w:szCs w:val="16"/>
          <w:lang w:val="en-GB"/>
        </w:rPr>
      </w:pPr>
      <w:r>
        <w:rPr>
          <w:rStyle w:val="EndnoteReference"/>
        </w:rPr>
        <w:endnoteRef/>
      </w:r>
      <w:r w:rsidRPr="00CD1A74">
        <w:rPr>
          <w:sz w:val="16"/>
          <w:szCs w:val="16"/>
          <w:lang w:val="en-GB"/>
        </w:rPr>
        <w:t xml:space="preserve"> First year starts </w:t>
      </w:r>
      <w:r>
        <w:rPr>
          <w:sz w:val="16"/>
          <w:szCs w:val="16"/>
          <w:lang w:val="en-GB"/>
        </w:rPr>
        <w:t>at the age of</w:t>
      </w:r>
      <w:r w:rsidRPr="00CD1A74">
        <w:rPr>
          <w:sz w:val="16"/>
          <w:szCs w:val="16"/>
          <w:lang w:val="en-GB"/>
        </w:rPr>
        <w:t xml:space="preserve"> 6 </w:t>
      </w:r>
    </w:p>
  </w:endnote>
  <w:endnote w:id="5">
    <w:p w14:paraId="4BB2F8EC" w14:textId="77777777" w:rsidR="00FD26EB" w:rsidRPr="00CD1A74" w:rsidRDefault="00FD26EB" w:rsidP="00E2265A">
      <w:pPr>
        <w:pStyle w:val="EndnoteText"/>
        <w:rPr>
          <w:lang w:val="en-GB"/>
        </w:rPr>
      </w:pPr>
      <w:r>
        <w:rPr>
          <w:rStyle w:val="EndnoteReference"/>
        </w:rPr>
        <w:endnoteRef/>
      </w:r>
      <w:r w:rsidRPr="00CD1A74">
        <w:rPr>
          <w:lang w:val="en-GB"/>
        </w:rPr>
        <w:t xml:space="preserve"> </w:t>
      </w:r>
      <w:r w:rsidRPr="00CD1A74">
        <w:rPr>
          <w:b/>
          <w:bCs/>
          <w:sz w:val="16"/>
          <w:szCs w:val="16"/>
          <w:lang w:val="en-GB"/>
        </w:rPr>
        <w:t xml:space="preserve">Estonia: </w:t>
      </w:r>
      <w:r w:rsidRPr="00CD1A74">
        <w:rPr>
          <w:snapToGrid w:val="0"/>
          <w:sz w:val="16"/>
          <w:szCs w:val="16"/>
          <w:lang w:val="en-GB"/>
        </w:rPr>
        <w:t>The legislation stipulates 7 as the age at which children must start compulsory schooling</w:t>
      </w:r>
    </w:p>
  </w:endnote>
  <w:endnote w:id="6">
    <w:p w14:paraId="2C045B7D" w14:textId="77777777" w:rsidR="00FD26EB" w:rsidRPr="00BD049F" w:rsidRDefault="00FD26EB" w:rsidP="00E2265A">
      <w:pPr>
        <w:pStyle w:val="EndnoteText"/>
        <w:rPr>
          <w:lang w:val="en-GB"/>
        </w:rPr>
      </w:pPr>
      <w:r>
        <w:rPr>
          <w:rStyle w:val="EndnoteReference"/>
        </w:rPr>
        <w:endnoteRef/>
      </w:r>
      <w:r w:rsidRPr="00880317">
        <w:rPr>
          <w:lang w:val="en-US"/>
        </w:rPr>
        <w:t xml:space="preserve">  </w:t>
      </w:r>
      <w:r w:rsidRPr="00880317">
        <w:rPr>
          <w:b/>
          <w:sz w:val="16"/>
          <w:szCs w:val="16"/>
          <w:lang w:val="en-US"/>
        </w:rPr>
        <w:t xml:space="preserve">Latvia: </w:t>
      </w:r>
      <w:r w:rsidRPr="00CD1A74">
        <w:rPr>
          <w:snapToGrid w:val="0"/>
          <w:sz w:val="16"/>
          <w:szCs w:val="16"/>
          <w:lang w:val="en-GB"/>
        </w:rPr>
        <w:t xml:space="preserve">The legislation stipulates </w:t>
      </w:r>
      <w:r>
        <w:rPr>
          <w:snapToGrid w:val="0"/>
          <w:sz w:val="16"/>
          <w:szCs w:val="16"/>
          <w:lang w:val="en-GB"/>
        </w:rPr>
        <w:t xml:space="preserve">that part of nursery is compulsory education, </w:t>
      </w:r>
      <w:r w:rsidRPr="00CD1A74">
        <w:rPr>
          <w:snapToGrid w:val="0"/>
          <w:sz w:val="16"/>
          <w:szCs w:val="16"/>
          <w:lang w:val="en-GB"/>
        </w:rPr>
        <w:t xml:space="preserve">7 </w:t>
      </w:r>
      <w:r>
        <w:rPr>
          <w:snapToGrid w:val="0"/>
          <w:sz w:val="16"/>
          <w:szCs w:val="16"/>
          <w:lang w:val="en-GB"/>
        </w:rPr>
        <w:t>i</w:t>
      </w:r>
      <w:r w:rsidRPr="00CD1A74">
        <w:rPr>
          <w:snapToGrid w:val="0"/>
          <w:sz w:val="16"/>
          <w:szCs w:val="16"/>
          <w:lang w:val="en-GB"/>
        </w:rPr>
        <w:t>s the age at which children</w:t>
      </w:r>
      <w:r>
        <w:rPr>
          <w:snapToGrid w:val="0"/>
          <w:sz w:val="16"/>
          <w:szCs w:val="16"/>
          <w:lang w:val="en-GB"/>
        </w:rPr>
        <w:t xml:space="preserve"> must start compulsory basic education.</w:t>
      </w:r>
    </w:p>
  </w:endnote>
  <w:endnote w:id="7">
    <w:p w14:paraId="3E369783" w14:textId="77777777" w:rsidR="00FD26EB" w:rsidRPr="00673BA4" w:rsidRDefault="00FD26EB" w:rsidP="00E2265A">
      <w:pPr>
        <w:pStyle w:val="EndnoteText"/>
        <w:rPr>
          <w:sz w:val="16"/>
          <w:szCs w:val="16"/>
          <w:lang w:val="en-GB"/>
        </w:rPr>
      </w:pPr>
      <w:r w:rsidRPr="00495EAC">
        <w:rPr>
          <w:rStyle w:val="EndnoteReference"/>
          <w:rFonts w:eastAsia="Times"/>
        </w:rPr>
        <w:endnoteRef/>
      </w:r>
      <w:r w:rsidRPr="00673BA4">
        <w:rPr>
          <w:sz w:val="16"/>
          <w:szCs w:val="16"/>
          <w:lang w:val="en-GB"/>
        </w:rPr>
        <w:t xml:space="preserve"> </w:t>
      </w:r>
      <w:r>
        <w:rPr>
          <w:sz w:val="16"/>
          <w:szCs w:val="16"/>
          <w:lang w:val="en-GB"/>
        </w:rPr>
        <w:t xml:space="preserve"> </w:t>
      </w:r>
      <w:r w:rsidRPr="00673BA4">
        <w:rPr>
          <w:sz w:val="16"/>
          <w:szCs w:val="16"/>
          <w:lang w:val="en-GB"/>
        </w:rPr>
        <w:t xml:space="preserve">First year starts </w:t>
      </w:r>
      <w:r>
        <w:rPr>
          <w:sz w:val="16"/>
          <w:szCs w:val="16"/>
          <w:lang w:val="en-GB"/>
        </w:rPr>
        <w:t>at the age of</w:t>
      </w:r>
      <w:r w:rsidRPr="00673BA4">
        <w:rPr>
          <w:sz w:val="16"/>
          <w:szCs w:val="16"/>
          <w:lang w:val="en-GB"/>
        </w:rPr>
        <w:t xml:space="preserve"> 6 </w:t>
      </w:r>
    </w:p>
  </w:endnote>
  <w:endnote w:id="8">
    <w:p w14:paraId="4F5F52E8" w14:textId="77777777" w:rsidR="00FD26EB" w:rsidRPr="00673BA4" w:rsidRDefault="00FD26EB" w:rsidP="00E2265A">
      <w:pPr>
        <w:pStyle w:val="EndnoteText"/>
        <w:rPr>
          <w:sz w:val="16"/>
          <w:szCs w:val="16"/>
          <w:lang w:val="en-US"/>
        </w:rPr>
      </w:pPr>
      <w:r w:rsidRPr="00495EAC">
        <w:rPr>
          <w:rStyle w:val="EndnoteReference"/>
          <w:rFonts w:eastAsia="Times"/>
        </w:rPr>
        <w:endnoteRef/>
      </w:r>
      <w:r w:rsidRPr="00495EAC">
        <w:rPr>
          <w:rStyle w:val="EndnoteReference"/>
          <w:rFonts w:eastAsia="Times"/>
          <w:lang w:val="en-US"/>
        </w:rPr>
        <w:t xml:space="preserve"> </w:t>
      </w:r>
      <w:r w:rsidRPr="00673BA4">
        <w:rPr>
          <w:b/>
          <w:snapToGrid w:val="0"/>
          <w:sz w:val="16"/>
          <w:szCs w:val="16"/>
          <w:lang w:val="en-GB"/>
        </w:rPr>
        <w:t>Lithuania</w:t>
      </w:r>
      <w:r w:rsidRPr="00673BA4">
        <w:rPr>
          <w:snapToGrid w:val="0"/>
          <w:sz w:val="16"/>
          <w:szCs w:val="16"/>
          <w:lang w:val="en-GB"/>
        </w:rPr>
        <w:t>: The legislation stipulates 7 as the age at which children must start compulsory schooling. The legislation provides for starting compulsory schooling at the age of 6. The usual practice, however, is for children to start primary school at 7 years of age.</w:t>
      </w:r>
    </w:p>
  </w:endnote>
  <w:endnote w:id="9">
    <w:p w14:paraId="16FC71B7" w14:textId="77777777" w:rsidR="00FD26EB" w:rsidRPr="00673BA4" w:rsidRDefault="00FD26EB" w:rsidP="00E2265A">
      <w:pPr>
        <w:pStyle w:val="EndnoteText"/>
        <w:rPr>
          <w:sz w:val="16"/>
          <w:szCs w:val="16"/>
          <w:lang w:val="en-GB"/>
        </w:rPr>
      </w:pPr>
      <w:r w:rsidRPr="00495EAC">
        <w:rPr>
          <w:rStyle w:val="EndnoteReference"/>
          <w:rFonts w:eastAsia="Times"/>
        </w:rPr>
        <w:endnoteRef/>
      </w:r>
      <w:r w:rsidRPr="00495EAC">
        <w:rPr>
          <w:rStyle w:val="EndnoteReference"/>
          <w:rFonts w:eastAsia="Times"/>
          <w:lang w:val="en-US"/>
        </w:rPr>
        <w:t xml:space="preserve"> </w:t>
      </w:r>
      <w:r w:rsidRPr="00673BA4">
        <w:rPr>
          <w:sz w:val="16"/>
          <w:szCs w:val="16"/>
          <w:lang w:val="en-GB"/>
        </w:rPr>
        <w:t xml:space="preserve">First year starts at age of 6 </w:t>
      </w:r>
    </w:p>
    <w:p w14:paraId="6DA32E61" w14:textId="77777777" w:rsidR="00FD26EB" w:rsidRPr="00673BA4" w:rsidRDefault="00FD26EB" w:rsidP="00E2265A">
      <w:pPr>
        <w:rPr>
          <w:sz w:val="16"/>
          <w:szCs w:val="16"/>
          <w:vertAlign w:val="superscript"/>
          <w:lang w:val="en-GB"/>
        </w:rPr>
      </w:pPr>
      <w:r w:rsidRPr="00495EAC">
        <w:rPr>
          <w:rStyle w:val="EndnoteReference"/>
          <w:rFonts w:ascii="Times New Roman" w:hAnsi="Times New Roman"/>
          <w:sz w:val="20"/>
          <w:lang w:val="en-US"/>
        </w:rPr>
        <w:t xml:space="preserve">IX </w:t>
      </w:r>
      <w:r w:rsidRPr="00495EAC">
        <w:rPr>
          <w:rFonts w:ascii="Times New Roman" w:hAnsi="Times New Roman"/>
          <w:sz w:val="20"/>
          <w:lang w:val="en-US"/>
        </w:rPr>
        <w:t xml:space="preserve"> </w:t>
      </w:r>
      <w:r>
        <w:rPr>
          <w:sz w:val="16"/>
          <w:szCs w:val="16"/>
          <w:lang w:val="en-GB"/>
        </w:rPr>
        <w:t>H</w:t>
      </w:r>
      <w:r w:rsidRPr="00673BA4">
        <w:rPr>
          <w:sz w:val="16"/>
          <w:szCs w:val="16"/>
          <w:lang w:val="en-GB"/>
        </w:rPr>
        <w:t>igh school is including also technical education</w:t>
      </w:r>
      <w:r>
        <w:rPr>
          <w:sz w:val="16"/>
          <w:szCs w:val="16"/>
          <w:lang w:val="en-GB"/>
        </w:rPr>
        <w:t>.</w:t>
      </w:r>
    </w:p>
    <w:p w14:paraId="28372238" w14:textId="77777777" w:rsidR="00FD26EB" w:rsidRDefault="00FD26EB" w:rsidP="00E2265A">
      <w:pPr>
        <w:pStyle w:val="EndnoteText"/>
        <w:rPr>
          <w:sz w:val="16"/>
          <w:szCs w:val="16"/>
          <w:lang w:val="en-GB"/>
        </w:rPr>
      </w:pPr>
      <w:r w:rsidRPr="00F815D5">
        <w:rPr>
          <w:b/>
          <w:sz w:val="16"/>
          <w:szCs w:val="16"/>
          <w:lang w:val="en-GB"/>
        </w:rPr>
        <w:t>Romania</w:t>
      </w:r>
      <w:r>
        <w:rPr>
          <w:b/>
          <w:sz w:val="16"/>
          <w:szCs w:val="16"/>
          <w:lang w:val="en-GB"/>
        </w:rPr>
        <w:t xml:space="preserve">: </w:t>
      </w:r>
      <w:r w:rsidRPr="00F815D5">
        <w:rPr>
          <w:sz w:val="16"/>
          <w:szCs w:val="16"/>
          <w:lang w:val="en-GB"/>
        </w:rPr>
        <w:t>The legislation stipulates</w:t>
      </w:r>
      <w:r>
        <w:rPr>
          <w:b/>
          <w:sz w:val="16"/>
          <w:szCs w:val="16"/>
          <w:lang w:val="en-GB"/>
        </w:rPr>
        <w:t xml:space="preserve"> </w:t>
      </w:r>
      <w:r w:rsidRPr="00F815D5">
        <w:rPr>
          <w:sz w:val="16"/>
          <w:szCs w:val="16"/>
          <w:lang w:val="en-GB"/>
        </w:rPr>
        <w:t xml:space="preserve">6 as the age of </w:t>
      </w:r>
      <w:r>
        <w:rPr>
          <w:sz w:val="16"/>
          <w:szCs w:val="16"/>
          <w:lang w:val="en-GB"/>
        </w:rPr>
        <w:t>at which children start compulsory education, with the possibility for the parents to postpone the beginning of 1</w:t>
      </w:r>
      <w:r w:rsidRPr="00F815D5">
        <w:rPr>
          <w:sz w:val="16"/>
          <w:szCs w:val="16"/>
          <w:vertAlign w:val="superscript"/>
          <w:lang w:val="en-GB"/>
        </w:rPr>
        <w:t>st</w:t>
      </w:r>
      <w:r>
        <w:rPr>
          <w:sz w:val="16"/>
          <w:szCs w:val="16"/>
          <w:lang w:val="en-GB"/>
        </w:rPr>
        <w:t xml:space="preserve"> grade with one year.</w:t>
      </w:r>
    </w:p>
    <w:p w14:paraId="6628963C" w14:textId="77777777" w:rsidR="00FD26EB" w:rsidRDefault="00FD26EB" w:rsidP="00E2265A">
      <w:pPr>
        <w:pStyle w:val="EndnoteText"/>
        <w:rPr>
          <w:sz w:val="16"/>
          <w:szCs w:val="16"/>
          <w:lang w:val="en-GB"/>
        </w:rPr>
      </w:pPr>
      <w:r>
        <w:rPr>
          <w:sz w:val="16"/>
          <w:szCs w:val="16"/>
          <w:lang w:val="en-GB"/>
        </w:rPr>
        <w:t>The last 2 years of compulsory education (grades 9 and 10) can be followed either in high school (lower cycle of high school) or in arts and trades school (vocational education). Graduates of arts and trades schools can continue their studies in a completion year at the end of which they have the right to enter the upper cycle of high school. At the end of high school, the graduates of both paths (4 years direct path or 5 years progressive path) may participate in the baccalaureate exam.</w:t>
      </w:r>
    </w:p>
    <w:p w14:paraId="3E18581C" w14:textId="77777777" w:rsidR="00FD26EB" w:rsidRPr="00673BA4" w:rsidRDefault="00FD26EB" w:rsidP="00E2265A">
      <w:pPr>
        <w:pStyle w:val="EndnoteText"/>
        <w:rPr>
          <w:sz w:val="16"/>
          <w:szCs w:val="16"/>
          <w:lang w:val="en-GB"/>
        </w:rPr>
      </w:pPr>
      <w:r w:rsidRPr="00CA073D">
        <w:rPr>
          <w:rFonts w:eastAsia="Times"/>
          <w:vertAlign w:val="superscript"/>
          <w:lang w:val="en-US"/>
        </w:rPr>
        <w:t>X</w:t>
      </w:r>
      <w:r w:rsidRPr="00495EAC">
        <w:rPr>
          <w:rStyle w:val="EndnoteReference"/>
          <w:rFonts w:eastAsia="Times"/>
          <w:lang w:val="en-US"/>
        </w:rPr>
        <w:t xml:space="preserve"> </w:t>
      </w:r>
      <w:r>
        <w:rPr>
          <w:rFonts w:eastAsia="Times"/>
          <w:lang w:val="en-US"/>
        </w:rPr>
        <w:t xml:space="preserve"> </w:t>
      </w:r>
      <w:r w:rsidRPr="00495EAC">
        <w:rPr>
          <w:b/>
          <w:sz w:val="16"/>
          <w:szCs w:val="16"/>
          <w:lang w:val="en-GB"/>
        </w:rPr>
        <w:t>Croatia</w:t>
      </w:r>
      <w:r>
        <w:rPr>
          <w:sz w:val="16"/>
          <w:szCs w:val="16"/>
          <w:lang w:val="en-GB"/>
        </w:rPr>
        <w:t>: The legislation stipulates 7 as age at which children must start compulsory education (primary education).  The  legislation provides for starting compulsory education at age of 6.  The usual practice is for children to start primary education at 7 years of 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algun Gothic Semilight"/>
    <w:panose1 w:val="00000000000000000000"/>
    <w:charset w:val="00"/>
    <w:family w:val="roman"/>
    <w:notTrueType/>
    <w:pitch w:val="default"/>
    <w:sig w:usb0="00000203" w:usb1="00690054" w:usb2="0065006D" w:usb3="004E0073" w:csb0="00770065" w:csb1="006F0052"/>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963F" w14:textId="77777777" w:rsidR="00FD26EB" w:rsidRDefault="00FD26EB" w:rsidP="00E05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4D550" w14:textId="77777777" w:rsidR="00FD26EB" w:rsidRDefault="00FD26EB" w:rsidP="001C05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D67E" w14:textId="58CC38DF" w:rsidR="00FD26EB" w:rsidRDefault="00FD26EB" w:rsidP="00B74ACE">
    <w:pPr>
      <w:pStyle w:val="Footer"/>
      <w:pBdr>
        <w:top w:val="single" w:sz="4" w:space="1" w:color="auto"/>
      </w:pBdr>
      <w:tabs>
        <w:tab w:val="clear" w:pos="4536"/>
        <w:tab w:val="clear" w:pos="9072"/>
        <w:tab w:val="right" w:pos="8460"/>
        <w:tab w:val="left" w:pos="9450"/>
      </w:tabs>
      <w:ind w:right="-52"/>
      <w:rPr>
        <w:rFonts w:ascii="Arial" w:hAnsi="Arial" w:cs="Arial"/>
        <w:sz w:val="18"/>
        <w:szCs w:val="18"/>
      </w:rPr>
    </w:pPr>
    <w:r>
      <w:rPr>
        <w:rFonts w:ascii="Arial" w:hAnsi="Arial" w:cs="Arial"/>
        <w:sz w:val="18"/>
        <w:szCs w:val="18"/>
      </w:rPr>
      <w:t>2014-03-D-14-fr-</w:t>
    </w:r>
    <w:r w:rsidR="00310A36">
      <w:rPr>
        <w:rFonts w:ascii="Arial" w:hAnsi="Arial" w:cs="Arial"/>
        <w:sz w:val="18"/>
        <w:szCs w:val="18"/>
      </w:rPr>
      <w:t>10</w:t>
    </w:r>
    <w:r>
      <w:rPr>
        <w:rFonts w:ascii="Arial" w:hAnsi="Arial" w:cs="Arial"/>
        <w:sz w:val="18"/>
        <w:szCs w:val="18"/>
      </w:rPr>
      <w:tab/>
    </w:r>
    <w:r w:rsidRPr="00B74ACE">
      <w:rPr>
        <w:rFonts w:ascii="Arial" w:hAnsi="Arial" w:cs="Arial"/>
        <w:sz w:val="18"/>
        <w:szCs w:val="18"/>
      </w:rPr>
      <w:fldChar w:fldCharType="begin"/>
    </w:r>
    <w:r w:rsidRPr="00B74ACE">
      <w:rPr>
        <w:rFonts w:ascii="Arial" w:hAnsi="Arial" w:cs="Arial"/>
        <w:sz w:val="18"/>
        <w:szCs w:val="18"/>
      </w:rPr>
      <w:instrText xml:space="preserve"> PAGE   \* MERGEFORMAT </w:instrText>
    </w:r>
    <w:r w:rsidRPr="00B74ACE">
      <w:rPr>
        <w:rFonts w:ascii="Arial" w:hAnsi="Arial" w:cs="Arial"/>
        <w:sz w:val="18"/>
        <w:szCs w:val="18"/>
      </w:rPr>
      <w:fldChar w:fldCharType="separate"/>
    </w:r>
    <w:r>
      <w:rPr>
        <w:rFonts w:ascii="Arial" w:hAnsi="Arial" w:cs="Arial"/>
        <w:noProof/>
        <w:sz w:val="18"/>
        <w:szCs w:val="18"/>
      </w:rPr>
      <w:t>1</w:t>
    </w:r>
    <w:r w:rsidRPr="00B74ACE">
      <w:rPr>
        <w:rFonts w:ascii="Arial" w:hAnsi="Arial" w:cs="Arial"/>
        <w:noProof/>
        <w:sz w:val="18"/>
        <w:szCs w:val="18"/>
      </w:rPr>
      <w:fldChar w:fldCharType="end"/>
    </w:r>
    <w:r>
      <w:rPr>
        <w:rFonts w:ascii="Arial" w:hAnsi="Arial" w:cs="Arial"/>
        <w:noProof/>
        <w:sz w:val="18"/>
        <w:szCs w:val="18"/>
      </w:rPr>
      <w:t>/7</w:t>
    </w:r>
    <w:r w:rsidR="00652C0F">
      <w:rPr>
        <w:rFonts w:ascii="Arial" w:hAnsi="Arial" w:cs="Arial"/>
        <w:noProof/>
        <w:sz w:val="18"/>
        <w:szCs w:val="18"/>
      </w:rPr>
      <w:t>4</w:t>
    </w:r>
  </w:p>
  <w:p w14:paraId="10F26310" w14:textId="77777777" w:rsidR="00FD26EB" w:rsidRDefault="00FD26EB" w:rsidP="002309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5EF6A" w14:textId="77777777" w:rsidR="00FD26EB" w:rsidRDefault="00FD26EB">
      <w:r>
        <w:separator/>
      </w:r>
    </w:p>
  </w:footnote>
  <w:footnote w:type="continuationSeparator" w:id="0">
    <w:p w14:paraId="328985AF" w14:textId="77777777" w:rsidR="00FD26EB" w:rsidRDefault="00FD26EB">
      <w:r>
        <w:continuationSeparator/>
      </w:r>
    </w:p>
  </w:footnote>
  <w:footnote w:id="1">
    <w:p w14:paraId="5198F6A2" w14:textId="77777777" w:rsidR="00FD26EB" w:rsidRPr="00762A25" w:rsidRDefault="00FD26EB" w:rsidP="00F12AB4">
      <w:pPr>
        <w:pStyle w:val="FootnoteText"/>
        <w:rPr>
          <w:rFonts w:ascii="Arial" w:hAnsi="Arial" w:cs="Arial"/>
          <w:sz w:val="20"/>
        </w:rPr>
      </w:pPr>
      <w:r>
        <w:rPr>
          <w:rStyle w:val="FootnoteReference"/>
        </w:rPr>
        <w:footnoteRef/>
      </w:r>
      <w:r>
        <w:t xml:space="preserve"> </w:t>
      </w:r>
      <w:r w:rsidRPr="00762A25">
        <w:rPr>
          <w:rFonts w:ascii="Arial" w:hAnsi="Arial" w:cs="Arial"/>
          <w:sz w:val="20"/>
        </w:rPr>
        <w:t>Offre de Soutien éducatif dans les Ecoles européennes – Docum</w:t>
      </w:r>
      <w:r>
        <w:rPr>
          <w:rFonts w:ascii="Arial" w:hAnsi="Arial" w:cs="Arial"/>
          <w:sz w:val="20"/>
        </w:rPr>
        <w:t>ent procédural – 2012-05-D-15</w:t>
      </w:r>
    </w:p>
    <w:p w14:paraId="743A88CE" w14:textId="77777777" w:rsidR="00FD26EB" w:rsidRPr="007C4D1F" w:rsidRDefault="00FD26EB">
      <w:pPr>
        <w:pStyle w:val="FootnoteText"/>
        <w:rPr>
          <w:rFonts w:ascii="Arial" w:hAnsi="Arial" w:cs="Arial"/>
          <w:sz w:val="20"/>
        </w:rPr>
      </w:pPr>
    </w:p>
  </w:footnote>
  <w:footnote w:id="2">
    <w:p w14:paraId="049F2C85" w14:textId="77777777" w:rsidR="00FD26EB" w:rsidRDefault="00FD26EB" w:rsidP="00871D4A">
      <w:pPr>
        <w:pStyle w:val="FootnoteText"/>
      </w:pPr>
      <w:r>
        <w:rPr>
          <w:rStyle w:val="FootnoteReference"/>
        </w:rPr>
        <w:footnoteRef/>
      </w:r>
      <w:r>
        <w:t xml:space="preserve">  </w:t>
      </w:r>
      <w:r>
        <w:rPr>
          <w:rFonts w:ascii="Arial" w:hAnsi="Arial" w:cs="Arial"/>
          <w:sz w:val="20"/>
        </w:rPr>
        <w:t>Voir</w:t>
      </w:r>
      <w:r w:rsidRPr="00BF4904">
        <w:rPr>
          <w:rFonts w:ascii="Arial" w:hAnsi="Arial" w:cs="Arial"/>
          <w:sz w:val="20"/>
        </w:rPr>
        <w:t xml:space="preserve"> liste annexe </w:t>
      </w:r>
      <w:r>
        <w:rPr>
          <w:rFonts w:ascii="Arial" w:hAnsi="Arial" w:cs="Arial"/>
          <w:sz w:val="20"/>
        </w:rPr>
        <w:t>III</w:t>
      </w:r>
      <w:r w:rsidRPr="00BF4904">
        <w:rPr>
          <w:rFonts w:ascii="Arial" w:hAnsi="Arial" w:cs="Arial"/>
          <w:sz w:val="20"/>
        </w:rPr>
        <w:t xml:space="preserve">: </w:t>
      </w:r>
      <w:r>
        <w:rPr>
          <w:rFonts w:ascii="Arial" w:hAnsi="Arial" w:cs="Arial"/>
          <w:sz w:val="20"/>
        </w:rPr>
        <w:t>L</w:t>
      </w:r>
      <w:r w:rsidRPr="00BF4904">
        <w:rPr>
          <w:rFonts w:ascii="Arial" w:hAnsi="Arial" w:cs="Arial"/>
          <w:sz w:val="20"/>
        </w:rPr>
        <w:t>iste des fêtes nationales</w:t>
      </w:r>
    </w:p>
  </w:footnote>
  <w:footnote w:id="3">
    <w:p w14:paraId="697B8A29" w14:textId="77777777" w:rsidR="00FD26EB" w:rsidRPr="00B72B89" w:rsidRDefault="00FD26EB" w:rsidP="00033362">
      <w:pPr>
        <w:pStyle w:val="FootnoteText"/>
      </w:pPr>
      <w:r>
        <w:rPr>
          <w:rStyle w:val="FootnoteReference"/>
        </w:rPr>
        <w:footnoteRef/>
      </w:r>
      <w:r>
        <w:t xml:space="preserve"> </w:t>
      </w:r>
      <w:r w:rsidRPr="00762A25">
        <w:rPr>
          <w:rFonts w:ascii="Arial" w:hAnsi="Arial" w:cs="Arial"/>
          <w:sz w:val="20"/>
        </w:rPr>
        <w:t>Offre de Soutien éducatif dans les Ecoles européennes – Document procédural – 2012-05-D-15</w:t>
      </w:r>
    </w:p>
  </w:footnote>
  <w:footnote w:id="4">
    <w:p w14:paraId="4370284D" w14:textId="77777777" w:rsidR="00FD26EB" w:rsidRPr="005A6F63" w:rsidRDefault="00FD26EB" w:rsidP="008845C7">
      <w:pPr>
        <w:pStyle w:val="FootnoteText"/>
      </w:pPr>
      <w:r>
        <w:rPr>
          <w:rStyle w:val="FootnoteReference"/>
        </w:rPr>
        <w:footnoteRef/>
      </w:r>
      <w:r>
        <w:t xml:space="preserve"> </w:t>
      </w:r>
      <w:r w:rsidRPr="00B57766">
        <w:rPr>
          <w:rFonts w:ascii="Arial" w:hAnsi="Arial" w:cs="Arial"/>
          <w:sz w:val="20"/>
        </w:rPr>
        <w:t>La réglementation ou les pratiques locales priment sur la présente disposition.</w:t>
      </w:r>
    </w:p>
  </w:footnote>
  <w:footnote w:id="5">
    <w:p w14:paraId="40C6F0E8" w14:textId="77777777" w:rsidR="00FD26EB" w:rsidRPr="00B57766" w:rsidRDefault="00FD26EB" w:rsidP="00033362">
      <w:pPr>
        <w:pStyle w:val="FootnoteText"/>
      </w:pPr>
      <w:r>
        <w:rPr>
          <w:rStyle w:val="FootnoteReference"/>
        </w:rPr>
        <w:footnoteRef/>
      </w:r>
      <w:r>
        <w:t xml:space="preserve"> </w:t>
      </w:r>
      <w:r w:rsidRPr="00B57766">
        <w:rPr>
          <w:rFonts w:ascii="Arial" w:hAnsi="Arial" w:cs="Arial"/>
          <w:sz w:val="20"/>
        </w:rPr>
        <w:t>La réglementation ou les pratiques locales priment sur la présente disposition.</w:t>
      </w:r>
    </w:p>
  </w:footnote>
  <w:footnote w:id="6">
    <w:p w14:paraId="2B14D371" w14:textId="77777777" w:rsidR="00FD26EB" w:rsidRPr="00410BFE" w:rsidRDefault="00FD26EB" w:rsidP="00033362">
      <w:pPr>
        <w:pStyle w:val="FootnoteText"/>
      </w:pPr>
      <w:r>
        <w:rPr>
          <w:rStyle w:val="FootnoteReference"/>
        </w:rPr>
        <w:footnoteRef/>
      </w:r>
      <w:r>
        <w:t xml:space="preserve"> </w:t>
      </w:r>
      <w:r w:rsidRPr="00D8066C">
        <w:rPr>
          <w:rFonts w:ascii="Arial" w:hAnsi="Arial" w:cs="Arial"/>
          <w:sz w:val="20"/>
        </w:rPr>
        <w:t xml:space="preserve">La réglementation ou les pratiques locales priment sur </w:t>
      </w:r>
      <w:r w:rsidRPr="00BF4904">
        <w:rPr>
          <w:rFonts w:ascii="Arial" w:hAnsi="Arial" w:cs="Arial"/>
          <w:sz w:val="20"/>
        </w:rPr>
        <w:t>la présente disposition.</w:t>
      </w:r>
    </w:p>
  </w:footnote>
  <w:footnote w:id="7">
    <w:p w14:paraId="590063C0" w14:textId="77777777" w:rsidR="00FD26EB" w:rsidRPr="00D8066C" w:rsidRDefault="00FD26EB" w:rsidP="00033362">
      <w:pPr>
        <w:pStyle w:val="FootnoteText"/>
        <w:rPr>
          <w:rFonts w:ascii="Arial" w:hAnsi="Arial" w:cs="Arial"/>
          <w:sz w:val="20"/>
        </w:rPr>
      </w:pPr>
      <w:r w:rsidRPr="00D8066C">
        <w:rPr>
          <w:rStyle w:val="FootnoteReference"/>
          <w:rFonts w:ascii="Arial" w:hAnsi="Arial" w:cs="Arial"/>
          <w:sz w:val="20"/>
        </w:rPr>
        <w:footnoteRef/>
      </w:r>
      <w:r w:rsidRPr="00D8066C">
        <w:rPr>
          <w:rFonts w:ascii="Arial" w:hAnsi="Arial" w:cs="Arial"/>
          <w:sz w:val="20"/>
        </w:rPr>
        <w:t xml:space="preserve"> La réglementation ou les pratiques locales priment s</w:t>
      </w:r>
      <w:r>
        <w:rPr>
          <w:rFonts w:ascii="Arial" w:hAnsi="Arial" w:cs="Arial"/>
          <w:sz w:val="20"/>
        </w:rPr>
        <w:t>ur la</w:t>
      </w:r>
      <w:r w:rsidRPr="00D8066C">
        <w:rPr>
          <w:rFonts w:ascii="Arial" w:hAnsi="Arial" w:cs="Arial"/>
          <w:sz w:val="20"/>
        </w:rPr>
        <w:t xml:space="preserve"> présent</w:t>
      </w:r>
      <w:r>
        <w:rPr>
          <w:rFonts w:ascii="Arial" w:hAnsi="Arial" w:cs="Arial"/>
          <w:sz w:val="20"/>
        </w:rPr>
        <w:t>e</w:t>
      </w:r>
      <w:r w:rsidRPr="00D8066C">
        <w:rPr>
          <w:rFonts w:ascii="Arial" w:hAnsi="Arial" w:cs="Arial"/>
          <w:sz w:val="20"/>
        </w:rPr>
        <w:t xml:space="preserve"> </w:t>
      </w:r>
      <w:r>
        <w:rPr>
          <w:rFonts w:ascii="Arial" w:hAnsi="Arial" w:cs="Arial"/>
          <w:sz w:val="20"/>
        </w:rPr>
        <w:t>disposition</w:t>
      </w:r>
      <w:r w:rsidRPr="00D8066C">
        <w:rPr>
          <w:rFonts w:ascii="Arial" w:hAnsi="Arial" w:cs="Arial"/>
          <w:sz w:val="20"/>
        </w:rPr>
        <w:t>.</w:t>
      </w:r>
    </w:p>
  </w:footnote>
  <w:footnote w:id="8">
    <w:p w14:paraId="7EFFA472" w14:textId="77777777" w:rsidR="00FD26EB" w:rsidRPr="00410BFE" w:rsidRDefault="00FD26EB" w:rsidP="00033362">
      <w:pPr>
        <w:pStyle w:val="FootnoteText"/>
      </w:pPr>
      <w:r w:rsidRPr="00D8066C">
        <w:rPr>
          <w:rStyle w:val="FootnoteReference"/>
          <w:rFonts w:ascii="Arial" w:hAnsi="Arial" w:cs="Arial"/>
          <w:sz w:val="20"/>
        </w:rPr>
        <w:footnoteRef/>
      </w:r>
      <w:r w:rsidRPr="00D8066C">
        <w:rPr>
          <w:rFonts w:ascii="Arial" w:hAnsi="Arial" w:cs="Arial"/>
          <w:sz w:val="20"/>
        </w:rPr>
        <w:t xml:space="preserve"> La réglementation ou les pratiques locales priment sur </w:t>
      </w:r>
      <w:r w:rsidRPr="00BF4904">
        <w:rPr>
          <w:rFonts w:ascii="Arial" w:hAnsi="Arial" w:cs="Arial"/>
          <w:sz w:val="20"/>
        </w:rPr>
        <w:t>la présente disposition.</w:t>
      </w:r>
    </w:p>
  </w:footnote>
  <w:footnote w:id="9">
    <w:p w14:paraId="3054B89A" w14:textId="77777777" w:rsidR="00FD26EB" w:rsidRPr="00057C4D" w:rsidRDefault="00FD26EB">
      <w:pPr>
        <w:pStyle w:val="FootnoteText"/>
      </w:pPr>
      <w:r>
        <w:rPr>
          <w:rStyle w:val="FootnoteReference"/>
        </w:rPr>
        <w:footnoteRef/>
      </w:r>
      <w:r>
        <w:t xml:space="preserve"> </w:t>
      </w:r>
      <w:r w:rsidRPr="00617A12">
        <w:rPr>
          <w:rFonts w:ascii="Arial" w:hAnsi="Arial" w:cs="Arial"/>
          <w:sz w:val="20"/>
        </w:rPr>
        <w:t xml:space="preserve">Les conseils d’administration peuvent arrondir le montant qui est à la charge des </w:t>
      </w:r>
      <w:r>
        <w:rPr>
          <w:rFonts w:ascii="Arial" w:hAnsi="Arial" w:cs="Arial"/>
          <w:sz w:val="20"/>
        </w:rPr>
        <w:t>r</w:t>
      </w:r>
      <w:r w:rsidRPr="003D3FC1">
        <w:rPr>
          <w:rFonts w:ascii="Arial" w:hAnsi="Arial" w:cs="Arial"/>
          <w:sz w:val="20"/>
        </w:rPr>
        <w:t>eprésentants légaux des élèves.</w:t>
      </w:r>
    </w:p>
  </w:footnote>
  <w:footnote w:id="10">
    <w:p w14:paraId="3D3ACA48" w14:textId="77777777" w:rsidR="00FD26EB" w:rsidRPr="005A0423" w:rsidRDefault="00FD26EB">
      <w:pPr>
        <w:pStyle w:val="FootnoteText"/>
      </w:pPr>
      <w:r w:rsidRPr="00084110">
        <w:rPr>
          <w:rStyle w:val="FootnoteReference"/>
          <w:rFonts w:ascii="Arial" w:hAnsi="Arial" w:cs="Arial"/>
          <w:sz w:val="20"/>
        </w:rPr>
        <w:footnoteRef/>
      </w:r>
      <w:r w:rsidRPr="00084110">
        <w:rPr>
          <w:rFonts w:ascii="Arial" w:hAnsi="Arial" w:cs="Arial"/>
          <w:sz w:val="20"/>
        </w:rPr>
        <w:t xml:space="preserve"> </w:t>
      </w:r>
      <w:r w:rsidRPr="00321798">
        <w:t xml:space="preserve"> </w:t>
      </w:r>
      <w:r>
        <w:t xml:space="preserve"> </w:t>
      </w:r>
      <w:r w:rsidRPr="00BA75E4">
        <w:rPr>
          <w:rFonts w:ascii="Arial" w:hAnsi="Arial" w:cs="Arial"/>
          <w:sz w:val="20"/>
        </w:rPr>
        <w:t>Offre de soutien éducatif dans les Ecoles européennes – Document procédural</w:t>
      </w:r>
      <w:r>
        <w:rPr>
          <w:rFonts w:ascii="Arial" w:hAnsi="Arial" w:cs="Arial"/>
          <w:sz w:val="20"/>
        </w:rPr>
        <w:t xml:space="preserve"> – 2012-05-D-15</w:t>
      </w:r>
    </w:p>
  </w:footnote>
  <w:footnote w:id="11">
    <w:p w14:paraId="136EF9EF" w14:textId="77777777" w:rsidR="00FD26EB" w:rsidRPr="005B52A1" w:rsidRDefault="00FD26EB">
      <w:pPr>
        <w:pStyle w:val="FootnoteText"/>
      </w:pPr>
      <w:r>
        <w:rPr>
          <w:rStyle w:val="FootnoteReference"/>
        </w:rPr>
        <w:footnoteRef/>
      </w:r>
      <w:r>
        <w:rPr>
          <w:rFonts w:ascii="Arial" w:hAnsi="Arial" w:cs="Arial"/>
          <w:sz w:val="20"/>
        </w:rPr>
        <w:t xml:space="preserve"> </w:t>
      </w:r>
      <w:r w:rsidRPr="00BA75E4">
        <w:rPr>
          <w:rFonts w:ascii="Arial" w:hAnsi="Arial" w:cs="Arial"/>
          <w:sz w:val="20"/>
        </w:rPr>
        <w:t>Offre de soutien éducatif dans les Ecoles européennes – Document procédural</w:t>
      </w:r>
      <w:r>
        <w:rPr>
          <w:rFonts w:ascii="Arial" w:hAnsi="Arial" w:cs="Arial"/>
          <w:sz w:val="20"/>
        </w:rPr>
        <w:t xml:space="preserve"> – 2012-05-D-15</w:t>
      </w:r>
    </w:p>
  </w:footnote>
  <w:footnote w:id="12">
    <w:p w14:paraId="23770E22" w14:textId="77777777" w:rsidR="00FD26EB" w:rsidRPr="003409A0" w:rsidRDefault="00FD26EB" w:rsidP="00FB3FD4">
      <w:pPr>
        <w:pStyle w:val="ListParagraph"/>
        <w:spacing w:after="160" w:line="259" w:lineRule="auto"/>
        <w:ind w:left="-270"/>
        <w:jc w:val="both"/>
        <w:rPr>
          <w:rFonts w:ascii="Arial" w:hAnsi="Arial" w:cs="Arial"/>
          <w:sz w:val="18"/>
          <w:szCs w:val="18"/>
        </w:rPr>
      </w:pPr>
      <w:r w:rsidRPr="001E5AF0">
        <w:rPr>
          <w:rStyle w:val="FootnoteReference"/>
          <w:rFonts w:ascii="Arial" w:hAnsi="Arial" w:cs="Arial"/>
          <w:sz w:val="20"/>
        </w:rPr>
        <w:footnoteRef/>
      </w:r>
      <w:r w:rsidRPr="001E5AF0">
        <w:rPr>
          <w:rFonts w:ascii="Arial" w:hAnsi="Arial" w:cs="Arial"/>
          <w:sz w:val="20"/>
        </w:rPr>
        <w:t xml:space="preserve"> </w:t>
      </w:r>
      <w:r w:rsidRPr="003409A0">
        <w:rPr>
          <w:rFonts w:ascii="Arial" w:hAnsi="Arial" w:cs="Arial"/>
          <w:sz w:val="18"/>
          <w:szCs w:val="18"/>
        </w:rPr>
        <w:t xml:space="preserve">Conformément à l’article 46 du Règlement général, les demandes d’inscription aux Ecoles européennes dont le siège est établi à Bruxelles sont traitées par l’Autorité Centrale des Inscriptions (ACI) au Bureau du Secrétaire Général des Ecoles européennes, conformément aux dispositions de la Politique d’inscription dans les Ecoles européennes de Bruxelles pour l’année scolaire concernée (qui peut être consultée sur le site Internet des Ecoles européennes, </w:t>
      </w:r>
      <w:hyperlink r:id="rId1" w:history="1">
        <w:r w:rsidRPr="003409A0">
          <w:rPr>
            <w:rFonts w:ascii="Arial" w:hAnsi="Arial" w:cs="Arial"/>
            <w:sz w:val="18"/>
            <w:szCs w:val="18"/>
          </w:rPr>
          <w:t>https://www.eursc.eu</w:t>
        </w:r>
      </w:hyperlink>
      <w:r w:rsidRPr="003409A0">
        <w:rPr>
          <w:rFonts w:ascii="Arial" w:hAnsi="Arial" w:cs="Arial"/>
          <w:sz w:val="18"/>
          <w:szCs w:val="18"/>
        </w:rPr>
        <w:t>).</w:t>
      </w:r>
    </w:p>
  </w:footnote>
  <w:footnote w:id="13">
    <w:p w14:paraId="2965ECB2" w14:textId="77777777" w:rsidR="00FD26EB" w:rsidRPr="003409A0" w:rsidRDefault="00FD26EB" w:rsidP="00FB3FD4">
      <w:pPr>
        <w:pStyle w:val="ListParagraph"/>
        <w:spacing w:after="160" w:line="259" w:lineRule="auto"/>
        <w:ind w:left="-270"/>
        <w:jc w:val="both"/>
        <w:rPr>
          <w:rFonts w:ascii="Arial" w:hAnsi="Arial" w:cs="Arial"/>
          <w:sz w:val="18"/>
          <w:szCs w:val="18"/>
          <w:lang w:val="fr-BE"/>
        </w:rPr>
      </w:pPr>
      <w:r w:rsidRPr="00815D86">
        <w:rPr>
          <w:rFonts w:ascii="Arial" w:hAnsi="Arial" w:cs="Arial"/>
          <w:sz w:val="18"/>
          <w:szCs w:val="18"/>
          <w:vertAlign w:val="superscript"/>
        </w:rPr>
        <w:footnoteRef/>
      </w:r>
      <w:r w:rsidRPr="00815D86">
        <w:rPr>
          <w:rFonts w:ascii="Arial" w:hAnsi="Arial" w:cs="Arial"/>
          <w:sz w:val="18"/>
          <w:szCs w:val="18"/>
          <w:vertAlign w:val="superscript"/>
        </w:rPr>
        <w:t xml:space="preserve"> </w:t>
      </w:r>
      <w:r w:rsidRPr="00A14DB2">
        <w:rPr>
          <w:rFonts w:ascii="Arial" w:hAnsi="Arial" w:cs="Arial"/>
          <w:sz w:val="20"/>
          <w:lang w:val="fr-BE"/>
        </w:rPr>
        <w:t>La décision disciplinaire sera conservée dans le dossier de l’élève pendant trois ans.</w:t>
      </w:r>
    </w:p>
  </w:footnote>
  <w:footnote w:id="14">
    <w:p w14:paraId="463620EF" w14:textId="77777777" w:rsidR="00FD26EB" w:rsidRPr="00FB3FD4" w:rsidRDefault="00FD26EB" w:rsidP="00FB3FD4">
      <w:pPr>
        <w:pStyle w:val="FootnoteText"/>
        <w:ind w:left="-142" w:hanging="142"/>
        <w:rPr>
          <w:rFonts w:ascii="Arial" w:hAnsi="Arial" w:cs="Arial"/>
          <w:sz w:val="20"/>
          <w:lang w:val="fr-BE"/>
        </w:rPr>
      </w:pPr>
      <w:r w:rsidRPr="003409A0">
        <w:rPr>
          <w:rStyle w:val="FootnoteReference"/>
          <w:rFonts w:cs="Arial"/>
          <w:sz w:val="18"/>
          <w:szCs w:val="18"/>
        </w:rPr>
        <w:footnoteRef/>
      </w:r>
      <w:r w:rsidRPr="003409A0">
        <w:rPr>
          <w:rFonts w:cs="Arial"/>
          <w:sz w:val="18"/>
          <w:szCs w:val="18"/>
        </w:rPr>
        <w:t xml:space="preserve"> </w:t>
      </w:r>
      <w:r w:rsidRPr="00FB3FD4">
        <w:rPr>
          <w:rFonts w:ascii="Arial" w:hAnsi="Arial" w:cs="Arial"/>
          <w:sz w:val="20"/>
          <w:lang w:val="fr-BE"/>
        </w:rPr>
        <w:t>Dans le cas où un enfant quitte le système des Ecoles puis y reprend sa scolarité, le délai commence à courir après la fin de la « dernière » scolarité.</w:t>
      </w:r>
    </w:p>
  </w:footnote>
  <w:footnote w:id="15">
    <w:p w14:paraId="259A5A7A" w14:textId="77777777" w:rsidR="00FD26EB" w:rsidRPr="00D53428" w:rsidRDefault="00FD26EB">
      <w:pPr>
        <w:pStyle w:val="FootnoteText"/>
      </w:pPr>
      <w:r w:rsidRPr="003A6040">
        <w:rPr>
          <w:rStyle w:val="FootnoteReference"/>
          <w:rFonts w:ascii="Arial" w:hAnsi="Arial" w:cs="Arial"/>
          <w:sz w:val="20"/>
        </w:rPr>
        <w:footnoteRef/>
      </w:r>
      <w:r w:rsidRPr="003A6040">
        <w:rPr>
          <w:rFonts w:ascii="Arial" w:hAnsi="Arial" w:cs="Arial"/>
          <w:sz w:val="20"/>
        </w:rPr>
        <w:t xml:space="preserve"> Cf. </w:t>
      </w:r>
      <w:r>
        <w:rPr>
          <w:rFonts w:ascii="Arial" w:hAnsi="Arial" w:cs="Arial"/>
          <w:sz w:val="20"/>
        </w:rPr>
        <w:t xml:space="preserve"> Les documents ‘Politique en matière de soutien éducatif dans les Ecoles européennes’ (2012-05-D-14) et </w:t>
      </w:r>
      <w:r w:rsidRPr="00407AEA">
        <w:rPr>
          <w:rFonts w:ascii="Arial" w:hAnsi="Arial" w:cs="Arial"/>
          <w:sz w:val="20"/>
        </w:rPr>
        <w:t xml:space="preserve"> </w:t>
      </w:r>
      <w:r>
        <w:rPr>
          <w:rFonts w:ascii="Arial" w:hAnsi="Arial" w:cs="Arial"/>
          <w:sz w:val="20"/>
        </w:rPr>
        <w:t>‘</w:t>
      </w:r>
      <w:r w:rsidRPr="00762A25">
        <w:rPr>
          <w:rFonts w:ascii="Arial" w:hAnsi="Arial" w:cs="Arial"/>
          <w:sz w:val="20"/>
        </w:rPr>
        <w:t>Offre de Soutien éducatif dans les Ecoles européennes – Document procédural</w:t>
      </w:r>
      <w:r>
        <w:rPr>
          <w:rFonts w:ascii="Arial" w:hAnsi="Arial" w:cs="Arial"/>
          <w:sz w:val="20"/>
        </w:rPr>
        <w:t>’</w:t>
      </w:r>
      <w:r w:rsidRPr="00762A25">
        <w:rPr>
          <w:rFonts w:ascii="Arial" w:hAnsi="Arial" w:cs="Arial"/>
          <w:sz w:val="20"/>
        </w:rPr>
        <w:t xml:space="preserve"> </w:t>
      </w:r>
      <w:r>
        <w:rPr>
          <w:rFonts w:ascii="Arial" w:hAnsi="Arial" w:cs="Arial"/>
          <w:sz w:val="20"/>
        </w:rPr>
        <w:t>(</w:t>
      </w:r>
      <w:r w:rsidRPr="00762A25">
        <w:rPr>
          <w:rFonts w:ascii="Arial" w:hAnsi="Arial" w:cs="Arial"/>
          <w:sz w:val="20"/>
        </w:rPr>
        <w:t>2012-05-D-15</w:t>
      </w:r>
      <w:r>
        <w:rPr>
          <w:rFonts w:ascii="Arial" w:hAnsi="Arial" w:cs="Arial"/>
          <w:sz w:val="20"/>
        </w:rPr>
        <w:t>)</w:t>
      </w:r>
    </w:p>
  </w:footnote>
  <w:footnote w:id="16">
    <w:p w14:paraId="2D8DB225" w14:textId="77777777" w:rsidR="00FD26EB" w:rsidRPr="008D3DC6" w:rsidRDefault="00FD26EB" w:rsidP="008D3DC6">
      <w:pPr>
        <w:pStyle w:val="FootnoteText"/>
        <w:ind w:right="-232"/>
        <w:rPr>
          <w:rFonts w:ascii="Arial" w:hAnsi="Arial" w:cs="Arial"/>
          <w:sz w:val="20"/>
          <w:lang w:val="fr-BE"/>
        </w:rPr>
      </w:pPr>
      <w:r w:rsidRPr="008D3DC6">
        <w:rPr>
          <w:rStyle w:val="FootnoteReference"/>
          <w:rFonts w:ascii="Arial" w:hAnsi="Arial" w:cs="Arial"/>
          <w:sz w:val="20"/>
        </w:rPr>
        <w:footnoteRef/>
      </w:r>
      <w:r w:rsidRPr="008D3DC6">
        <w:rPr>
          <w:rFonts w:ascii="Arial" w:hAnsi="Arial" w:cs="Arial"/>
          <w:sz w:val="20"/>
          <w:lang w:val="fr-BE"/>
        </w:rPr>
        <w:t xml:space="preserve"> La nouvelle grille de notation pour S6 entre en vigueur dans l'année scolaire 2019-2020.</w:t>
      </w:r>
    </w:p>
  </w:footnote>
  <w:footnote w:id="17">
    <w:p w14:paraId="2FF7F548" w14:textId="77777777" w:rsidR="00FD26EB" w:rsidRPr="008D3DC6" w:rsidRDefault="00FD26EB" w:rsidP="006C0F51">
      <w:pPr>
        <w:pStyle w:val="FootnoteText"/>
        <w:rPr>
          <w:rFonts w:ascii="Arial" w:hAnsi="Arial" w:cs="Arial"/>
          <w:sz w:val="20"/>
          <w:lang w:val="fr-BE"/>
        </w:rPr>
      </w:pPr>
      <w:r w:rsidRPr="008D3DC6">
        <w:rPr>
          <w:rStyle w:val="FootnoteReference"/>
          <w:rFonts w:ascii="Arial" w:hAnsi="Arial" w:cs="Arial"/>
          <w:sz w:val="20"/>
        </w:rPr>
        <w:footnoteRef/>
      </w:r>
      <w:r w:rsidRPr="008D3DC6">
        <w:rPr>
          <w:rFonts w:ascii="Arial" w:hAnsi="Arial" w:cs="Arial"/>
          <w:sz w:val="20"/>
          <w:lang w:val="fr-BE"/>
        </w:rPr>
        <w:t xml:space="preserve"> La nouvelle grille de notation pour S7 entre en vigueur dans l’année scolaire 2020-</w:t>
      </w:r>
      <w:r>
        <w:rPr>
          <w:rFonts w:ascii="Arial" w:hAnsi="Arial" w:cs="Arial"/>
          <w:sz w:val="20"/>
          <w:lang w:val="fr-BE"/>
        </w:rPr>
        <w:t>2</w:t>
      </w:r>
      <w:r w:rsidRPr="008D3DC6">
        <w:rPr>
          <w:rFonts w:ascii="Arial" w:hAnsi="Arial" w:cs="Arial"/>
          <w:sz w:val="20"/>
          <w:lang w:val="fr-BE"/>
        </w:rPr>
        <w:t>021.</w:t>
      </w:r>
    </w:p>
  </w:footnote>
  <w:footnote w:id="18">
    <w:p w14:paraId="56899BB4" w14:textId="77777777" w:rsidR="00FD26EB" w:rsidRPr="000D2384" w:rsidRDefault="00FD26EB" w:rsidP="00A3764B">
      <w:pPr>
        <w:autoSpaceDE w:val="0"/>
        <w:autoSpaceDN w:val="0"/>
        <w:adjustRightInd w:val="0"/>
        <w:rPr>
          <w:sz w:val="18"/>
          <w:szCs w:val="18"/>
          <w:lang w:val="fr-BE"/>
        </w:rPr>
      </w:pPr>
      <w:r w:rsidRPr="000D2384">
        <w:rPr>
          <w:rStyle w:val="FootnoteReference"/>
          <w:sz w:val="18"/>
          <w:szCs w:val="18"/>
        </w:rPr>
        <w:footnoteRef/>
      </w:r>
      <w:r w:rsidRPr="000D2384">
        <w:rPr>
          <w:sz w:val="18"/>
          <w:szCs w:val="18"/>
          <w:vertAlign w:val="superscript"/>
          <w:lang w:val="fr-BE"/>
        </w:rPr>
        <w:t xml:space="preserve">  </w:t>
      </w:r>
      <w:r w:rsidRPr="000D2384">
        <w:rPr>
          <w:rFonts w:cs="Arial"/>
          <w:sz w:val="18"/>
          <w:szCs w:val="18"/>
          <w:lang w:val="fr-BE" w:eastAsia="zh-CN"/>
        </w:rPr>
        <w:t>Offre de Soutien éducatif dans les Ecoles européennes – Document procédural – 2012-05-D-15</w:t>
      </w:r>
    </w:p>
  </w:footnote>
  <w:footnote w:id="19">
    <w:p w14:paraId="78272C58" w14:textId="77777777" w:rsidR="00FD26EB" w:rsidRPr="00762A25" w:rsidRDefault="00FD26EB" w:rsidP="00A64036">
      <w:pPr>
        <w:pStyle w:val="FootnoteText"/>
        <w:rPr>
          <w:rFonts w:ascii="Arial" w:hAnsi="Arial" w:cs="Arial"/>
          <w:sz w:val="20"/>
        </w:rPr>
      </w:pPr>
      <w:r>
        <w:rPr>
          <w:rStyle w:val="FootnoteReference"/>
        </w:rPr>
        <w:footnoteRef/>
      </w:r>
      <w:r>
        <w:t xml:space="preserve"> </w:t>
      </w:r>
      <w:r w:rsidRPr="00762A25">
        <w:rPr>
          <w:rFonts w:ascii="Arial" w:hAnsi="Arial" w:cs="Arial"/>
          <w:sz w:val="20"/>
        </w:rPr>
        <w:t>Offre de Soutien éducatif dans les Ecoles européennes – Document procédural – 2012-05-D-15</w:t>
      </w:r>
    </w:p>
    <w:p w14:paraId="11DD11A6" w14:textId="77777777" w:rsidR="00FD26EB" w:rsidRPr="00A64036" w:rsidRDefault="00FD26EB">
      <w:pPr>
        <w:pStyle w:val="FootnoteText"/>
      </w:pPr>
    </w:p>
  </w:footnote>
  <w:footnote w:id="20">
    <w:p w14:paraId="68FAD383" w14:textId="77777777" w:rsidR="00FD26EB" w:rsidRDefault="00FD26EB" w:rsidP="00B708AB">
      <w:pPr>
        <w:pStyle w:val="FootnoteText"/>
        <w:jc w:val="both"/>
        <w:rPr>
          <w:rFonts w:ascii="Arial" w:hAnsi="Arial" w:cs="Arial"/>
          <w:bCs/>
          <w:iCs/>
          <w:color w:val="000000"/>
          <w:sz w:val="20"/>
          <w:lang w:val="fr-BE"/>
        </w:rPr>
      </w:pPr>
      <w:r>
        <w:rPr>
          <w:rStyle w:val="FootnoteReference"/>
        </w:rPr>
        <w:footnoteRef/>
      </w:r>
      <w:r>
        <w:t xml:space="preserve"> </w:t>
      </w:r>
      <w:r>
        <w:rPr>
          <w:rFonts w:ascii="Arial" w:hAnsi="Arial" w:cs="Arial"/>
          <w:bCs/>
          <w:iCs/>
          <w:color w:val="000000"/>
          <w:sz w:val="20"/>
        </w:rPr>
        <w:t>L’E</w:t>
      </w:r>
      <w:r w:rsidRPr="000D534E">
        <w:rPr>
          <w:rFonts w:ascii="Arial" w:hAnsi="Arial" w:cs="Arial"/>
          <w:bCs/>
          <w:iCs/>
          <w:color w:val="000000"/>
          <w:sz w:val="20"/>
          <w:lang w:val="fr-BE"/>
        </w:rPr>
        <w:t xml:space="preserve">cole européenne de </w:t>
      </w:r>
      <w:r w:rsidRPr="005B4674">
        <w:rPr>
          <w:rFonts w:ascii="Arial" w:hAnsi="Arial" w:cs="Arial"/>
          <w:bCs/>
          <w:iCs/>
          <w:color w:val="000000"/>
          <w:sz w:val="20"/>
          <w:u w:val="single"/>
          <w:lang w:val="fr-BE"/>
        </w:rPr>
        <w:t>Mol</w:t>
      </w:r>
      <w:r w:rsidRPr="000D534E">
        <w:rPr>
          <w:rFonts w:ascii="Arial" w:hAnsi="Arial" w:cs="Arial"/>
          <w:bCs/>
          <w:iCs/>
          <w:color w:val="000000"/>
          <w:sz w:val="20"/>
          <w:lang w:val="fr-BE"/>
        </w:rPr>
        <w:t>, qui doit respecter l’organisation des internats dont dépendent certains élèves, peut organiser les vacances de Pâques différemment, si nécessaire, afin de conformer son calendrier scolaire à celui du système éducatif belge néerlandophone</w:t>
      </w:r>
      <w:r>
        <w:rPr>
          <w:rFonts w:ascii="Arial" w:hAnsi="Arial" w:cs="Arial"/>
          <w:bCs/>
          <w:iCs/>
          <w:color w:val="000000"/>
          <w:sz w:val="20"/>
          <w:lang w:val="fr-BE"/>
        </w:rPr>
        <w:t xml:space="preserve">. </w:t>
      </w:r>
      <w:r w:rsidRPr="000D534E">
        <w:rPr>
          <w:rFonts w:ascii="Arial" w:hAnsi="Arial" w:cs="Arial"/>
          <w:bCs/>
          <w:iCs/>
          <w:color w:val="000000"/>
          <w:sz w:val="20"/>
          <w:lang w:val="fr-BE"/>
        </w:rPr>
        <w:t> </w:t>
      </w:r>
      <w:r>
        <w:rPr>
          <w:rFonts w:ascii="Arial" w:hAnsi="Arial" w:cs="Arial"/>
          <w:bCs/>
          <w:iCs/>
          <w:color w:val="000000"/>
          <w:sz w:val="20"/>
          <w:lang w:val="fr-BE"/>
        </w:rPr>
        <w:t xml:space="preserve"> </w:t>
      </w:r>
    </w:p>
    <w:p w14:paraId="799129FE" w14:textId="77777777" w:rsidR="00FD26EB" w:rsidRDefault="00FD26EB" w:rsidP="00B708AB">
      <w:pPr>
        <w:pStyle w:val="FootnoteText"/>
        <w:jc w:val="both"/>
        <w:rPr>
          <w:rFonts w:ascii="Arial" w:hAnsi="Arial" w:cs="Arial"/>
          <w:bCs/>
          <w:iCs/>
          <w:color w:val="000000"/>
          <w:sz w:val="20"/>
          <w:lang w:val="fr-BE"/>
        </w:rPr>
      </w:pPr>
    </w:p>
    <w:p w14:paraId="5104FA92" w14:textId="77777777" w:rsidR="00FD26EB" w:rsidRPr="000D534E" w:rsidRDefault="00FD26EB" w:rsidP="00B708AB">
      <w:pPr>
        <w:pStyle w:val="FootnoteText"/>
        <w:jc w:val="both"/>
        <w:rPr>
          <w:rFonts w:ascii="Arial" w:hAnsi="Arial" w:cs="Arial"/>
          <w:color w:val="000000"/>
          <w:sz w:val="20"/>
          <w:lang w:val="fr-BE"/>
        </w:rPr>
      </w:pPr>
      <w:r w:rsidRPr="005B4674">
        <w:rPr>
          <w:rFonts w:ascii="Arial" w:hAnsi="Arial" w:cs="Arial"/>
          <w:bCs/>
          <w:iCs/>
          <w:color w:val="000000"/>
          <w:sz w:val="20"/>
          <w:lang w:val="fr-BE"/>
        </w:rPr>
        <w:t xml:space="preserve">Les Écoles européennes du </w:t>
      </w:r>
      <w:r w:rsidRPr="005B4674">
        <w:rPr>
          <w:rFonts w:ascii="Arial" w:hAnsi="Arial" w:cs="Arial"/>
          <w:bCs/>
          <w:iCs/>
          <w:color w:val="000000"/>
          <w:sz w:val="20"/>
          <w:u w:val="single"/>
          <w:lang w:val="fr-BE"/>
        </w:rPr>
        <w:t>Luxembourg</w:t>
      </w:r>
      <w:r w:rsidRPr="005B4674">
        <w:rPr>
          <w:rFonts w:ascii="Arial" w:hAnsi="Arial" w:cs="Arial"/>
          <w:bCs/>
          <w:iCs/>
          <w:color w:val="000000"/>
          <w:sz w:val="20"/>
          <w:lang w:val="fr-BE"/>
        </w:rPr>
        <w:t>, qui sont très affectées par le manque de transports publics pendant les périodes de vacances des écoles publiques, peuvent organiser différemment, si nécessaire, les congés de la Toussaint et les vacances de printemps afin d'aligner leur calendrier scolaire sur le système éducatif luxembourgeois. Pour ce faire, les Écoles européennes luxembourgeoises doivent respecter la durée totale de l'année scolaire telle que définie par le Règlement général et doivent également respecter une présence régulière aux réunions communes au sein du système des Écoles européennes.</w:t>
      </w:r>
    </w:p>
    <w:p w14:paraId="470D9246" w14:textId="77777777" w:rsidR="00FD26EB" w:rsidRPr="006E7476" w:rsidRDefault="00FD26EB">
      <w:pPr>
        <w:pStyle w:val="FootnoteText"/>
        <w:rPr>
          <w:lang w:val="fr-BE"/>
        </w:rPr>
      </w:pPr>
    </w:p>
  </w:footnote>
  <w:footnote w:id="21">
    <w:p w14:paraId="6EB15C19" w14:textId="77777777" w:rsidR="00FD26EB" w:rsidRPr="0031386E" w:rsidRDefault="00FD26EB" w:rsidP="003D4393">
      <w:pPr>
        <w:pStyle w:val="FootnoteText"/>
        <w:rPr>
          <w:sz w:val="18"/>
          <w:szCs w:val="18"/>
          <w:lang w:val="fr-BE"/>
        </w:rPr>
      </w:pPr>
      <w:r w:rsidRPr="0031386E">
        <w:rPr>
          <w:rStyle w:val="FootnoteReference"/>
          <w:rFonts w:ascii="Arial" w:hAnsi="Arial" w:cs="Arial"/>
          <w:sz w:val="18"/>
          <w:szCs w:val="18"/>
        </w:rPr>
        <w:footnoteRef/>
      </w:r>
      <w:r w:rsidRPr="0031386E">
        <w:rPr>
          <w:rFonts w:ascii="Arial" w:hAnsi="Arial" w:cs="Arial"/>
          <w:sz w:val="18"/>
          <w:szCs w:val="18"/>
          <w:lang w:val="fr-BE"/>
        </w:rPr>
        <w:t xml:space="preserve"> Offre de Soutien éducatif dans les Ecoles européennes – Document procédural – 2012-05-D-15</w:t>
      </w:r>
    </w:p>
  </w:footnote>
  <w:footnote w:id="22">
    <w:p w14:paraId="25270EAA" w14:textId="77777777" w:rsidR="00FD26EB" w:rsidRPr="0031386E" w:rsidRDefault="00FD26EB" w:rsidP="003D4393">
      <w:pPr>
        <w:pStyle w:val="FootnoteText"/>
        <w:rPr>
          <w:sz w:val="18"/>
          <w:szCs w:val="18"/>
          <w:lang w:val="fr-BE"/>
        </w:rPr>
      </w:pPr>
      <w:r w:rsidRPr="0031386E">
        <w:rPr>
          <w:rStyle w:val="FootnoteReference"/>
          <w:rFonts w:ascii="Arial" w:hAnsi="Arial" w:cs="Arial"/>
          <w:sz w:val="18"/>
          <w:szCs w:val="18"/>
        </w:rPr>
        <w:footnoteRef/>
      </w:r>
      <w:r w:rsidRPr="0031386E">
        <w:rPr>
          <w:rFonts w:ascii="Arial" w:hAnsi="Arial" w:cs="Arial"/>
          <w:sz w:val="18"/>
          <w:szCs w:val="18"/>
          <w:lang w:val="fr-BE"/>
        </w:rPr>
        <w:t xml:space="preserve"> Offre de Soutien éducatif dans les Ecoles européennes – Document procédural – 2012-05-D-15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9E1"/>
    <w:multiLevelType w:val="hybridMultilevel"/>
    <w:tmpl w:val="E7C61506"/>
    <w:lvl w:ilvl="0" w:tplc="9216EA08">
      <w:start w:val="1"/>
      <w:numFmt w:val="lowerRoman"/>
      <w:lvlText w:val="%1."/>
      <w:lvlJc w:val="right"/>
      <w:pPr>
        <w:tabs>
          <w:tab w:val="num" w:pos="1080"/>
        </w:tabs>
        <w:ind w:left="1134" w:hanging="414"/>
      </w:pPr>
      <w:rPr>
        <w:rFonts w:hint="default"/>
      </w:r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 w15:restartNumberingAfterBreak="0">
    <w:nsid w:val="03131F21"/>
    <w:multiLevelType w:val="hybridMultilevel"/>
    <w:tmpl w:val="E83849F2"/>
    <w:lvl w:ilvl="0" w:tplc="716CC46A">
      <w:start w:val="7"/>
      <w:numFmt w:val="bullet"/>
      <w:lvlText w:val="-"/>
      <w:lvlJc w:val="left"/>
      <w:pPr>
        <w:ind w:left="720" w:hanging="360"/>
      </w:pPr>
      <w:rPr>
        <w:rFonts w:ascii="Calibri" w:eastAsiaTheme="minorHAnsi" w:hAnsi="Calibri" w:cs="Calibri" w:hint="default"/>
      </w:rPr>
    </w:lvl>
    <w:lvl w:ilvl="1" w:tplc="716CC46A">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623AB"/>
    <w:multiLevelType w:val="hybridMultilevel"/>
    <w:tmpl w:val="E7BE1740"/>
    <w:lvl w:ilvl="0" w:tplc="D92C045E">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65ACE"/>
    <w:multiLevelType w:val="hybridMultilevel"/>
    <w:tmpl w:val="1468194E"/>
    <w:lvl w:ilvl="0" w:tplc="0409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4" w15:restartNumberingAfterBreak="0">
    <w:nsid w:val="072B3086"/>
    <w:multiLevelType w:val="hybridMultilevel"/>
    <w:tmpl w:val="1A602D30"/>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 w15:restartNumberingAfterBreak="0">
    <w:nsid w:val="07922B85"/>
    <w:multiLevelType w:val="hybridMultilevel"/>
    <w:tmpl w:val="4198D342"/>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 w15:restartNumberingAfterBreak="0">
    <w:nsid w:val="07BE2FC6"/>
    <w:multiLevelType w:val="hybridMultilevel"/>
    <w:tmpl w:val="DBF87BCC"/>
    <w:lvl w:ilvl="0" w:tplc="0D76C8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850B7"/>
    <w:multiLevelType w:val="hybridMultilevel"/>
    <w:tmpl w:val="5B58AEB8"/>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8" w15:restartNumberingAfterBreak="0">
    <w:nsid w:val="10497433"/>
    <w:multiLevelType w:val="hybridMultilevel"/>
    <w:tmpl w:val="4A66A26C"/>
    <w:lvl w:ilvl="0" w:tplc="080C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80C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E73409"/>
    <w:multiLevelType w:val="hybridMultilevel"/>
    <w:tmpl w:val="6FC2FF4E"/>
    <w:lvl w:ilvl="0" w:tplc="0BD8C370">
      <w:start w:val="1"/>
      <w:numFmt w:val="decimal"/>
      <w:lvlText w:val="%1."/>
      <w:lvlJc w:val="left"/>
      <w:pPr>
        <w:ind w:left="-633" w:hanging="360"/>
      </w:pPr>
      <w:rPr>
        <w:rFonts w:hint="default"/>
      </w:rPr>
    </w:lvl>
    <w:lvl w:ilvl="1" w:tplc="20884B5A">
      <w:numFmt w:val="bullet"/>
      <w:lvlText w:val="-"/>
      <w:lvlJc w:val="left"/>
      <w:pPr>
        <w:ind w:left="87" w:hanging="360"/>
      </w:pPr>
      <w:rPr>
        <w:rFonts w:ascii="Arial" w:eastAsia="Batang" w:hAnsi="Arial" w:cs="Arial" w:hint="default"/>
      </w:r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10" w15:restartNumberingAfterBreak="0">
    <w:nsid w:val="11022D78"/>
    <w:multiLevelType w:val="hybridMultilevel"/>
    <w:tmpl w:val="84B8083A"/>
    <w:lvl w:ilvl="0" w:tplc="EF7645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CC7E95"/>
    <w:multiLevelType w:val="hybridMultilevel"/>
    <w:tmpl w:val="FF20FABE"/>
    <w:lvl w:ilvl="0" w:tplc="080C0001">
      <w:start w:val="1"/>
      <w:numFmt w:val="bullet"/>
      <w:lvlText w:val=""/>
      <w:lvlJc w:val="left"/>
      <w:pPr>
        <w:tabs>
          <w:tab w:val="num" w:pos="720"/>
        </w:tabs>
        <w:ind w:left="720" w:hanging="360"/>
      </w:pPr>
      <w:rPr>
        <w:rFonts w:ascii="Symbol" w:hAnsi="Symbol"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2" w15:restartNumberingAfterBreak="0">
    <w:nsid w:val="15D4259D"/>
    <w:multiLevelType w:val="hybridMultilevel"/>
    <w:tmpl w:val="507AADD4"/>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3" w15:restartNumberingAfterBreak="0">
    <w:nsid w:val="174A297D"/>
    <w:multiLevelType w:val="hybridMultilevel"/>
    <w:tmpl w:val="D2CA0A2E"/>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4" w15:restartNumberingAfterBreak="0">
    <w:nsid w:val="18883DC5"/>
    <w:multiLevelType w:val="hybridMultilevel"/>
    <w:tmpl w:val="FA320E58"/>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5" w15:restartNumberingAfterBreak="0">
    <w:nsid w:val="19340319"/>
    <w:multiLevelType w:val="hybridMultilevel"/>
    <w:tmpl w:val="8E04C93C"/>
    <w:lvl w:ilvl="0" w:tplc="080C0017">
      <w:start w:val="1"/>
      <w:numFmt w:val="lowerLetter"/>
      <w:lvlText w:val="%1)"/>
      <w:lvlJc w:val="left"/>
      <w:pPr>
        <w:tabs>
          <w:tab w:val="num" w:pos="1080"/>
        </w:tabs>
        <w:ind w:left="1080" w:hanging="360"/>
      </w:pPr>
      <w:rPr>
        <w:rFonts w:hint="default"/>
      </w:r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6" w15:restartNumberingAfterBreak="0">
    <w:nsid w:val="193546A8"/>
    <w:multiLevelType w:val="hybridMultilevel"/>
    <w:tmpl w:val="3BC2F814"/>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E049E0"/>
    <w:multiLevelType w:val="hybridMultilevel"/>
    <w:tmpl w:val="D0F035DC"/>
    <w:lvl w:ilvl="0" w:tplc="6B7AA7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4906AE"/>
    <w:multiLevelType w:val="hybridMultilevel"/>
    <w:tmpl w:val="5CC8EB02"/>
    <w:lvl w:ilvl="0" w:tplc="B786003C">
      <w:start w:val="1"/>
      <w:numFmt w:val="lowerRoman"/>
      <w:lvlText w:val="%1."/>
      <w:lvlJc w:val="left"/>
      <w:pPr>
        <w:tabs>
          <w:tab w:val="num" w:pos="784"/>
        </w:tabs>
        <w:ind w:left="784" w:hanging="360"/>
      </w:pPr>
      <w:rPr>
        <w:rFonts w:eastAsia="Times" w:hint="default"/>
        <w:sz w:val="24"/>
      </w:rPr>
    </w:lvl>
    <w:lvl w:ilvl="1" w:tplc="080C0019" w:tentative="1">
      <w:start w:val="1"/>
      <w:numFmt w:val="lowerLetter"/>
      <w:lvlText w:val="%2."/>
      <w:lvlJc w:val="left"/>
      <w:pPr>
        <w:tabs>
          <w:tab w:val="num" w:pos="1504"/>
        </w:tabs>
        <w:ind w:left="1504" w:hanging="360"/>
      </w:pPr>
    </w:lvl>
    <w:lvl w:ilvl="2" w:tplc="080C001B" w:tentative="1">
      <w:start w:val="1"/>
      <w:numFmt w:val="lowerRoman"/>
      <w:lvlText w:val="%3."/>
      <w:lvlJc w:val="right"/>
      <w:pPr>
        <w:tabs>
          <w:tab w:val="num" w:pos="2224"/>
        </w:tabs>
        <w:ind w:left="2224" w:hanging="180"/>
      </w:pPr>
    </w:lvl>
    <w:lvl w:ilvl="3" w:tplc="080C000F" w:tentative="1">
      <w:start w:val="1"/>
      <w:numFmt w:val="decimal"/>
      <w:lvlText w:val="%4."/>
      <w:lvlJc w:val="left"/>
      <w:pPr>
        <w:tabs>
          <w:tab w:val="num" w:pos="2944"/>
        </w:tabs>
        <w:ind w:left="2944" w:hanging="360"/>
      </w:pPr>
    </w:lvl>
    <w:lvl w:ilvl="4" w:tplc="080C0019" w:tentative="1">
      <w:start w:val="1"/>
      <w:numFmt w:val="lowerLetter"/>
      <w:lvlText w:val="%5."/>
      <w:lvlJc w:val="left"/>
      <w:pPr>
        <w:tabs>
          <w:tab w:val="num" w:pos="3664"/>
        </w:tabs>
        <w:ind w:left="3664" w:hanging="360"/>
      </w:pPr>
    </w:lvl>
    <w:lvl w:ilvl="5" w:tplc="080C001B" w:tentative="1">
      <w:start w:val="1"/>
      <w:numFmt w:val="lowerRoman"/>
      <w:lvlText w:val="%6."/>
      <w:lvlJc w:val="right"/>
      <w:pPr>
        <w:tabs>
          <w:tab w:val="num" w:pos="4384"/>
        </w:tabs>
        <w:ind w:left="4384" w:hanging="180"/>
      </w:pPr>
    </w:lvl>
    <w:lvl w:ilvl="6" w:tplc="080C000F" w:tentative="1">
      <w:start w:val="1"/>
      <w:numFmt w:val="decimal"/>
      <w:lvlText w:val="%7."/>
      <w:lvlJc w:val="left"/>
      <w:pPr>
        <w:tabs>
          <w:tab w:val="num" w:pos="5104"/>
        </w:tabs>
        <w:ind w:left="5104" w:hanging="360"/>
      </w:pPr>
    </w:lvl>
    <w:lvl w:ilvl="7" w:tplc="080C0019" w:tentative="1">
      <w:start w:val="1"/>
      <w:numFmt w:val="lowerLetter"/>
      <w:lvlText w:val="%8."/>
      <w:lvlJc w:val="left"/>
      <w:pPr>
        <w:tabs>
          <w:tab w:val="num" w:pos="5824"/>
        </w:tabs>
        <w:ind w:left="5824" w:hanging="360"/>
      </w:pPr>
    </w:lvl>
    <w:lvl w:ilvl="8" w:tplc="080C001B" w:tentative="1">
      <w:start w:val="1"/>
      <w:numFmt w:val="lowerRoman"/>
      <w:lvlText w:val="%9."/>
      <w:lvlJc w:val="right"/>
      <w:pPr>
        <w:tabs>
          <w:tab w:val="num" w:pos="6544"/>
        </w:tabs>
        <w:ind w:left="6544" w:hanging="180"/>
      </w:pPr>
    </w:lvl>
  </w:abstractNum>
  <w:abstractNum w:abstractNumId="19" w15:restartNumberingAfterBreak="0">
    <w:nsid w:val="1F094FDB"/>
    <w:multiLevelType w:val="hybridMultilevel"/>
    <w:tmpl w:val="A9EAF8EE"/>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0"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21" w15:restartNumberingAfterBreak="0">
    <w:nsid w:val="209D4F05"/>
    <w:multiLevelType w:val="hybridMultilevel"/>
    <w:tmpl w:val="07906BE2"/>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2" w15:restartNumberingAfterBreak="0">
    <w:nsid w:val="225D7238"/>
    <w:multiLevelType w:val="hybridMultilevel"/>
    <w:tmpl w:val="4AECCE16"/>
    <w:lvl w:ilvl="0" w:tplc="49FEF13C">
      <w:start w:val="2"/>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2D3332A"/>
    <w:multiLevelType w:val="hybridMultilevel"/>
    <w:tmpl w:val="808E4CAA"/>
    <w:lvl w:ilvl="0" w:tplc="A60EF344">
      <w:start w:val="1"/>
      <w:numFmt w:val="lowerLetter"/>
      <w:lvlText w:val="%1)"/>
      <w:lvlJc w:val="left"/>
      <w:pPr>
        <w:tabs>
          <w:tab w:val="num" w:pos="360"/>
        </w:tabs>
        <w:ind w:left="360" w:hanging="360"/>
      </w:pPr>
      <w:rPr>
        <w:b w:val="0"/>
      </w:rPr>
    </w:lvl>
    <w:lvl w:ilvl="1" w:tplc="FF08799C">
      <w:start w:val="3"/>
      <w:numFmt w:val="lowerLetter"/>
      <w:lvlText w:val="%2)"/>
      <w:lvlJc w:val="left"/>
      <w:pPr>
        <w:tabs>
          <w:tab w:val="num" w:pos="1080"/>
        </w:tabs>
        <w:ind w:left="1080" w:hanging="360"/>
      </w:pPr>
      <w:rPr>
        <w:rFonts w:hint="default"/>
      </w:r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4" w15:restartNumberingAfterBreak="0">
    <w:nsid w:val="23F0672A"/>
    <w:multiLevelType w:val="hybridMultilevel"/>
    <w:tmpl w:val="0EA402CA"/>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5" w15:restartNumberingAfterBreak="0">
    <w:nsid w:val="258B0F11"/>
    <w:multiLevelType w:val="hybridMultilevel"/>
    <w:tmpl w:val="57F85EA0"/>
    <w:lvl w:ilvl="0" w:tplc="A3B27046">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6CB768A"/>
    <w:multiLevelType w:val="hybridMultilevel"/>
    <w:tmpl w:val="CAD02CD6"/>
    <w:lvl w:ilvl="0" w:tplc="080C0017">
      <w:start w:val="1"/>
      <w:numFmt w:val="lowerLetter"/>
      <w:lvlText w:val="%1)"/>
      <w:lvlJc w:val="left"/>
      <w:pPr>
        <w:tabs>
          <w:tab w:val="num" w:pos="360"/>
        </w:tabs>
        <w:ind w:left="360" w:hanging="360"/>
      </w:pPr>
    </w:lvl>
    <w:lvl w:ilvl="1" w:tplc="080C0001">
      <w:start w:val="1"/>
      <w:numFmt w:val="bullet"/>
      <w:lvlText w:val=""/>
      <w:lvlJc w:val="left"/>
      <w:pPr>
        <w:tabs>
          <w:tab w:val="num" w:pos="1080"/>
        </w:tabs>
        <w:ind w:left="1080" w:hanging="360"/>
      </w:pPr>
      <w:rPr>
        <w:rFonts w:ascii="Symbol" w:hAnsi="Symbol" w:hint="default"/>
      </w:rPr>
    </w:lvl>
    <w:lvl w:ilvl="2" w:tplc="080C001B">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7" w15:restartNumberingAfterBreak="0">
    <w:nsid w:val="2883538B"/>
    <w:multiLevelType w:val="hybridMultilevel"/>
    <w:tmpl w:val="251ABE46"/>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8" w15:restartNumberingAfterBreak="0">
    <w:nsid w:val="299C6EF7"/>
    <w:multiLevelType w:val="hybridMultilevel"/>
    <w:tmpl w:val="6C76834E"/>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1B39F4"/>
    <w:multiLevelType w:val="hybridMultilevel"/>
    <w:tmpl w:val="83E2F25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736C58"/>
    <w:multiLevelType w:val="hybridMultilevel"/>
    <w:tmpl w:val="F4BEC2CE"/>
    <w:lvl w:ilvl="0" w:tplc="080C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tabs>
          <w:tab w:val="num" w:pos="1800"/>
        </w:tabs>
        <w:ind w:left="1800" w:hanging="360"/>
      </w:pPr>
      <w:rPr>
        <w:rFonts w:ascii="Courier New" w:hAnsi="Courier New" w:cs="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cs="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cs="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E8F5DC2"/>
    <w:multiLevelType w:val="hybridMultilevel"/>
    <w:tmpl w:val="4198D342"/>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2" w15:restartNumberingAfterBreak="0">
    <w:nsid w:val="309C06BB"/>
    <w:multiLevelType w:val="hybridMultilevel"/>
    <w:tmpl w:val="A7E8F4E4"/>
    <w:lvl w:ilvl="0" w:tplc="080C0001">
      <w:start w:val="1"/>
      <w:numFmt w:val="bullet"/>
      <w:lvlText w:val=""/>
      <w:lvlJc w:val="left"/>
      <w:pPr>
        <w:tabs>
          <w:tab w:val="num" w:pos="720"/>
        </w:tabs>
        <w:ind w:left="720" w:hanging="360"/>
      </w:pPr>
      <w:rPr>
        <w:rFonts w:ascii="Symbol" w:hAnsi="Symbol"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3" w15:restartNumberingAfterBreak="0">
    <w:nsid w:val="31FB2BD2"/>
    <w:multiLevelType w:val="multilevel"/>
    <w:tmpl w:val="B92A09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37954F2"/>
    <w:multiLevelType w:val="hybridMultilevel"/>
    <w:tmpl w:val="97FAFF26"/>
    <w:lvl w:ilvl="0" w:tplc="D23281AE">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3625647D"/>
    <w:multiLevelType w:val="hybridMultilevel"/>
    <w:tmpl w:val="EE7A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4E15DD"/>
    <w:multiLevelType w:val="hybridMultilevel"/>
    <w:tmpl w:val="14AC5632"/>
    <w:lvl w:ilvl="0" w:tplc="080C000F">
      <w:start w:val="1"/>
      <w:numFmt w:val="decimal"/>
      <w:lvlText w:val="%1."/>
      <w:lvlJc w:val="left"/>
      <w:pPr>
        <w:tabs>
          <w:tab w:val="num" w:pos="360"/>
        </w:tabs>
        <w:ind w:left="360" w:hanging="360"/>
      </w:pPr>
    </w:lvl>
    <w:lvl w:ilvl="1" w:tplc="2982D06A">
      <w:start w:val="6"/>
      <w:numFmt w:val="decimal"/>
      <w:lvlText w:val="%2."/>
      <w:lvlJc w:val="left"/>
      <w:pPr>
        <w:tabs>
          <w:tab w:val="num" w:pos="1080"/>
        </w:tabs>
        <w:ind w:left="1080" w:hanging="360"/>
      </w:pPr>
      <w:rPr>
        <w:rFonts w:hint="default"/>
      </w:r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7" w15:restartNumberingAfterBreak="0">
    <w:nsid w:val="396A61DB"/>
    <w:multiLevelType w:val="hybridMultilevel"/>
    <w:tmpl w:val="2CBEDE82"/>
    <w:lvl w:ilvl="0" w:tplc="080C0017">
      <w:start w:val="1"/>
      <w:numFmt w:val="lowerLetter"/>
      <w:lvlText w:val="%1)"/>
      <w:lvlJc w:val="left"/>
      <w:pPr>
        <w:tabs>
          <w:tab w:val="num" w:pos="720"/>
        </w:tabs>
        <w:ind w:left="720" w:hanging="360"/>
      </w:pPr>
    </w:lvl>
    <w:lvl w:ilvl="1" w:tplc="D7EE7FCA">
      <w:start w:val="1"/>
      <w:numFmt w:val="lowerLetter"/>
      <w:pStyle w:val="ListBullet"/>
      <w:lvlText w:val="%2)"/>
      <w:lvlJc w:val="left"/>
      <w:pPr>
        <w:tabs>
          <w:tab w:val="num" w:pos="357"/>
        </w:tabs>
        <w:ind w:left="357" w:hanging="357"/>
      </w:pPr>
      <w:rPr>
        <w:rFonts w:hint="default"/>
        <w:sz w:val="22"/>
        <w:szCs w:val="22"/>
      </w:rPr>
    </w:lvl>
    <w:lvl w:ilvl="2" w:tplc="080C001B">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8" w15:restartNumberingAfterBreak="0">
    <w:nsid w:val="3E910D27"/>
    <w:multiLevelType w:val="hybridMultilevel"/>
    <w:tmpl w:val="F8AECA06"/>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9" w15:restartNumberingAfterBreak="0">
    <w:nsid w:val="3F084B98"/>
    <w:multiLevelType w:val="hybridMultilevel"/>
    <w:tmpl w:val="31C8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6B2D8E"/>
    <w:multiLevelType w:val="hybridMultilevel"/>
    <w:tmpl w:val="4978028A"/>
    <w:lvl w:ilvl="0" w:tplc="B2CE2D38">
      <w:start w:val="1"/>
      <w:numFmt w:val="bullet"/>
      <w:lvlText w:val=""/>
      <w:lvlJc w:val="left"/>
      <w:pPr>
        <w:ind w:left="720" w:hanging="360"/>
      </w:pPr>
      <w:rPr>
        <w:rFonts w:ascii="Symbol" w:eastAsia="Arial" w:hAnsi="Symbo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1509AA"/>
    <w:multiLevelType w:val="hybridMultilevel"/>
    <w:tmpl w:val="40DEE6E4"/>
    <w:lvl w:ilvl="0" w:tplc="72C2144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3F6713"/>
    <w:multiLevelType w:val="hybridMultilevel"/>
    <w:tmpl w:val="8DB250A2"/>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43" w15:restartNumberingAfterBreak="0">
    <w:nsid w:val="45E771C8"/>
    <w:multiLevelType w:val="hybridMultilevel"/>
    <w:tmpl w:val="8B329B80"/>
    <w:lvl w:ilvl="0" w:tplc="080C0001">
      <w:start w:val="1"/>
      <w:numFmt w:val="bullet"/>
      <w:lvlText w:val=""/>
      <w:lvlJc w:val="left"/>
      <w:pPr>
        <w:tabs>
          <w:tab w:val="num" w:pos="720"/>
        </w:tabs>
        <w:ind w:left="720" w:hanging="360"/>
      </w:pPr>
      <w:rPr>
        <w:rFonts w:ascii="Symbol" w:hAnsi="Symbol"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4" w15:restartNumberingAfterBreak="0">
    <w:nsid w:val="48C037D5"/>
    <w:multiLevelType w:val="hybridMultilevel"/>
    <w:tmpl w:val="E2FC9526"/>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45" w15:restartNumberingAfterBreak="0">
    <w:nsid w:val="4AD47595"/>
    <w:multiLevelType w:val="hybridMultilevel"/>
    <w:tmpl w:val="8812B8F6"/>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46" w15:restartNumberingAfterBreak="0">
    <w:nsid w:val="4BA36196"/>
    <w:multiLevelType w:val="hybridMultilevel"/>
    <w:tmpl w:val="E9F608AA"/>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47" w15:restartNumberingAfterBreak="0">
    <w:nsid w:val="4BC04B38"/>
    <w:multiLevelType w:val="hybridMultilevel"/>
    <w:tmpl w:val="D0108054"/>
    <w:lvl w:ilvl="0" w:tplc="19006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C400992"/>
    <w:multiLevelType w:val="hybridMultilevel"/>
    <w:tmpl w:val="5CDE4398"/>
    <w:lvl w:ilvl="0" w:tplc="0236186C">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9" w15:restartNumberingAfterBreak="0">
    <w:nsid w:val="4D6A19A5"/>
    <w:multiLevelType w:val="hybridMultilevel"/>
    <w:tmpl w:val="94EA3910"/>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0" w15:restartNumberingAfterBreak="0">
    <w:nsid w:val="4F0374C0"/>
    <w:multiLevelType w:val="hybridMultilevel"/>
    <w:tmpl w:val="722458C6"/>
    <w:lvl w:ilvl="0" w:tplc="4FEC8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EC5005"/>
    <w:multiLevelType w:val="hybridMultilevel"/>
    <w:tmpl w:val="11E27486"/>
    <w:lvl w:ilvl="0" w:tplc="523672D6">
      <w:start w:val="1"/>
      <w:numFmt w:val="lowerRoman"/>
      <w:lvlText w:val="%1."/>
      <w:lvlJc w:val="right"/>
      <w:pPr>
        <w:tabs>
          <w:tab w:val="num" w:pos="1077"/>
        </w:tabs>
        <w:ind w:left="1077" w:hanging="357"/>
      </w:pPr>
      <w:rPr>
        <w:rFonts w:hint="default"/>
      </w:r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52" w15:restartNumberingAfterBreak="0">
    <w:nsid w:val="50FF156A"/>
    <w:multiLevelType w:val="hybridMultilevel"/>
    <w:tmpl w:val="727C9784"/>
    <w:lvl w:ilvl="0" w:tplc="08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15:restartNumberingAfterBreak="0">
    <w:nsid w:val="567E63AF"/>
    <w:multiLevelType w:val="hybridMultilevel"/>
    <w:tmpl w:val="6E58A104"/>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54" w15:restartNumberingAfterBreak="0">
    <w:nsid w:val="577E3918"/>
    <w:multiLevelType w:val="hybridMultilevel"/>
    <w:tmpl w:val="6E0E7C00"/>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CB3FED"/>
    <w:multiLevelType w:val="hybridMultilevel"/>
    <w:tmpl w:val="5AAAA09E"/>
    <w:lvl w:ilvl="0" w:tplc="080C0017">
      <w:start w:val="1"/>
      <w:numFmt w:val="lowerLetter"/>
      <w:lvlText w:val="%1)"/>
      <w:lvlJc w:val="left"/>
      <w:pPr>
        <w:tabs>
          <w:tab w:val="num" w:pos="360"/>
        </w:tabs>
        <w:ind w:left="360" w:hanging="360"/>
      </w:pPr>
    </w:lvl>
    <w:lvl w:ilvl="1" w:tplc="080C0019">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56" w15:restartNumberingAfterBreak="0">
    <w:nsid w:val="59402C38"/>
    <w:multiLevelType w:val="hybridMultilevel"/>
    <w:tmpl w:val="59464CDA"/>
    <w:lvl w:ilvl="0" w:tplc="52B6980C">
      <w:start w:val="1"/>
      <w:numFmt w:val="lowerRoman"/>
      <w:lvlText w:val="%1."/>
      <w:lvlJc w:val="left"/>
      <w:pPr>
        <w:tabs>
          <w:tab w:val="num" w:pos="720"/>
        </w:tabs>
        <w:ind w:left="720" w:hanging="360"/>
      </w:pPr>
      <w:rPr>
        <w:rFonts w:eastAsia="Time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747EE1"/>
    <w:multiLevelType w:val="hybridMultilevel"/>
    <w:tmpl w:val="F0D60C74"/>
    <w:lvl w:ilvl="0" w:tplc="07C69E50">
      <w:start w:val="1"/>
      <w:numFmt w:val="lowerRoman"/>
      <w:lvlText w:val="%1."/>
      <w:lvlJc w:val="right"/>
      <w:pPr>
        <w:tabs>
          <w:tab w:val="num" w:pos="1080"/>
        </w:tabs>
        <w:ind w:left="1080" w:hanging="360"/>
      </w:pPr>
      <w:rPr>
        <w:rFonts w:hint="default"/>
      </w:r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58" w15:restartNumberingAfterBreak="0">
    <w:nsid w:val="5ADD2843"/>
    <w:multiLevelType w:val="hybridMultilevel"/>
    <w:tmpl w:val="7CE86F92"/>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59" w15:restartNumberingAfterBreak="0">
    <w:nsid w:val="5C7F447C"/>
    <w:multiLevelType w:val="hybridMultilevel"/>
    <w:tmpl w:val="10362666"/>
    <w:lvl w:ilvl="0" w:tplc="8640BE4C">
      <w:start w:val="1"/>
      <w:numFmt w:val="lowerLetter"/>
      <w:lvlText w:val="%1)"/>
      <w:lvlJc w:val="left"/>
      <w:pPr>
        <w:tabs>
          <w:tab w:val="num" w:pos="360"/>
        </w:tabs>
        <w:ind w:left="360" w:hanging="360"/>
      </w:pPr>
      <w:rPr>
        <w:b w:val="0"/>
      </w:r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0" w15:restartNumberingAfterBreak="0">
    <w:nsid w:val="61CC0A49"/>
    <w:multiLevelType w:val="hybridMultilevel"/>
    <w:tmpl w:val="C62AD1A4"/>
    <w:lvl w:ilvl="0" w:tplc="080C001B">
      <w:start w:val="1"/>
      <w:numFmt w:val="lowerRoman"/>
      <w:lvlText w:val="%1."/>
      <w:lvlJc w:val="righ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61" w15:restartNumberingAfterBreak="0">
    <w:nsid w:val="62620FBB"/>
    <w:multiLevelType w:val="hybridMultilevel"/>
    <w:tmpl w:val="A1360CE4"/>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2" w15:restartNumberingAfterBreak="0">
    <w:nsid w:val="62906A3D"/>
    <w:multiLevelType w:val="hybridMultilevel"/>
    <w:tmpl w:val="22E278C8"/>
    <w:lvl w:ilvl="0" w:tplc="080C0017">
      <w:start w:val="1"/>
      <w:numFmt w:val="lowerLetter"/>
      <w:lvlText w:val="%1)"/>
      <w:lvlJc w:val="left"/>
      <w:pPr>
        <w:tabs>
          <w:tab w:val="num" w:pos="365"/>
        </w:tabs>
        <w:ind w:left="711" w:hanging="357"/>
      </w:pPr>
      <w:rPr>
        <w:rFonts w:hint="default"/>
        <w:sz w:val="24"/>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63" w15:restartNumberingAfterBreak="0">
    <w:nsid w:val="647B0945"/>
    <w:multiLevelType w:val="hybridMultilevel"/>
    <w:tmpl w:val="2EFA8172"/>
    <w:lvl w:ilvl="0" w:tplc="7EAE45D8">
      <w:start w:val="1"/>
      <w:numFmt w:val="lowerLetter"/>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5" w15:restartNumberingAfterBreak="0">
    <w:nsid w:val="66CC6DCB"/>
    <w:multiLevelType w:val="hybridMultilevel"/>
    <w:tmpl w:val="E61A387C"/>
    <w:lvl w:ilvl="0" w:tplc="080C000F">
      <w:start w:val="1"/>
      <w:numFmt w:val="decimal"/>
      <w:lvlText w:val="%1."/>
      <w:lvlJc w:val="left"/>
      <w:pPr>
        <w:tabs>
          <w:tab w:val="num" w:pos="360"/>
        </w:tabs>
        <w:ind w:left="360" w:hanging="360"/>
      </w:pPr>
    </w:lvl>
    <w:lvl w:ilvl="1" w:tplc="6B504FE6">
      <w:start w:val="1"/>
      <w:numFmt w:val="lowerLetter"/>
      <w:lvlText w:val="%2)"/>
      <w:lvlJc w:val="left"/>
      <w:pPr>
        <w:tabs>
          <w:tab w:val="num" w:pos="1080"/>
        </w:tabs>
        <w:ind w:left="1080" w:hanging="360"/>
      </w:pPr>
      <w:rPr>
        <w:rFonts w:hint="default"/>
        <w:color w:val="FF0000"/>
      </w:r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6" w15:restartNumberingAfterBreak="0">
    <w:nsid w:val="67062CA0"/>
    <w:multiLevelType w:val="hybridMultilevel"/>
    <w:tmpl w:val="77766944"/>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7" w15:restartNumberingAfterBreak="0">
    <w:nsid w:val="6AA5167F"/>
    <w:multiLevelType w:val="hybridMultilevel"/>
    <w:tmpl w:val="9C6C7F92"/>
    <w:lvl w:ilvl="0" w:tplc="191CB1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AD81CE7"/>
    <w:multiLevelType w:val="hybridMultilevel"/>
    <w:tmpl w:val="3304A2B6"/>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69" w15:restartNumberingAfterBreak="0">
    <w:nsid w:val="6EDC370A"/>
    <w:multiLevelType w:val="hybridMultilevel"/>
    <w:tmpl w:val="A2066916"/>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0" w15:restartNumberingAfterBreak="0">
    <w:nsid w:val="6F014A00"/>
    <w:multiLevelType w:val="hybridMultilevel"/>
    <w:tmpl w:val="F2BEF582"/>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1" w15:restartNumberingAfterBreak="0">
    <w:nsid w:val="6FEF651D"/>
    <w:multiLevelType w:val="hybridMultilevel"/>
    <w:tmpl w:val="BA18C078"/>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2" w15:restartNumberingAfterBreak="0">
    <w:nsid w:val="7285304A"/>
    <w:multiLevelType w:val="hybridMultilevel"/>
    <w:tmpl w:val="8ADC864C"/>
    <w:lvl w:ilvl="0" w:tplc="BAC25E1A">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73734195"/>
    <w:multiLevelType w:val="hybridMultilevel"/>
    <w:tmpl w:val="52BA094A"/>
    <w:lvl w:ilvl="0" w:tplc="716CC46A">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402467C"/>
    <w:multiLevelType w:val="hybridMultilevel"/>
    <w:tmpl w:val="5D5E4806"/>
    <w:lvl w:ilvl="0" w:tplc="7F846700">
      <w:start w:val="1"/>
      <w:numFmt w:val="lowerLetter"/>
      <w:lvlText w:val="%1)"/>
      <w:lvlJc w:val="left"/>
      <w:pPr>
        <w:tabs>
          <w:tab w:val="num" w:pos="720"/>
        </w:tabs>
        <w:ind w:left="720" w:hanging="360"/>
      </w:pPr>
      <w:rPr>
        <w:i w:val="0"/>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5" w15:restartNumberingAfterBreak="0">
    <w:nsid w:val="74094AF6"/>
    <w:multiLevelType w:val="hybridMultilevel"/>
    <w:tmpl w:val="8DD6C536"/>
    <w:lvl w:ilvl="0" w:tplc="2F66E78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517BCB"/>
    <w:multiLevelType w:val="hybridMultilevel"/>
    <w:tmpl w:val="293AFC20"/>
    <w:lvl w:ilvl="0" w:tplc="080C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tabs>
          <w:tab w:val="num" w:pos="1800"/>
        </w:tabs>
        <w:ind w:left="1800" w:hanging="360"/>
      </w:pPr>
      <w:rPr>
        <w:rFonts w:ascii="Courier New" w:hAnsi="Courier New" w:cs="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cs="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cs="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6F60E72"/>
    <w:multiLevelType w:val="hybridMultilevel"/>
    <w:tmpl w:val="E6087124"/>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78" w15:restartNumberingAfterBreak="0">
    <w:nsid w:val="77845FC7"/>
    <w:multiLevelType w:val="hybridMultilevel"/>
    <w:tmpl w:val="6F3CE5C6"/>
    <w:lvl w:ilvl="0" w:tplc="080C0001">
      <w:start w:val="1"/>
      <w:numFmt w:val="bullet"/>
      <w:lvlText w:val=""/>
      <w:lvlJc w:val="left"/>
      <w:pPr>
        <w:tabs>
          <w:tab w:val="num" w:pos="720"/>
        </w:tabs>
        <w:ind w:left="720" w:hanging="360"/>
      </w:pPr>
      <w:rPr>
        <w:rFonts w:ascii="Symbol" w:hAnsi="Symbol" w:hint="default"/>
      </w:rPr>
    </w:lvl>
    <w:lvl w:ilvl="1" w:tplc="080C000F">
      <w:start w:val="1"/>
      <w:numFmt w:val="decimal"/>
      <w:lvlText w:val="%2."/>
      <w:lvlJc w:val="left"/>
      <w:pPr>
        <w:tabs>
          <w:tab w:val="num" w:pos="1440"/>
        </w:tabs>
        <w:ind w:left="1440" w:hanging="360"/>
      </w:pPr>
      <w:rPr>
        <w:rFonts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7AF"/>
    <w:multiLevelType w:val="hybridMultilevel"/>
    <w:tmpl w:val="36E0AE0E"/>
    <w:lvl w:ilvl="0" w:tplc="080C0017">
      <w:start w:val="1"/>
      <w:numFmt w:val="lowerLetter"/>
      <w:lvlText w:val="%1)"/>
      <w:lvlJc w:val="left"/>
      <w:pPr>
        <w:tabs>
          <w:tab w:val="num" w:pos="720"/>
        </w:tabs>
        <w:ind w:left="720" w:hanging="360"/>
      </w:pPr>
    </w:lvl>
    <w:lvl w:ilvl="1" w:tplc="080C0017">
      <w:start w:val="1"/>
      <w:numFmt w:val="lowerLetter"/>
      <w:lvlText w:val="%2)"/>
      <w:lvlJc w:val="left"/>
      <w:pPr>
        <w:tabs>
          <w:tab w:val="num" w:pos="720"/>
        </w:tabs>
        <w:ind w:left="720" w:hanging="360"/>
      </w:pPr>
    </w:lvl>
    <w:lvl w:ilvl="2" w:tplc="080C000F">
      <w:start w:val="1"/>
      <w:numFmt w:val="decimal"/>
      <w:lvlText w:val="%3."/>
      <w:lvlJc w:val="left"/>
      <w:pPr>
        <w:tabs>
          <w:tab w:val="num" w:pos="2340"/>
        </w:tabs>
        <w:ind w:left="2340" w:hanging="36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0" w15:restartNumberingAfterBreak="0">
    <w:nsid w:val="79E941D7"/>
    <w:multiLevelType w:val="hybridMultilevel"/>
    <w:tmpl w:val="83D030C4"/>
    <w:lvl w:ilvl="0" w:tplc="080C0017">
      <w:start w:val="1"/>
      <w:numFmt w:val="lowerLetter"/>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num w:numId="1">
    <w:abstractNumId w:val="20"/>
  </w:num>
  <w:num w:numId="2">
    <w:abstractNumId w:val="54"/>
  </w:num>
  <w:num w:numId="3">
    <w:abstractNumId w:val="79"/>
  </w:num>
  <w:num w:numId="4">
    <w:abstractNumId w:val="37"/>
  </w:num>
  <w:num w:numId="5">
    <w:abstractNumId w:val="53"/>
  </w:num>
  <w:num w:numId="6">
    <w:abstractNumId w:val="7"/>
  </w:num>
  <w:num w:numId="7">
    <w:abstractNumId w:val="60"/>
  </w:num>
  <w:num w:numId="8">
    <w:abstractNumId w:val="0"/>
  </w:num>
  <w:num w:numId="9">
    <w:abstractNumId w:val="57"/>
  </w:num>
  <w:num w:numId="10">
    <w:abstractNumId w:val="42"/>
  </w:num>
  <w:num w:numId="11">
    <w:abstractNumId w:val="51"/>
  </w:num>
  <w:num w:numId="12">
    <w:abstractNumId w:val="29"/>
  </w:num>
  <w:num w:numId="13">
    <w:abstractNumId w:val="70"/>
  </w:num>
  <w:num w:numId="14">
    <w:abstractNumId w:val="21"/>
  </w:num>
  <w:num w:numId="15">
    <w:abstractNumId w:val="59"/>
  </w:num>
  <w:num w:numId="16">
    <w:abstractNumId w:val="45"/>
  </w:num>
  <w:num w:numId="17">
    <w:abstractNumId w:val="36"/>
  </w:num>
  <w:num w:numId="18">
    <w:abstractNumId w:val="78"/>
  </w:num>
  <w:num w:numId="19">
    <w:abstractNumId w:val="80"/>
  </w:num>
  <w:num w:numId="20">
    <w:abstractNumId w:val="16"/>
  </w:num>
  <w:num w:numId="21">
    <w:abstractNumId w:val="23"/>
  </w:num>
  <w:num w:numId="22">
    <w:abstractNumId w:val="77"/>
  </w:num>
  <w:num w:numId="23">
    <w:abstractNumId w:val="26"/>
  </w:num>
  <w:num w:numId="24">
    <w:abstractNumId w:val="30"/>
  </w:num>
  <w:num w:numId="25">
    <w:abstractNumId w:val="76"/>
  </w:num>
  <w:num w:numId="26">
    <w:abstractNumId w:val="4"/>
  </w:num>
  <w:num w:numId="27">
    <w:abstractNumId w:val="58"/>
  </w:num>
  <w:num w:numId="28">
    <w:abstractNumId w:val="44"/>
  </w:num>
  <w:num w:numId="29">
    <w:abstractNumId w:val="61"/>
  </w:num>
  <w:num w:numId="30">
    <w:abstractNumId w:val="68"/>
  </w:num>
  <w:num w:numId="31">
    <w:abstractNumId w:val="71"/>
  </w:num>
  <w:num w:numId="32">
    <w:abstractNumId w:val="19"/>
  </w:num>
  <w:num w:numId="33">
    <w:abstractNumId w:val="65"/>
  </w:num>
  <w:num w:numId="34">
    <w:abstractNumId w:val="55"/>
  </w:num>
  <w:num w:numId="35">
    <w:abstractNumId w:val="28"/>
  </w:num>
  <w:num w:numId="36">
    <w:abstractNumId w:val="38"/>
  </w:num>
  <w:num w:numId="37">
    <w:abstractNumId w:val="69"/>
  </w:num>
  <w:num w:numId="38">
    <w:abstractNumId w:val="27"/>
  </w:num>
  <w:num w:numId="39">
    <w:abstractNumId w:val="66"/>
  </w:num>
  <w:num w:numId="40">
    <w:abstractNumId w:val="46"/>
  </w:num>
  <w:num w:numId="41">
    <w:abstractNumId w:val="13"/>
  </w:num>
  <w:num w:numId="42">
    <w:abstractNumId w:val="24"/>
  </w:num>
  <w:num w:numId="43">
    <w:abstractNumId w:val="49"/>
  </w:num>
  <w:num w:numId="44">
    <w:abstractNumId w:val="5"/>
  </w:num>
  <w:num w:numId="45">
    <w:abstractNumId w:val="18"/>
  </w:num>
  <w:num w:numId="46">
    <w:abstractNumId w:val="3"/>
  </w:num>
  <w:num w:numId="47">
    <w:abstractNumId w:val="12"/>
  </w:num>
  <w:num w:numId="48">
    <w:abstractNumId w:val="74"/>
  </w:num>
  <w:num w:numId="49">
    <w:abstractNumId w:val="14"/>
  </w:num>
  <w:num w:numId="50">
    <w:abstractNumId w:val="15"/>
  </w:num>
  <w:num w:numId="51">
    <w:abstractNumId w:val="43"/>
  </w:num>
  <w:num w:numId="52">
    <w:abstractNumId w:val="32"/>
  </w:num>
  <w:num w:numId="53">
    <w:abstractNumId w:val="11"/>
  </w:num>
  <w:num w:numId="54">
    <w:abstractNumId w:val="22"/>
  </w:num>
  <w:num w:numId="55">
    <w:abstractNumId w:val="52"/>
  </w:num>
  <w:num w:numId="56">
    <w:abstractNumId w:val="34"/>
  </w:num>
  <w:num w:numId="57">
    <w:abstractNumId w:val="48"/>
  </w:num>
  <w:num w:numId="58">
    <w:abstractNumId w:val="64"/>
  </w:num>
  <w:num w:numId="59">
    <w:abstractNumId w:val="33"/>
  </w:num>
  <w:num w:numId="60">
    <w:abstractNumId w:val="6"/>
  </w:num>
  <w:num w:numId="61">
    <w:abstractNumId w:val="62"/>
  </w:num>
  <w:num w:numId="62">
    <w:abstractNumId w:val="56"/>
  </w:num>
  <w:num w:numId="63">
    <w:abstractNumId w:val="8"/>
  </w:num>
  <w:num w:numId="64">
    <w:abstractNumId w:val="2"/>
  </w:num>
  <w:num w:numId="65">
    <w:abstractNumId w:val="50"/>
  </w:num>
  <w:num w:numId="66">
    <w:abstractNumId w:val="75"/>
  </w:num>
  <w:num w:numId="67">
    <w:abstractNumId w:val="40"/>
  </w:num>
  <w:num w:numId="68">
    <w:abstractNumId w:val="63"/>
  </w:num>
  <w:num w:numId="69">
    <w:abstractNumId w:val="35"/>
  </w:num>
  <w:num w:numId="70">
    <w:abstractNumId w:val="25"/>
  </w:num>
  <w:num w:numId="71">
    <w:abstractNumId w:val="10"/>
  </w:num>
  <w:num w:numId="72">
    <w:abstractNumId w:val="41"/>
  </w:num>
  <w:num w:numId="73">
    <w:abstractNumId w:val="39"/>
  </w:num>
  <w:num w:numId="74">
    <w:abstractNumId w:val="47"/>
  </w:num>
  <w:num w:numId="75">
    <w:abstractNumId w:val="17"/>
  </w:num>
  <w:num w:numId="76">
    <w:abstractNumId w:val="67"/>
  </w:num>
  <w:num w:numId="77">
    <w:abstractNumId w:val="9"/>
  </w:num>
  <w:num w:numId="78">
    <w:abstractNumId w:val="1"/>
  </w:num>
  <w:num w:numId="79">
    <w:abstractNumId w:val="37"/>
  </w:num>
  <w:num w:numId="80">
    <w:abstractNumId w:val="72"/>
  </w:num>
  <w:num w:numId="81">
    <w:abstractNumId w:val="31"/>
  </w:num>
  <w:num w:numId="82">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numRestart w:val="eachSect"/>
    <w:footnote w:id="-1"/>
    <w:footnote w:id="0"/>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E9"/>
    <w:rsid w:val="00000D09"/>
    <w:rsid w:val="00002724"/>
    <w:rsid w:val="000068D1"/>
    <w:rsid w:val="000069DA"/>
    <w:rsid w:val="000079BE"/>
    <w:rsid w:val="00011A55"/>
    <w:rsid w:val="00011EB7"/>
    <w:rsid w:val="00016618"/>
    <w:rsid w:val="000209E7"/>
    <w:rsid w:val="00022809"/>
    <w:rsid w:val="000235B7"/>
    <w:rsid w:val="0002648B"/>
    <w:rsid w:val="00026C65"/>
    <w:rsid w:val="00033362"/>
    <w:rsid w:val="0003459B"/>
    <w:rsid w:val="000373BA"/>
    <w:rsid w:val="0004304E"/>
    <w:rsid w:val="00045349"/>
    <w:rsid w:val="0004568F"/>
    <w:rsid w:val="000471F4"/>
    <w:rsid w:val="00050C30"/>
    <w:rsid w:val="000519D8"/>
    <w:rsid w:val="00052BED"/>
    <w:rsid w:val="00054A0D"/>
    <w:rsid w:val="0005558D"/>
    <w:rsid w:val="0005563C"/>
    <w:rsid w:val="0005592C"/>
    <w:rsid w:val="0005726C"/>
    <w:rsid w:val="00057AA2"/>
    <w:rsid w:val="00057C4D"/>
    <w:rsid w:val="00060091"/>
    <w:rsid w:val="00061EE7"/>
    <w:rsid w:val="00062AEE"/>
    <w:rsid w:val="00063777"/>
    <w:rsid w:val="00063EC5"/>
    <w:rsid w:val="000645A3"/>
    <w:rsid w:val="00064757"/>
    <w:rsid w:val="00065EAA"/>
    <w:rsid w:val="0006695F"/>
    <w:rsid w:val="00066997"/>
    <w:rsid w:val="00066C86"/>
    <w:rsid w:val="00067954"/>
    <w:rsid w:val="00067FA5"/>
    <w:rsid w:val="000706BC"/>
    <w:rsid w:val="000710F7"/>
    <w:rsid w:val="00071EEC"/>
    <w:rsid w:val="0007337B"/>
    <w:rsid w:val="00080C3B"/>
    <w:rsid w:val="000829C3"/>
    <w:rsid w:val="00083EC3"/>
    <w:rsid w:val="00084110"/>
    <w:rsid w:val="00085F52"/>
    <w:rsid w:val="00091FDA"/>
    <w:rsid w:val="0009311D"/>
    <w:rsid w:val="00093F86"/>
    <w:rsid w:val="0009603B"/>
    <w:rsid w:val="000A004B"/>
    <w:rsid w:val="000A264F"/>
    <w:rsid w:val="000A269B"/>
    <w:rsid w:val="000A43B0"/>
    <w:rsid w:val="000A6DFB"/>
    <w:rsid w:val="000A708C"/>
    <w:rsid w:val="000A769C"/>
    <w:rsid w:val="000B02AB"/>
    <w:rsid w:val="000B16A0"/>
    <w:rsid w:val="000B2A7A"/>
    <w:rsid w:val="000B5208"/>
    <w:rsid w:val="000B58CF"/>
    <w:rsid w:val="000B5C6F"/>
    <w:rsid w:val="000B70AC"/>
    <w:rsid w:val="000B7CB0"/>
    <w:rsid w:val="000C14A5"/>
    <w:rsid w:val="000C23A0"/>
    <w:rsid w:val="000C2908"/>
    <w:rsid w:val="000C29A0"/>
    <w:rsid w:val="000C2D37"/>
    <w:rsid w:val="000C34E6"/>
    <w:rsid w:val="000C3F9E"/>
    <w:rsid w:val="000C631C"/>
    <w:rsid w:val="000C7595"/>
    <w:rsid w:val="000C7670"/>
    <w:rsid w:val="000C7871"/>
    <w:rsid w:val="000C79CD"/>
    <w:rsid w:val="000C7A50"/>
    <w:rsid w:val="000D12D2"/>
    <w:rsid w:val="000D1AF8"/>
    <w:rsid w:val="000D1B30"/>
    <w:rsid w:val="000D2276"/>
    <w:rsid w:val="000D25ED"/>
    <w:rsid w:val="000D534E"/>
    <w:rsid w:val="000D6386"/>
    <w:rsid w:val="000E199E"/>
    <w:rsid w:val="000E3069"/>
    <w:rsid w:val="000E3577"/>
    <w:rsid w:val="000E403F"/>
    <w:rsid w:val="000E466B"/>
    <w:rsid w:val="000E5395"/>
    <w:rsid w:val="000E54D6"/>
    <w:rsid w:val="000E59C9"/>
    <w:rsid w:val="000E5B8E"/>
    <w:rsid w:val="000F0CF6"/>
    <w:rsid w:val="000F153A"/>
    <w:rsid w:val="000F280F"/>
    <w:rsid w:val="000F4637"/>
    <w:rsid w:val="000F4A16"/>
    <w:rsid w:val="000F4C97"/>
    <w:rsid w:val="000F4ECF"/>
    <w:rsid w:val="00100416"/>
    <w:rsid w:val="00100619"/>
    <w:rsid w:val="00100FA2"/>
    <w:rsid w:val="00102BB1"/>
    <w:rsid w:val="00102C76"/>
    <w:rsid w:val="00106062"/>
    <w:rsid w:val="001071A2"/>
    <w:rsid w:val="00107667"/>
    <w:rsid w:val="00107C33"/>
    <w:rsid w:val="001116A8"/>
    <w:rsid w:val="001148D0"/>
    <w:rsid w:val="001153BF"/>
    <w:rsid w:val="00115885"/>
    <w:rsid w:val="00116033"/>
    <w:rsid w:val="00117DB1"/>
    <w:rsid w:val="00120012"/>
    <w:rsid w:val="00120684"/>
    <w:rsid w:val="00121AA7"/>
    <w:rsid w:val="00122A2C"/>
    <w:rsid w:val="00124AB1"/>
    <w:rsid w:val="001252E0"/>
    <w:rsid w:val="00126382"/>
    <w:rsid w:val="00126FD8"/>
    <w:rsid w:val="00127F4E"/>
    <w:rsid w:val="00130E22"/>
    <w:rsid w:val="001310D3"/>
    <w:rsid w:val="00133442"/>
    <w:rsid w:val="001340F6"/>
    <w:rsid w:val="00135216"/>
    <w:rsid w:val="00135B90"/>
    <w:rsid w:val="00136601"/>
    <w:rsid w:val="00136ABB"/>
    <w:rsid w:val="001420F4"/>
    <w:rsid w:val="0014361B"/>
    <w:rsid w:val="00143EF5"/>
    <w:rsid w:val="0014651D"/>
    <w:rsid w:val="00146B54"/>
    <w:rsid w:val="0014704D"/>
    <w:rsid w:val="00147F9C"/>
    <w:rsid w:val="00151B28"/>
    <w:rsid w:val="00154388"/>
    <w:rsid w:val="00154ADD"/>
    <w:rsid w:val="00154D4F"/>
    <w:rsid w:val="001554AE"/>
    <w:rsid w:val="0015673F"/>
    <w:rsid w:val="001569A4"/>
    <w:rsid w:val="00160361"/>
    <w:rsid w:val="001614D7"/>
    <w:rsid w:val="00161795"/>
    <w:rsid w:val="00161EC8"/>
    <w:rsid w:val="001627F6"/>
    <w:rsid w:val="00163842"/>
    <w:rsid w:val="00163AA6"/>
    <w:rsid w:val="00164AC6"/>
    <w:rsid w:val="00164D12"/>
    <w:rsid w:val="00166A6F"/>
    <w:rsid w:val="0016721F"/>
    <w:rsid w:val="001679C0"/>
    <w:rsid w:val="00167D00"/>
    <w:rsid w:val="0017192B"/>
    <w:rsid w:val="00172372"/>
    <w:rsid w:val="001729EE"/>
    <w:rsid w:val="00172C5D"/>
    <w:rsid w:val="00173900"/>
    <w:rsid w:val="001812F7"/>
    <w:rsid w:val="0018145A"/>
    <w:rsid w:val="00183B0E"/>
    <w:rsid w:val="00183B26"/>
    <w:rsid w:val="00184A51"/>
    <w:rsid w:val="00186548"/>
    <w:rsid w:val="00187363"/>
    <w:rsid w:val="001903E6"/>
    <w:rsid w:val="00191E49"/>
    <w:rsid w:val="00192962"/>
    <w:rsid w:val="0019740F"/>
    <w:rsid w:val="001A0B23"/>
    <w:rsid w:val="001A0C69"/>
    <w:rsid w:val="001A121E"/>
    <w:rsid w:val="001A1FD2"/>
    <w:rsid w:val="001A29B3"/>
    <w:rsid w:val="001A3512"/>
    <w:rsid w:val="001A4324"/>
    <w:rsid w:val="001A6334"/>
    <w:rsid w:val="001A68E1"/>
    <w:rsid w:val="001A6988"/>
    <w:rsid w:val="001B1AFA"/>
    <w:rsid w:val="001B233C"/>
    <w:rsid w:val="001B2DAD"/>
    <w:rsid w:val="001B3A85"/>
    <w:rsid w:val="001B6133"/>
    <w:rsid w:val="001B71F9"/>
    <w:rsid w:val="001B7F39"/>
    <w:rsid w:val="001C050F"/>
    <w:rsid w:val="001C06A0"/>
    <w:rsid w:val="001C0840"/>
    <w:rsid w:val="001C134F"/>
    <w:rsid w:val="001C14FF"/>
    <w:rsid w:val="001C15FB"/>
    <w:rsid w:val="001C1D23"/>
    <w:rsid w:val="001C1D3B"/>
    <w:rsid w:val="001C2236"/>
    <w:rsid w:val="001C230C"/>
    <w:rsid w:val="001C33B0"/>
    <w:rsid w:val="001C4A0B"/>
    <w:rsid w:val="001C4E6E"/>
    <w:rsid w:val="001C673F"/>
    <w:rsid w:val="001D0C8C"/>
    <w:rsid w:val="001D0DB2"/>
    <w:rsid w:val="001D3566"/>
    <w:rsid w:val="001D43DA"/>
    <w:rsid w:val="001D594E"/>
    <w:rsid w:val="001D5CA8"/>
    <w:rsid w:val="001E06D7"/>
    <w:rsid w:val="001E14F2"/>
    <w:rsid w:val="001E3930"/>
    <w:rsid w:val="001E3DCB"/>
    <w:rsid w:val="001E4F09"/>
    <w:rsid w:val="001E4FD6"/>
    <w:rsid w:val="001E5747"/>
    <w:rsid w:val="001E5AF1"/>
    <w:rsid w:val="001E70EF"/>
    <w:rsid w:val="001F1992"/>
    <w:rsid w:val="001F3B14"/>
    <w:rsid w:val="001F4677"/>
    <w:rsid w:val="001F575D"/>
    <w:rsid w:val="001F6647"/>
    <w:rsid w:val="002009E1"/>
    <w:rsid w:val="00204146"/>
    <w:rsid w:val="002046EB"/>
    <w:rsid w:val="00204A27"/>
    <w:rsid w:val="00210186"/>
    <w:rsid w:val="002102C2"/>
    <w:rsid w:val="00211A2E"/>
    <w:rsid w:val="00212324"/>
    <w:rsid w:val="002147EE"/>
    <w:rsid w:val="0021485B"/>
    <w:rsid w:val="00214D73"/>
    <w:rsid w:val="00214E1C"/>
    <w:rsid w:val="00215008"/>
    <w:rsid w:val="00216C88"/>
    <w:rsid w:val="002178AD"/>
    <w:rsid w:val="002203AC"/>
    <w:rsid w:val="00220835"/>
    <w:rsid w:val="0022160D"/>
    <w:rsid w:val="00222695"/>
    <w:rsid w:val="00224C20"/>
    <w:rsid w:val="00227D53"/>
    <w:rsid w:val="00230926"/>
    <w:rsid w:val="00232D18"/>
    <w:rsid w:val="002340A6"/>
    <w:rsid w:val="0023564F"/>
    <w:rsid w:val="00236B4E"/>
    <w:rsid w:val="00236C50"/>
    <w:rsid w:val="00237049"/>
    <w:rsid w:val="002379C8"/>
    <w:rsid w:val="00237FB3"/>
    <w:rsid w:val="002425B8"/>
    <w:rsid w:val="00242D47"/>
    <w:rsid w:val="0024337B"/>
    <w:rsid w:val="002441D6"/>
    <w:rsid w:val="00244C59"/>
    <w:rsid w:val="00244C77"/>
    <w:rsid w:val="00246BC9"/>
    <w:rsid w:val="002508AB"/>
    <w:rsid w:val="00250C09"/>
    <w:rsid w:val="0025100E"/>
    <w:rsid w:val="00251600"/>
    <w:rsid w:val="00251B5E"/>
    <w:rsid w:val="0025211D"/>
    <w:rsid w:val="002549DA"/>
    <w:rsid w:val="002569D6"/>
    <w:rsid w:val="00261717"/>
    <w:rsid w:val="00262249"/>
    <w:rsid w:val="00263790"/>
    <w:rsid w:val="00263894"/>
    <w:rsid w:val="0026426C"/>
    <w:rsid w:val="00264C27"/>
    <w:rsid w:val="00265E6A"/>
    <w:rsid w:val="0027253B"/>
    <w:rsid w:val="00272F86"/>
    <w:rsid w:val="002738FC"/>
    <w:rsid w:val="002754E4"/>
    <w:rsid w:val="0027605F"/>
    <w:rsid w:val="0027638A"/>
    <w:rsid w:val="00277B2F"/>
    <w:rsid w:val="0028090B"/>
    <w:rsid w:val="002826F1"/>
    <w:rsid w:val="00282E89"/>
    <w:rsid w:val="00283063"/>
    <w:rsid w:val="002836BE"/>
    <w:rsid w:val="00286DF1"/>
    <w:rsid w:val="0029392F"/>
    <w:rsid w:val="00296DC1"/>
    <w:rsid w:val="00297125"/>
    <w:rsid w:val="002972DB"/>
    <w:rsid w:val="00297855"/>
    <w:rsid w:val="002A31C6"/>
    <w:rsid w:val="002A6084"/>
    <w:rsid w:val="002A6AB7"/>
    <w:rsid w:val="002A6C50"/>
    <w:rsid w:val="002A7C27"/>
    <w:rsid w:val="002B0151"/>
    <w:rsid w:val="002B179B"/>
    <w:rsid w:val="002B4420"/>
    <w:rsid w:val="002B4C05"/>
    <w:rsid w:val="002B779C"/>
    <w:rsid w:val="002B7F68"/>
    <w:rsid w:val="002C1D49"/>
    <w:rsid w:val="002C214C"/>
    <w:rsid w:val="002C2751"/>
    <w:rsid w:val="002C3247"/>
    <w:rsid w:val="002C573B"/>
    <w:rsid w:val="002C5ABA"/>
    <w:rsid w:val="002C5E0D"/>
    <w:rsid w:val="002C6D84"/>
    <w:rsid w:val="002D10D6"/>
    <w:rsid w:val="002D2110"/>
    <w:rsid w:val="002D43B9"/>
    <w:rsid w:val="002D446A"/>
    <w:rsid w:val="002D52A2"/>
    <w:rsid w:val="002D5FBC"/>
    <w:rsid w:val="002D642C"/>
    <w:rsid w:val="002D6504"/>
    <w:rsid w:val="002D6BE5"/>
    <w:rsid w:val="002E05DB"/>
    <w:rsid w:val="002E0C0F"/>
    <w:rsid w:val="002E10D2"/>
    <w:rsid w:val="002E30ED"/>
    <w:rsid w:val="002E318F"/>
    <w:rsid w:val="002E49E0"/>
    <w:rsid w:val="002E4CDF"/>
    <w:rsid w:val="002E5AA5"/>
    <w:rsid w:val="002E7620"/>
    <w:rsid w:val="002E7FD8"/>
    <w:rsid w:val="002F3E73"/>
    <w:rsid w:val="002F5D39"/>
    <w:rsid w:val="002F607B"/>
    <w:rsid w:val="002F680F"/>
    <w:rsid w:val="002F7590"/>
    <w:rsid w:val="00300A39"/>
    <w:rsid w:val="00301144"/>
    <w:rsid w:val="0030134F"/>
    <w:rsid w:val="00303475"/>
    <w:rsid w:val="00304B71"/>
    <w:rsid w:val="003054AB"/>
    <w:rsid w:val="00310098"/>
    <w:rsid w:val="003101CB"/>
    <w:rsid w:val="00310A36"/>
    <w:rsid w:val="00310A50"/>
    <w:rsid w:val="0031150D"/>
    <w:rsid w:val="003121E9"/>
    <w:rsid w:val="003126BC"/>
    <w:rsid w:val="003128D3"/>
    <w:rsid w:val="00312FAD"/>
    <w:rsid w:val="003136FA"/>
    <w:rsid w:val="0031386E"/>
    <w:rsid w:val="003140A1"/>
    <w:rsid w:val="003203B1"/>
    <w:rsid w:val="00320E59"/>
    <w:rsid w:val="00321798"/>
    <w:rsid w:val="003218C3"/>
    <w:rsid w:val="00321A76"/>
    <w:rsid w:val="00322389"/>
    <w:rsid w:val="00322B2D"/>
    <w:rsid w:val="00322E0B"/>
    <w:rsid w:val="0032359E"/>
    <w:rsid w:val="00327AE9"/>
    <w:rsid w:val="0033010C"/>
    <w:rsid w:val="00331497"/>
    <w:rsid w:val="0033169D"/>
    <w:rsid w:val="00332218"/>
    <w:rsid w:val="00332A98"/>
    <w:rsid w:val="00335303"/>
    <w:rsid w:val="00337552"/>
    <w:rsid w:val="003400A5"/>
    <w:rsid w:val="003404A0"/>
    <w:rsid w:val="00340605"/>
    <w:rsid w:val="003408DD"/>
    <w:rsid w:val="00342A62"/>
    <w:rsid w:val="00343AC9"/>
    <w:rsid w:val="0034528D"/>
    <w:rsid w:val="00345608"/>
    <w:rsid w:val="003464EC"/>
    <w:rsid w:val="003473D8"/>
    <w:rsid w:val="00347F29"/>
    <w:rsid w:val="00352A7F"/>
    <w:rsid w:val="00353B0F"/>
    <w:rsid w:val="00353B4F"/>
    <w:rsid w:val="00353E47"/>
    <w:rsid w:val="00355BA0"/>
    <w:rsid w:val="00356AB8"/>
    <w:rsid w:val="0035727B"/>
    <w:rsid w:val="003606F2"/>
    <w:rsid w:val="00361285"/>
    <w:rsid w:val="0036286E"/>
    <w:rsid w:val="0036289E"/>
    <w:rsid w:val="003665F5"/>
    <w:rsid w:val="00366F92"/>
    <w:rsid w:val="00366F95"/>
    <w:rsid w:val="00367244"/>
    <w:rsid w:val="003678F1"/>
    <w:rsid w:val="00367E61"/>
    <w:rsid w:val="00371271"/>
    <w:rsid w:val="003728D0"/>
    <w:rsid w:val="00375D8B"/>
    <w:rsid w:val="0037726D"/>
    <w:rsid w:val="0038084A"/>
    <w:rsid w:val="00380FD2"/>
    <w:rsid w:val="0038234D"/>
    <w:rsid w:val="00382B0C"/>
    <w:rsid w:val="00383D36"/>
    <w:rsid w:val="003854CE"/>
    <w:rsid w:val="003879D1"/>
    <w:rsid w:val="00387D56"/>
    <w:rsid w:val="00391DCB"/>
    <w:rsid w:val="003937C3"/>
    <w:rsid w:val="00394BE7"/>
    <w:rsid w:val="00395105"/>
    <w:rsid w:val="00397230"/>
    <w:rsid w:val="003A547B"/>
    <w:rsid w:val="003A6040"/>
    <w:rsid w:val="003A6C16"/>
    <w:rsid w:val="003B3E9F"/>
    <w:rsid w:val="003B485D"/>
    <w:rsid w:val="003B6413"/>
    <w:rsid w:val="003B7028"/>
    <w:rsid w:val="003B7650"/>
    <w:rsid w:val="003B7C4E"/>
    <w:rsid w:val="003C2135"/>
    <w:rsid w:val="003C2F40"/>
    <w:rsid w:val="003C3035"/>
    <w:rsid w:val="003C3309"/>
    <w:rsid w:val="003C33A4"/>
    <w:rsid w:val="003C358A"/>
    <w:rsid w:val="003C4A5C"/>
    <w:rsid w:val="003C4BFE"/>
    <w:rsid w:val="003C4D75"/>
    <w:rsid w:val="003C5681"/>
    <w:rsid w:val="003C6842"/>
    <w:rsid w:val="003C7B36"/>
    <w:rsid w:val="003D1C17"/>
    <w:rsid w:val="003D2099"/>
    <w:rsid w:val="003D2982"/>
    <w:rsid w:val="003D3FC1"/>
    <w:rsid w:val="003D4393"/>
    <w:rsid w:val="003D5B3F"/>
    <w:rsid w:val="003D762D"/>
    <w:rsid w:val="003D7BDE"/>
    <w:rsid w:val="003E0C71"/>
    <w:rsid w:val="003E0FB4"/>
    <w:rsid w:val="003E0FFA"/>
    <w:rsid w:val="003E111F"/>
    <w:rsid w:val="003E1406"/>
    <w:rsid w:val="003E28D5"/>
    <w:rsid w:val="003E39CD"/>
    <w:rsid w:val="003E5331"/>
    <w:rsid w:val="003E6652"/>
    <w:rsid w:val="003E677B"/>
    <w:rsid w:val="003E713F"/>
    <w:rsid w:val="003E794E"/>
    <w:rsid w:val="003F2446"/>
    <w:rsid w:val="003F258D"/>
    <w:rsid w:val="003F2AF2"/>
    <w:rsid w:val="003F41B0"/>
    <w:rsid w:val="003F48A6"/>
    <w:rsid w:val="003F5737"/>
    <w:rsid w:val="003F5EB2"/>
    <w:rsid w:val="0040065E"/>
    <w:rsid w:val="00400958"/>
    <w:rsid w:val="004024BD"/>
    <w:rsid w:val="00404E1F"/>
    <w:rsid w:val="0040568F"/>
    <w:rsid w:val="00405925"/>
    <w:rsid w:val="00405DCE"/>
    <w:rsid w:val="00407AEA"/>
    <w:rsid w:val="00410632"/>
    <w:rsid w:val="00410B77"/>
    <w:rsid w:val="00410BFE"/>
    <w:rsid w:val="00414B01"/>
    <w:rsid w:val="004158FB"/>
    <w:rsid w:val="00416F57"/>
    <w:rsid w:val="004212FB"/>
    <w:rsid w:val="00423980"/>
    <w:rsid w:val="00423E4C"/>
    <w:rsid w:val="00426E61"/>
    <w:rsid w:val="00427C12"/>
    <w:rsid w:val="004311AD"/>
    <w:rsid w:val="00431669"/>
    <w:rsid w:val="0043219E"/>
    <w:rsid w:val="00432FAE"/>
    <w:rsid w:val="004331CA"/>
    <w:rsid w:val="00434786"/>
    <w:rsid w:val="00435D2F"/>
    <w:rsid w:val="00437060"/>
    <w:rsid w:val="00437320"/>
    <w:rsid w:val="004408A2"/>
    <w:rsid w:val="00440D87"/>
    <w:rsid w:val="004420DE"/>
    <w:rsid w:val="00442805"/>
    <w:rsid w:val="00444D98"/>
    <w:rsid w:val="004476D6"/>
    <w:rsid w:val="004478F7"/>
    <w:rsid w:val="004505DD"/>
    <w:rsid w:val="00451FD9"/>
    <w:rsid w:val="00452CB9"/>
    <w:rsid w:val="00453463"/>
    <w:rsid w:val="00454D91"/>
    <w:rsid w:val="00456C16"/>
    <w:rsid w:val="004573E2"/>
    <w:rsid w:val="00460076"/>
    <w:rsid w:val="004612E0"/>
    <w:rsid w:val="00461E86"/>
    <w:rsid w:val="00462A41"/>
    <w:rsid w:val="00463168"/>
    <w:rsid w:val="00464111"/>
    <w:rsid w:val="00471B36"/>
    <w:rsid w:val="00473952"/>
    <w:rsid w:val="00473D39"/>
    <w:rsid w:val="004751DB"/>
    <w:rsid w:val="00475294"/>
    <w:rsid w:val="0047534E"/>
    <w:rsid w:val="0047723C"/>
    <w:rsid w:val="0047786E"/>
    <w:rsid w:val="004807C5"/>
    <w:rsid w:val="00480ED8"/>
    <w:rsid w:val="0048106D"/>
    <w:rsid w:val="0048265A"/>
    <w:rsid w:val="00483048"/>
    <w:rsid w:val="00483268"/>
    <w:rsid w:val="00484C49"/>
    <w:rsid w:val="00485AD7"/>
    <w:rsid w:val="00485E61"/>
    <w:rsid w:val="00486198"/>
    <w:rsid w:val="004902E3"/>
    <w:rsid w:val="004906B5"/>
    <w:rsid w:val="00490B3B"/>
    <w:rsid w:val="00490BCE"/>
    <w:rsid w:val="00491389"/>
    <w:rsid w:val="0049155E"/>
    <w:rsid w:val="0049406E"/>
    <w:rsid w:val="00496A12"/>
    <w:rsid w:val="00497086"/>
    <w:rsid w:val="00497C03"/>
    <w:rsid w:val="004A1035"/>
    <w:rsid w:val="004A1B37"/>
    <w:rsid w:val="004A3552"/>
    <w:rsid w:val="004A3B70"/>
    <w:rsid w:val="004A4194"/>
    <w:rsid w:val="004A7744"/>
    <w:rsid w:val="004A7F2B"/>
    <w:rsid w:val="004B33DC"/>
    <w:rsid w:val="004B4BF0"/>
    <w:rsid w:val="004B4E04"/>
    <w:rsid w:val="004B5270"/>
    <w:rsid w:val="004B53D9"/>
    <w:rsid w:val="004B794D"/>
    <w:rsid w:val="004B79FA"/>
    <w:rsid w:val="004B7F74"/>
    <w:rsid w:val="004C2030"/>
    <w:rsid w:val="004C4F89"/>
    <w:rsid w:val="004C5392"/>
    <w:rsid w:val="004C6DE1"/>
    <w:rsid w:val="004C7877"/>
    <w:rsid w:val="004C7C6A"/>
    <w:rsid w:val="004D01C6"/>
    <w:rsid w:val="004D1090"/>
    <w:rsid w:val="004D2056"/>
    <w:rsid w:val="004D2F65"/>
    <w:rsid w:val="004D35CB"/>
    <w:rsid w:val="004D435F"/>
    <w:rsid w:val="004D5750"/>
    <w:rsid w:val="004D7E4B"/>
    <w:rsid w:val="004E0207"/>
    <w:rsid w:val="004E136E"/>
    <w:rsid w:val="004E4094"/>
    <w:rsid w:val="004E426B"/>
    <w:rsid w:val="004E4662"/>
    <w:rsid w:val="004E51ED"/>
    <w:rsid w:val="004E5F36"/>
    <w:rsid w:val="004E5FA5"/>
    <w:rsid w:val="004E7B50"/>
    <w:rsid w:val="004F06A9"/>
    <w:rsid w:val="004F1AE7"/>
    <w:rsid w:val="004F20A4"/>
    <w:rsid w:val="004F301C"/>
    <w:rsid w:val="004F3F57"/>
    <w:rsid w:val="004F6B6A"/>
    <w:rsid w:val="004F7BC2"/>
    <w:rsid w:val="00500F25"/>
    <w:rsid w:val="00502B86"/>
    <w:rsid w:val="00506FF0"/>
    <w:rsid w:val="005076E2"/>
    <w:rsid w:val="005102DA"/>
    <w:rsid w:val="00511728"/>
    <w:rsid w:val="00512CAA"/>
    <w:rsid w:val="00513056"/>
    <w:rsid w:val="005142AD"/>
    <w:rsid w:val="005146C3"/>
    <w:rsid w:val="005147B1"/>
    <w:rsid w:val="0051614E"/>
    <w:rsid w:val="00517604"/>
    <w:rsid w:val="00517E15"/>
    <w:rsid w:val="00521E11"/>
    <w:rsid w:val="005311BE"/>
    <w:rsid w:val="005333D5"/>
    <w:rsid w:val="005340D7"/>
    <w:rsid w:val="005343B5"/>
    <w:rsid w:val="00537A86"/>
    <w:rsid w:val="00542959"/>
    <w:rsid w:val="00543B68"/>
    <w:rsid w:val="00545EF5"/>
    <w:rsid w:val="0054772C"/>
    <w:rsid w:val="0055419B"/>
    <w:rsid w:val="00556EFF"/>
    <w:rsid w:val="005573D3"/>
    <w:rsid w:val="00557723"/>
    <w:rsid w:val="00560977"/>
    <w:rsid w:val="00560A7A"/>
    <w:rsid w:val="005612A9"/>
    <w:rsid w:val="00562AC2"/>
    <w:rsid w:val="00562CBA"/>
    <w:rsid w:val="00565087"/>
    <w:rsid w:val="00566600"/>
    <w:rsid w:val="00566B9B"/>
    <w:rsid w:val="00566FCE"/>
    <w:rsid w:val="00567BCB"/>
    <w:rsid w:val="00571881"/>
    <w:rsid w:val="005723E6"/>
    <w:rsid w:val="00573860"/>
    <w:rsid w:val="00575464"/>
    <w:rsid w:val="00576311"/>
    <w:rsid w:val="00577808"/>
    <w:rsid w:val="00580CE1"/>
    <w:rsid w:val="00581FF6"/>
    <w:rsid w:val="00582056"/>
    <w:rsid w:val="00582A09"/>
    <w:rsid w:val="00582E0F"/>
    <w:rsid w:val="005845F0"/>
    <w:rsid w:val="0058641B"/>
    <w:rsid w:val="00586626"/>
    <w:rsid w:val="00586CAA"/>
    <w:rsid w:val="00587336"/>
    <w:rsid w:val="0058793E"/>
    <w:rsid w:val="00587CCA"/>
    <w:rsid w:val="00593FF9"/>
    <w:rsid w:val="0059496D"/>
    <w:rsid w:val="00595637"/>
    <w:rsid w:val="00595EAD"/>
    <w:rsid w:val="00596E22"/>
    <w:rsid w:val="00597958"/>
    <w:rsid w:val="00597984"/>
    <w:rsid w:val="005A0423"/>
    <w:rsid w:val="005A1924"/>
    <w:rsid w:val="005A28DD"/>
    <w:rsid w:val="005A4CCC"/>
    <w:rsid w:val="005A5AF0"/>
    <w:rsid w:val="005A6BB6"/>
    <w:rsid w:val="005A6F63"/>
    <w:rsid w:val="005B2D4A"/>
    <w:rsid w:val="005B4674"/>
    <w:rsid w:val="005B486A"/>
    <w:rsid w:val="005B4A85"/>
    <w:rsid w:val="005B52A1"/>
    <w:rsid w:val="005B65C5"/>
    <w:rsid w:val="005C0841"/>
    <w:rsid w:val="005C0C71"/>
    <w:rsid w:val="005C1A49"/>
    <w:rsid w:val="005C270C"/>
    <w:rsid w:val="005C7607"/>
    <w:rsid w:val="005D01CF"/>
    <w:rsid w:val="005D0ED5"/>
    <w:rsid w:val="005D0F7F"/>
    <w:rsid w:val="005D1400"/>
    <w:rsid w:val="005D16C0"/>
    <w:rsid w:val="005D355C"/>
    <w:rsid w:val="005D7D4B"/>
    <w:rsid w:val="005E023F"/>
    <w:rsid w:val="005E040D"/>
    <w:rsid w:val="005E1156"/>
    <w:rsid w:val="005E22B5"/>
    <w:rsid w:val="005E2FAD"/>
    <w:rsid w:val="005E3CDD"/>
    <w:rsid w:val="005E6F95"/>
    <w:rsid w:val="005E7F63"/>
    <w:rsid w:val="005F3DD2"/>
    <w:rsid w:val="005F5AAF"/>
    <w:rsid w:val="00601A8B"/>
    <w:rsid w:val="0060251E"/>
    <w:rsid w:val="00602CCE"/>
    <w:rsid w:val="00606B3B"/>
    <w:rsid w:val="00606C81"/>
    <w:rsid w:val="00607F1D"/>
    <w:rsid w:val="00610A94"/>
    <w:rsid w:val="0061109E"/>
    <w:rsid w:val="006122C5"/>
    <w:rsid w:val="00613167"/>
    <w:rsid w:val="0061403A"/>
    <w:rsid w:val="0061494D"/>
    <w:rsid w:val="00615F68"/>
    <w:rsid w:val="0061638C"/>
    <w:rsid w:val="00616838"/>
    <w:rsid w:val="00617A12"/>
    <w:rsid w:val="00617BAA"/>
    <w:rsid w:val="0062219A"/>
    <w:rsid w:val="006242B1"/>
    <w:rsid w:val="00624E67"/>
    <w:rsid w:val="00625E5E"/>
    <w:rsid w:val="00625ED3"/>
    <w:rsid w:val="00627F7E"/>
    <w:rsid w:val="006306BA"/>
    <w:rsid w:val="00630CC1"/>
    <w:rsid w:val="00636F41"/>
    <w:rsid w:val="006375E6"/>
    <w:rsid w:val="00641D2F"/>
    <w:rsid w:val="00642636"/>
    <w:rsid w:val="00644735"/>
    <w:rsid w:val="00645AE0"/>
    <w:rsid w:val="00645B02"/>
    <w:rsid w:val="00645E1F"/>
    <w:rsid w:val="00645F79"/>
    <w:rsid w:val="0064716B"/>
    <w:rsid w:val="006472F6"/>
    <w:rsid w:val="006475CA"/>
    <w:rsid w:val="0065038D"/>
    <w:rsid w:val="00652C0F"/>
    <w:rsid w:val="006536DB"/>
    <w:rsid w:val="00654EE2"/>
    <w:rsid w:val="0065673D"/>
    <w:rsid w:val="00656863"/>
    <w:rsid w:val="00660E3F"/>
    <w:rsid w:val="006614AD"/>
    <w:rsid w:val="0066373B"/>
    <w:rsid w:val="006674BA"/>
    <w:rsid w:val="00667C94"/>
    <w:rsid w:val="0067154B"/>
    <w:rsid w:val="006719A6"/>
    <w:rsid w:val="00675344"/>
    <w:rsid w:val="00675D01"/>
    <w:rsid w:val="00682246"/>
    <w:rsid w:val="00682489"/>
    <w:rsid w:val="00682A19"/>
    <w:rsid w:val="00682CA1"/>
    <w:rsid w:val="00684C87"/>
    <w:rsid w:val="00690464"/>
    <w:rsid w:val="00691829"/>
    <w:rsid w:val="00691D6C"/>
    <w:rsid w:val="00692B65"/>
    <w:rsid w:val="00692D12"/>
    <w:rsid w:val="006932C8"/>
    <w:rsid w:val="006934E6"/>
    <w:rsid w:val="00693723"/>
    <w:rsid w:val="00693C3C"/>
    <w:rsid w:val="006946F4"/>
    <w:rsid w:val="0069540C"/>
    <w:rsid w:val="0069544F"/>
    <w:rsid w:val="0069650C"/>
    <w:rsid w:val="006966E3"/>
    <w:rsid w:val="00697210"/>
    <w:rsid w:val="00697E9F"/>
    <w:rsid w:val="006A151F"/>
    <w:rsid w:val="006A3007"/>
    <w:rsid w:val="006A5342"/>
    <w:rsid w:val="006A584B"/>
    <w:rsid w:val="006B00C9"/>
    <w:rsid w:val="006B069F"/>
    <w:rsid w:val="006B28C1"/>
    <w:rsid w:val="006B2B25"/>
    <w:rsid w:val="006B2CB6"/>
    <w:rsid w:val="006B3BFB"/>
    <w:rsid w:val="006B5615"/>
    <w:rsid w:val="006B5D50"/>
    <w:rsid w:val="006B63B4"/>
    <w:rsid w:val="006B7690"/>
    <w:rsid w:val="006B7D46"/>
    <w:rsid w:val="006C064E"/>
    <w:rsid w:val="006C0F51"/>
    <w:rsid w:val="006C13CD"/>
    <w:rsid w:val="006C1EC1"/>
    <w:rsid w:val="006C645F"/>
    <w:rsid w:val="006C6C69"/>
    <w:rsid w:val="006D03CE"/>
    <w:rsid w:val="006D3499"/>
    <w:rsid w:val="006D57D8"/>
    <w:rsid w:val="006D5A52"/>
    <w:rsid w:val="006D6F15"/>
    <w:rsid w:val="006D7B92"/>
    <w:rsid w:val="006E100E"/>
    <w:rsid w:val="006E1BC2"/>
    <w:rsid w:val="006E2056"/>
    <w:rsid w:val="006E43A1"/>
    <w:rsid w:val="006E4FB8"/>
    <w:rsid w:val="006E59C3"/>
    <w:rsid w:val="006E7476"/>
    <w:rsid w:val="006F1779"/>
    <w:rsid w:val="006F2AA0"/>
    <w:rsid w:val="006F3C61"/>
    <w:rsid w:val="006F5566"/>
    <w:rsid w:val="006F5C12"/>
    <w:rsid w:val="006F64A1"/>
    <w:rsid w:val="006F6B9E"/>
    <w:rsid w:val="007000F5"/>
    <w:rsid w:val="00702E8A"/>
    <w:rsid w:val="00703DF0"/>
    <w:rsid w:val="0070400D"/>
    <w:rsid w:val="00706E68"/>
    <w:rsid w:val="007073CE"/>
    <w:rsid w:val="007111FD"/>
    <w:rsid w:val="00711325"/>
    <w:rsid w:val="00711577"/>
    <w:rsid w:val="00712803"/>
    <w:rsid w:val="00713DA7"/>
    <w:rsid w:val="0071537F"/>
    <w:rsid w:val="0071572B"/>
    <w:rsid w:val="00721664"/>
    <w:rsid w:val="00721F37"/>
    <w:rsid w:val="007229DD"/>
    <w:rsid w:val="00724629"/>
    <w:rsid w:val="00724960"/>
    <w:rsid w:val="0072521C"/>
    <w:rsid w:val="00725C47"/>
    <w:rsid w:val="00727FFC"/>
    <w:rsid w:val="007305CF"/>
    <w:rsid w:val="007328FE"/>
    <w:rsid w:val="00735D9E"/>
    <w:rsid w:val="00736558"/>
    <w:rsid w:val="007374D7"/>
    <w:rsid w:val="00737A2B"/>
    <w:rsid w:val="007406C1"/>
    <w:rsid w:val="0074418A"/>
    <w:rsid w:val="00744FCC"/>
    <w:rsid w:val="00745BE0"/>
    <w:rsid w:val="00745D66"/>
    <w:rsid w:val="0074667E"/>
    <w:rsid w:val="007472DC"/>
    <w:rsid w:val="007474A5"/>
    <w:rsid w:val="00750FA9"/>
    <w:rsid w:val="00754165"/>
    <w:rsid w:val="007549A0"/>
    <w:rsid w:val="00756860"/>
    <w:rsid w:val="00760CFB"/>
    <w:rsid w:val="007611E4"/>
    <w:rsid w:val="007662D0"/>
    <w:rsid w:val="00766865"/>
    <w:rsid w:val="00766AF5"/>
    <w:rsid w:val="00766B8F"/>
    <w:rsid w:val="00766CDC"/>
    <w:rsid w:val="00767638"/>
    <w:rsid w:val="0077162F"/>
    <w:rsid w:val="0077426C"/>
    <w:rsid w:val="00774A51"/>
    <w:rsid w:val="00775F08"/>
    <w:rsid w:val="00775FF3"/>
    <w:rsid w:val="0077655E"/>
    <w:rsid w:val="0078219B"/>
    <w:rsid w:val="0078334D"/>
    <w:rsid w:val="00785FB2"/>
    <w:rsid w:val="007904D6"/>
    <w:rsid w:val="007909E6"/>
    <w:rsid w:val="00790AE5"/>
    <w:rsid w:val="00791D8A"/>
    <w:rsid w:val="00792726"/>
    <w:rsid w:val="007927E4"/>
    <w:rsid w:val="007928DB"/>
    <w:rsid w:val="007934F8"/>
    <w:rsid w:val="00793BD4"/>
    <w:rsid w:val="007B035D"/>
    <w:rsid w:val="007B132B"/>
    <w:rsid w:val="007B25BB"/>
    <w:rsid w:val="007B4E6D"/>
    <w:rsid w:val="007B5E7F"/>
    <w:rsid w:val="007B78AB"/>
    <w:rsid w:val="007B7BCE"/>
    <w:rsid w:val="007C2B36"/>
    <w:rsid w:val="007C4597"/>
    <w:rsid w:val="007C4D1F"/>
    <w:rsid w:val="007C7253"/>
    <w:rsid w:val="007D144C"/>
    <w:rsid w:val="007D2FEC"/>
    <w:rsid w:val="007D3E17"/>
    <w:rsid w:val="007D723D"/>
    <w:rsid w:val="007D72B8"/>
    <w:rsid w:val="007D7FE5"/>
    <w:rsid w:val="007E2120"/>
    <w:rsid w:val="007E3702"/>
    <w:rsid w:val="007E3B2B"/>
    <w:rsid w:val="007E427F"/>
    <w:rsid w:val="007E53CE"/>
    <w:rsid w:val="007E6632"/>
    <w:rsid w:val="007E6FD2"/>
    <w:rsid w:val="007F1FE9"/>
    <w:rsid w:val="007F24BC"/>
    <w:rsid w:val="007F4415"/>
    <w:rsid w:val="00800D29"/>
    <w:rsid w:val="00801CE1"/>
    <w:rsid w:val="00802CA5"/>
    <w:rsid w:val="00804C8E"/>
    <w:rsid w:val="0080598B"/>
    <w:rsid w:val="00807415"/>
    <w:rsid w:val="00807FDF"/>
    <w:rsid w:val="00810851"/>
    <w:rsid w:val="00811F75"/>
    <w:rsid w:val="00813591"/>
    <w:rsid w:val="0081465B"/>
    <w:rsid w:val="0081558A"/>
    <w:rsid w:val="00816603"/>
    <w:rsid w:val="00816779"/>
    <w:rsid w:val="008167C6"/>
    <w:rsid w:val="00816C54"/>
    <w:rsid w:val="00817342"/>
    <w:rsid w:val="00817F93"/>
    <w:rsid w:val="00820689"/>
    <w:rsid w:val="00820820"/>
    <w:rsid w:val="008233D5"/>
    <w:rsid w:val="00823E92"/>
    <w:rsid w:val="00825EDE"/>
    <w:rsid w:val="00827004"/>
    <w:rsid w:val="008272FA"/>
    <w:rsid w:val="00827FDF"/>
    <w:rsid w:val="008306EC"/>
    <w:rsid w:val="008327F1"/>
    <w:rsid w:val="0083355B"/>
    <w:rsid w:val="008342E2"/>
    <w:rsid w:val="00834E54"/>
    <w:rsid w:val="008353D3"/>
    <w:rsid w:val="00837347"/>
    <w:rsid w:val="00840C31"/>
    <w:rsid w:val="008417F1"/>
    <w:rsid w:val="00842041"/>
    <w:rsid w:val="008434E9"/>
    <w:rsid w:val="008446CE"/>
    <w:rsid w:val="00846BE2"/>
    <w:rsid w:val="00852712"/>
    <w:rsid w:val="00852F8F"/>
    <w:rsid w:val="00853406"/>
    <w:rsid w:val="00855100"/>
    <w:rsid w:val="00855817"/>
    <w:rsid w:val="00856A4D"/>
    <w:rsid w:val="0086212C"/>
    <w:rsid w:val="008621E9"/>
    <w:rsid w:val="00863161"/>
    <w:rsid w:val="00863B68"/>
    <w:rsid w:val="00863B87"/>
    <w:rsid w:val="008648D6"/>
    <w:rsid w:val="00865D97"/>
    <w:rsid w:val="00866F53"/>
    <w:rsid w:val="008672AE"/>
    <w:rsid w:val="00871D37"/>
    <w:rsid w:val="00871D4A"/>
    <w:rsid w:val="00872958"/>
    <w:rsid w:val="00873496"/>
    <w:rsid w:val="008754EC"/>
    <w:rsid w:val="008765C9"/>
    <w:rsid w:val="00876666"/>
    <w:rsid w:val="00876947"/>
    <w:rsid w:val="00876BAF"/>
    <w:rsid w:val="00876E3C"/>
    <w:rsid w:val="00877C03"/>
    <w:rsid w:val="00880944"/>
    <w:rsid w:val="0088318B"/>
    <w:rsid w:val="008845C7"/>
    <w:rsid w:val="008847EF"/>
    <w:rsid w:val="00885016"/>
    <w:rsid w:val="0088510E"/>
    <w:rsid w:val="00886460"/>
    <w:rsid w:val="008864FD"/>
    <w:rsid w:val="008866DB"/>
    <w:rsid w:val="00887089"/>
    <w:rsid w:val="0088787E"/>
    <w:rsid w:val="00892200"/>
    <w:rsid w:val="00893A43"/>
    <w:rsid w:val="008950FF"/>
    <w:rsid w:val="008961D7"/>
    <w:rsid w:val="008964D4"/>
    <w:rsid w:val="00896633"/>
    <w:rsid w:val="00897399"/>
    <w:rsid w:val="00897FED"/>
    <w:rsid w:val="008A4307"/>
    <w:rsid w:val="008A48C6"/>
    <w:rsid w:val="008A69A8"/>
    <w:rsid w:val="008A76D0"/>
    <w:rsid w:val="008A7809"/>
    <w:rsid w:val="008A7E1B"/>
    <w:rsid w:val="008B07C9"/>
    <w:rsid w:val="008B0D13"/>
    <w:rsid w:val="008B4A77"/>
    <w:rsid w:val="008B7100"/>
    <w:rsid w:val="008C00F6"/>
    <w:rsid w:val="008C06FF"/>
    <w:rsid w:val="008C0C64"/>
    <w:rsid w:val="008C4DCC"/>
    <w:rsid w:val="008C6B6E"/>
    <w:rsid w:val="008C7C10"/>
    <w:rsid w:val="008D011B"/>
    <w:rsid w:val="008D0A65"/>
    <w:rsid w:val="008D3DC6"/>
    <w:rsid w:val="008D4FA6"/>
    <w:rsid w:val="008E20C4"/>
    <w:rsid w:val="008E2439"/>
    <w:rsid w:val="008E3058"/>
    <w:rsid w:val="008E3A7A"/>
    <w:rsid w:val="008E3B9C"/>
    <w:rsid w:val="008E490F"/>
    <w:rsid w:val="008E5203"/>
    <w:rsid w:val="008E5A96"/>
    <w:rsid w:val="008E6600"/>
    <w:rsid w:val="008E6891"/>
    <w:rsid w:val="008E6B3C"/>
    <w:rsid w:val="008E710B"/>
    <w:rsid w:val="008F2740"/>
    <w:rsid w:val="008F2BC7"/>
    <w:rsid w:val="008F428B"/>
    <w:rsid w:val="008F4D57"/>
    <w:rsid w:val="008F61EF"/>
    <w:rsid w:val="0090012A"/>
    <w:rsid w:val="00902493"/>
    <w:rsid w:val="00902538"/>
    <w:rsid w:val="00903579"/>
    <w:rsid w:val="0090397C"/>
    <w:rsid w:val="00903BE8"/>
    <w:rsid w:val="00903F7C"/>
    <w:rsid w:val="00905437"/>
    <w:rsid w:val="00905C19"/>
    <w:rsid w:val="00906BFC"/>
    <w:rsid w:val="009102A2"/>
    <w:rsid w:val="0091086A"/>
    <w:rsid w:val="00913A76"/>
    <w:rsid w:val="0091496C"/>
    <w:rsid w:val="009157F6"/>
    <w:rsid w:val="00915980"/>
    <w:rsid w:val="0091658B"/>
    <w:rsid w:val="00921115"/>
    <w:rsid w:val="0092224F"/>
    <w:rsid w:val="00923723"/>
    <w:rsid w:val="00924394"/>
    <w:rsid w:val="00924E59"/>
    <w:rsid w:val="00925258"/>
    <w:rsid w:val="00932BA5"/>
    <w:rsid w:val="00932FA5"/>
    <w:rsid w:val="00933557"/>
    <w:rsid w:val="00934A49"/>
    <w:rsid w:val="00934D1E"/>
    <w:rsid w:val="0093610B"/>
    <w:rsid w:val="00937F79"/>
    <w:rsid w:val="00942926"/>
    <w:rsid w:val="00946032"/>
    <w:rsid w:val="009503C2"/>
    <w:rsid w:val="00950AA7"/>
    <w:rsid w:val="00951143"/>
    <w:rsid w:val="009513DE"/>
    <w:rsid w:val="009519B1"/>
    <w:rsid w:val="00952597"/>
    <w:rsid w:val="0095423E"/>
    <w:rsid w:val="0095472F"/>
    <w:rsid w:val="00954C68"/>
    <w:rsid w:val="0095580D"/>
    <w:rsid w:val="00956684"/>
    <w:rsid w:val="00957814"/>
    <w:rsid w:val="00961333"/>
    <w:rsid w:val="009628E4"/>
    <w:rsid w:val="00971277"/>
    <w:rsid w:val="009717B3"/>
    <w:rsid w:val="00971D02"/>
    <w:rsid w:val="00971EDC"/>
    <w:rsid w:val="00972387"/>
    <w:rsid w:val="00972445"/>
    <w:rsid w:val="009727FA"/>
    <w:rsid w:val="009748DF"/>
    <w:rsid w:val="00974B68"/>
    <w:rsid w:val="00975537"/>
    <w:rsid w:val="00976D25"/>
    <w:rsid w:val="00977976"/>
    <w:rsid w:val="00980DDA"/>
    <w:rsid w:val="00980E5E"/>
    <w:rsid w:val="009823FF"/>
    <w:rsid w:val="00983D87"/>
    <w:rsid w:val="00985187"/>
    <w:rsid w:val="009866A2"/>
    <w:rsid w:val="00986DA9"/>
    <w:rsid w:val="00992D0E"/>
    <w:rsid w:val="00995A28"/>
    <w:rsid w:val="00995D00"/>
    <w:rsid w:val="009968E6"/>
    <w:rsid w:val="00997012"/>
    <w:rsid w:val="0099768E"/>
    <w:rsid w:val="00997BBD"/>
    <w:rsid w:val="009A2121"/>
    <w:rsid w:val="009A3D3E"/>
    <w:rsid w:val="009A4545"/>
    <w:rsid w:val="009A54C5"/>
    <w:rsid w:val="009A58B9"/>
    <w:rsid w:val="009A6D1C"/>
    <w:rsid w:val="009A6E6C"/>
    <w:rsid w:val="009A70C7"/>
    <w:rsid w:val="009A7DCE"/>
    <w:rsid w:val="009B1B30"/>
    <w:rsid w:val="009B1B9D"/>
    <w:rsid w:val="009B3733"/>
    <w:rsid w:val="009B581E"/>
    <w:rsid w:val="009B5A15"/>
    <w:rsid w:val="009B6D4A"/>
    <w:rsid w:val="009B6D6F"/>
    <w:rsid w:val="009B703F"/>
    <w:rsid w:val="009B71DD"/>
    <w:rsid w:val="009B7B53"/>
    <w:rsid w:val="009B7BC6"/>
    <w:rsid w:val="009C100C"/>
    <w:rsid w:val="009C1405"/>
    <w:rsid w:val="009C36F9"/>
    <w:rsid w:val="009C7DEB"/>
    <w:rsid w:val="009D0B16"/>
    <w:rsid w:val="009D3380"/>
    <w:rsid w:val="009D35C5"/>
    <w:rsid w:val="009D440F"/>
    <w:rsid w:val="009D5574"/>
    <w:rsid w:val="009D6985"/>
    <w:rsid w:val="009D7575"/>
    <w:rsid w:val="009E0670"/>
    <w:rsid w:val="009E265E"/>
    <w:rsid w:val="009E3012"/>
    <w:rsid w:val="009E3FE7"/>
    <w:rsid w:val="009E41B0"/>
    <w:rsid w:val="009E4917"/>
    <w:rsid w:val="009E51CC"/>
    <w:rsid w:val="009E58C3"/>
    <w:rsid w:val="009E6A00"/>
    <w:rsid w:val="009E702D"/>
    <w:rsid w:val="009E740B"/>
    <w:rsid w:val="009F0738"/>
    <w:rsid w:val="009F10E8"/>
    <w:rsid w:val="009F145B"/>
    <w:rsid w:val="009F53DE"/>
    <w:rsid w:val="009F68AF"/>
    <w:rsid w:val="009F743C"/>
    <w:rsid w:val="009F79F0"/>
    <w:rsid w:val="009F7C97"/>
    <w:rsid w:val="00A00654"/>
    <w:rsid w:val="00A01A03"/>
    <w:rsid w:val="00A06790"/>
    <w:rsid w:val="00A138DF"/>
    <w:rsid w:val="00A13C83"/>
    <w:rsid w:val="00A14DB2"/>
    <w:rsid w:val="00A164F9"/>
    <w:rsid w:val="00A17865"/>
    <w:rsid w:val="00A17E5F"/>
    <w:rsid w:val="00A204C7"/>
    <w:rsid w:val="00A20EBA"/>
    <w:rsid w:val="00A20EDE"/>
    <w:rsid w:val="00A2222B"/>
    <w:rsid w:val="00A232C0"/>
    <w:rsid w:val="00A24258"/>
    <w:rsid w:val="00A245ED"/>
    <w:rsid w:val="00A2488A"/>
    <w:rsid w:val="00A24FE3"/>
    <w:rsid w:val="00A2539F"/>
    <w:rsid w:val="00A25A40"/>
    <w:rsid w:val="00A26FD6"/>
    <w:rsid w:val="00A27ADC"/>
    <w:rsid w:val="00A27D4A"/>
    <w:rsid w:val="00A302BE"/>
    <w:rsid w:val="00A3193E"/>
    <w:rsid w:val="00A323E9"/>
    <w:rsid w:val="00A32DC4"/>
    <w:rsid w:val="00A32FB4"/>
    <w:rsid w:val="00A3701C"/>
    <w:rsid w:val="00A3764B"/>
    <w:rsid w:val="00A43C6A"/>
    <w:rsid w:val="00A4415E"/>
    <w:rsid w:val="00A44AE0"/>
    <w:rsid w:val="00A44EBF"/>
    <w:rsid w:val="00A4544C"/>
    <w:rsid w:val="00A46196"/>
    <w:rsid w:val="00A50998"/>
    <w:rsid w:val="00A514D3"/>
    <w:rsid w:val="00A51BC3"/>
    <w:rsid w:val="00A52F18"/>
    <w:rsid w:val="00A5634B"/>
    <w:rsid w:val="00A5702E"/>
    <w:rsid w:val="00A60569"/>
    <w:rsid w:val="00A61C5C"/>
    <w:rsid w:val="00A61EF6"/>
    <w:rsid w:val="00A64036"/>
    <w:rsid w:val="00A642A9"/>
    <w:rsid w:val="00A702F2"/>
    <w:rsid w:val="00A71558"/>
    <w:rsid w:val="00A717D6"/>
    <w:rsid w:val="00A72BF2"/>
    <w:rsid w:val="00A76DAE"/>
    <w:rsid w:val="00A807FD"/>
    <w:rsid w:val="00A816A7"/>
    <w:rsid w:val="00A817C8"/>
    <w:rsid w:val="00A81CDF"/>
    <w:rsid w:val="00A81E5F"/>
    <w:rsid w:val="00A82898"/>
    <w:rsid w:val="00A841C5"/>
    <w:rsid w:val="00A84B36"/>
    <w:rsid w:val="00A86796"/>
    <w:rsid w:val="00A86803"/>
    <w:rsid w:val="00A87FCF"/>
    <w:rsid w:val="00A90444"/>
    <w:rsid w:val="00A918FE"/>
    <w:rsid w:val="00A929D1"/>
    <w:rsid w:val="00A95136"/>
    <w:rsid w:val="00A95450"/>
    <w:rsid w:val="00A95AA0"/>
    <w:rsid w:val="00A95BE0"/>
    <w:rsid w:val="00A96332"/>
    <w:rsid w:val="00A96F85"/>
    <w:rsid w:val="00A96FD5"/>
    <w:rsid w:val="00A97AD3"/>
    <w:rsid w:val="00AA052B"/>
    <w:rsid w:val="00AA2B64"/>
    <w:rsid w:val="00AA4113"/>
    <w:rsid w:val="00AA4CA3"/>
    <w:rsid w:val="00AA6761"/>
    <w:rsid w:val="00AA6F91"/>
    <w:rsid w:val="00AB0D4D"/>
    <w:rsid w:val="00AB12AD"/>
    <w:rsid w:val="00AB16FE"/>
    <w:rsid w:val="00AB1CDD"/>
    <w:rsid w:val="00AB24FC"/>
    <w:rsid w:val="00AB2B29"/>
    <w:rsid w:val="00AB2FA7"/>
    <w:rsid w:val="00AB3D51"/>
    <w:rsid w:val="00AB67DE"/>
    <w:rsid w:val="00AC05CD"/>
    <w:rsid w:val="00AC35C4"/>
    <w:rsid w:val="00AC4212"/>
    <w:rsid w:val="00AC6D79"/>
    <w:rsid w:val="00AC70D6"/>
    <w:rsid w:val="00AD5C4B"/>
    <w:rsid w:val="00AD5E38"/>
    <w:rsid w:val="00AE0B59"/>
    <w:rsid w:val="00AE10BF"/>
    <w:rsid w:val="00AE2A4C"/>
    <w:rsid w:val="00AE323F"/>
    <w:rsid w:val="00AE6546"/>
    <w:rsid w:val="00AE7385"/>
    <w:rsid w:val="00AE7D76"/>
    <w:rsid w:val="00AE7FC4"/>
    <w:rsid w:val="00AF136D"/>
    <w:rsid w:val="00AF1C5E"/>
    <w:rsid w:val="00AF34CE"/>
    <w:rsid w:val="00AF3BF6"/>
    <w:rsid w:val="00AF58EA"/>
    <w:rsid w:val="00B002DE"/>
    <w:rsid w:val="00B00F09"/>
    <w:rsid w:val="00B01A8B"/>
    <w:rsid w:val="00B03543"/>
    <w:rsid w:val="00B04989"/>
    <w:rsid w:val="00B04AC9"/>
    <w:rsid w:val="00B04FA8"/>
    <w:rsid w:val="00B05A26"/>
    <w:rsid w:val="00B10249"/>
    <w:rsid w:val="00B10AF3"/>
    <w:rsid w:val="00B1197A"/>
    <w:rsid w:val="00B12833"/>
    <w:rsid w:val="00B134C6"/>
    <w:rsid w:val="00B140F4"/>
    <w:rsid w:val="00B17627"/>
    <w:rsid w:val="00B20DE7"/>
    <w:rsid w:val="00B20E41"/>
    <w:rsid w:val="00B21E28"/>
    <w:rsid w:val="00B22F97"/>
    <w:rsid w:val="00B2326F"/>
    <w:rsid w:val="00B26096"/>
    <w:rsid w:val="00B276C0"/>
    <w:rsid w:val="00B27A30"/>
    <w:rsid w:val="00B3244C"/>
    <w:rsid w:val="00B33407"/>
    <w:rsid w:val="00B33433"/>
    <w:rsid w:val="00B33A6B"/>
    <w:rsid w:val="00B33FB7"/>
    <w:rsid w:val="00B348E4"/>
    <w:rsid w:val="00B3546E"/>
    <w:rsid w:val="00B35B60"/>
    <w:rsid w:val="00B35EBD"/>
    <w:rsid w:val="00B36EB9"/>
    <w:rsid w:val="00B40683"/>
    <w:rsid w:val="00B4068C"/>
    <w:rsid w:val="00B41A5E"/>
    <w:rsid w:val="00B41B23"/>
    <w:rsid w:val="00B426DA"/>
    <w:rsid w:val="00B43754"/>
    <w:rsid w:val="00B43824"/>
    <w:rsid w:val="00B43A41"/>
    <w:rsid w:val="00B43AD1"/>
    <w:rsid w:val="00B44127"/>
    <w:rsid w:val="00B4437D"/>
    <w:rsid w:val="00B4632D"/>
    <w:rsid w:val="00B5046F"/>
    <w:rsid w:val="00B53930"/>
    <w:rsid w:val="00B5488A"/>
    <w:rsid w:val="00B552BF"/>
    <w:rsid w:val="00B5673D"/>
    <w:rsid w:val="00B56DFF"/>
    <w:rsid w:val="00B57766"/>
    <w:rsid w:val="00B60582"/>
    <w:rsid w:val="00B610F0"/>
    <w:rsid w:val="00B62DD0"/>
    <w:rsid w:val="00B6348B"/>
    <w:rsid w:val="00B63BFD"/>
    <w:rsid w:val="00B653D0"/>
    <w:rsid w:val="00B657EC"/>
    <w:rsid w:val="00B65D80"/>
    <w:rsid w:val="00B6799D"/>
    <w:rsid w:val="00B703C9"/>
    <w:rsid w:val="00B707EF"/>
    <w:rsid w:val="00B708AB"/>
    <w:rsid w:val="00B7096E"/>
    <w:rsid w:val="00B7163E"/>
    <w:rsid w:val="00B725D4"/>
    <w:rsid w:val="00B72B89"/>
    <w:rsid w:val="00B7475B"/>
    <w:rsid w:val="00B74ACE"/>
    <w:rsid w:val="00B75097"/>
    <w:rsid w:val="00B773D7"/>
    <w:rsid w:val="00B7750B"/>
    <w:rsid w:val="00B77EE1"/>
    <w:rsid w:val="00B82173"/>
    <w:rsid w:val="00B82320"/>
    <w:rsid w:val="00B83D24"/>
    <w:rsid w:val="00B83FF5"/>
    <w:rsid w:val="00B840AC"/>
    <w:rsid w:val="00B84F25"/>
    <w:rsid w:val="00B85D5C"/>
    <w:rsid w:val="00B85E78"/>
    <w:rsid w:val="00B860BD"/>
    <w:rsid w:val="00B8628C"/>
    <w:rsid w:val="00B86545"/>
    <w:rsid w:val="00B866F6"/>
    <w:rsid w:val="00B86AC6"/>
    <w:rsid w:val="00B8703E"/>
    <w:rsid w:val="00B87DFE"/>
    <w:rsid w:val="00B90BAD"/>
    <w:rsid w:val="00B914E6"/>
    <w:rsid w:val="00B92193"/>
    <w:rsid w:val="00B934F5"/>
    <w:rsid w:val="00B963D8"/>
    <w:rsid w:val="00BA1056"/>
    <w:rsid w:val="00BA18E4"/>
    <w:rsid w:val="00BA1E59"/>
    <w:rsid w:val="00BA36DA"/>
    <w:rsid w:val="00BA3A0D"/>
    <w:rsid w:val="00BA44DD"/>
    <w:rsid w:val="00BA4907"/>
    <w:rsid w:val="00BA75E4"/>
    <w:rsid w:val="00BB255A"/>
    <w:rsid w:val="00BB2D95"/>
    <w:rsid w:val="00BB46C3"/>
    <w:rsid w:val="00BB75BA"/>
    <w:rsid w:val="00BC060B"/>
    <w:rsid w:val="00BC0DA1"/>
    <w:rsid w:val="00BC1FF4"/>
    <w:rsid w:val="00BC2989"/>
    <w:rsid w:val="00BC44C6"/>
    <w:rsid w:val="00BC529E"/>
    <w:rsid w:val="00BC6BFB"/>
    <w:rsid w:val="00BC77FD"/>
    <w:rsid w:val="00BC7F85"/>
    <w:rsid w:val="00BD00BC"/>
    <w:rsid w:val="00BD1475"/>
    <w:rsid w:val="00BD1BE7"/>
    <w:rsid w:val="00BD1DF2"/>
    <w:rsid w:val="00BD30A4"/>
    <w:rsid w:val="00BD5362"/>
    <w:rsid w:val="00BD641D"/>
    <w:rsid w:val="00BD658F"/>
    <w:rsid w:val="00BD65AF"/>
    <w:rsid w:val="00BD7FB3"/>
    <w:rsid w:val="00BE0034"/>
    <w:rsid w:val="00BE622A"/>
    <w:rsid w:val="00BF0260"/>
    <w:rsid w:val="00BF0CDE"/>
    <w:rsid w:val="00BF2BF9"/>
    <w:rsid w:val="00BF2C8D"/>
    <w:rsid w:val="00BF34D7"/>
    <w:rsid w:val="00BF35B5"/>
    <w:rsid w:val="00BF4904"/>
    <w:rsid w:val="00BF5478"/>
    <w:rsid w:val="00BF6068"/>
    <w:rsid w:val="00C00104"/>
    <w:rsid w:val="00C00E88"/>
    <w:rsid w:val="00C0277E"/>
    <w:rsid w:val="00C02A88"/>
    <w:rsid w:val="00C0426C"/>
    <w:rsid w:val="00C04606"/>
    <w:rsid w:val="00C052D0"/>
    <w:rsid w:val="00C058A4"/>
    <w:rsid w:val="00C06686"/>
    <w:rsid w:val="00C0684E"/>
    <w:rsid w:val="00C072BF"/>
    <w:rsid w:val="00C07FA9"/>
    <w:rsid w:val="00C110A5"/>
    <w:rsid w:val="00C11246"/>
    <w:rsid w:val="00C116CE"/>
    <w:rsid w:val="00C14BDC"/>
    <w:rsid w:val="00C15587"/>
    <w:rsid w:val="00C17694"/>
    <w:rsid w:val="00C203B9"/>
    <w:rsid w:val="00C211FE"/>
    <w:rsid w:val="00C21FE5"/>
    <w:rsid w:val="00C236BF"/>
    <w:rsid w:val="00C239F4"/>
    <w:rsid w:val="00C23C0A"/>
    <w:rsid w:val="00C27651"/>
    <w:rsid w:val="00C27C4F"/>
    <w:rsid w:val="00C27F58"/>
    <w:rsid w:val="00C32185"/>
    <w:rsid w:val="00C336C5"/>
    <w:rsid w:val="00C3415D"/>
    <w:rsid w:val="00C34580"/>
    <w:rsid w:val="00C3530D"/>
    <w:rsid w:val="00C35321"/>
    <w:rsid w:val="00C36DE7"/>
    <w:rsid w:val="00C37EE0"/>
    <w:rsid w:val="00C41E90"/>
    <w:rsid w:val="00C4347B"/>
    <w:rsid w:val="00C43826"/>
    <w:rsid w:val="00C43F22"/>
    <w:rsid w:val="00C44301"/>
    <w:rsid w:val="00C4495B"/>
    <w:rsid w:val="00C44B02"/>
    <w:rsid w:val="00C44B56"/>
    <w:rsid w:val="00C44CA9"/>
    <w:rsid w:val="00C44D9D"/>
    <w:rsid w:val="00C46061"/>
    <w:rsid w:val="00C46CE4"/>
    <w:rsid w:val="00C50325"/>
    <w:rsid w:val="00C515DA"/>
    <w:rsid w:val="00C517F3"/>
    <w:rsid w:val="00C51F8D"/>
    <w:rsid w:val="00C5292D"/>
    <w:rsid w:val="00C534CF"/>
    <w:rsid w:val="00C555C5"/>
    <w:rsid w:val="00C564E1"/>
    <w:rsid w:val="00C564E2"/>
    <w:rsid w:val="00C57A7D"/>
    <w:rsid w:val="00C60581"/>
    <w:rsid w:val="00C605B9"/>
    <w:rsid w:val="00C60F7A"/>
    <w:rsid w:val="00C64161"/>
    <w:rsid w:val="00C64659"/>
    <w:rsid w:val="00C665FD"/>
    <w:rsid w:val="00C67D58"/>
    <w:rsid w:val="00C71B6B"/>
    <w:rsid w:val="00C71D8F"/>
    <w:rsid w:val="00C7267C"/>
    <w:rsid w:val="00C7516A"/>
    <w:rsid w:val="00C75351"/>
    <w:rsid w:val="00C75F61"/>
    <w:rsid w:val="00C77CDA"/>
    <w:rsid w:val="00C77DC1"/>
    <w:rsid w:val="00C80444"/>
    <w:rsid w:val="00C80A63"/>
    <w:rsid w:val="00C86347"/>
    <w:rsid w:val="00C86787"/>
    <w:rsid w:val="00C91C00"/>
    <w:rsid w:val="00C95050"/>
    <w:rsid w:val="00C97A3E"/>
    <w:rsid w:val="00CA167C"/>
    <w:rsid w:val="00CA4567"/>
    <w:rsid w:val="00CA7AFF"/>
    <w:rsid w:val="00CA7D54"/>
    <w:rsid w:val="00CA7F46"/>
    <w:rsid w:val="00CB4BF8"/>
    <w:rsid w:val="00CB56F8"/>
    <w:rsid w:val="00CB575B"/>
    <w:rsid w:val="00CB6061"/>
    <w:rsid w:val="00CB6816"/>
    <w:rsid w:val="00CB70B5"/>
    <w:rsid w:val="00CC068D"/>
    <w:rsid w:val="00CC3305"/>
    <w:rsid w:val="00CC5575"/>
    <w:rsid w:val="00CC5A89"/>
    <w:rsid w:val="00CC6070"/>
    <w:rsid w:val="00CC6A7E"/>
    <w:rsid w:val="00CC71DA"/>
    <w:rsid w:val="00CD0225"/>
    <w:rsid w:val="00CD07F0"/>
    <w:rsid w:val="00CD1690"/>
    <w:rsid w:val="00CD1D80"/>
    <w:rsid w:val="00CD2476"/>
    <w:rsid w:val="00CD6C2D"/>
    <w:rsid w:val="00CD7130"/>
    <w:rsid w:val="00CD75B7"/>
    <w:rsid w:val="00CD772B"/>
    <w:rsid w:val="00CD78A0"/>
    <w:rsid w:val="00CE0608"/>
    <w:rsid w:val="00CE4B33"/>
    <w:rsid w:val="00CE4BCF"/>
    <w:rsid w:val="00CE53AB"/>
    <w:rsid w:val="00CE6051"/>
    <w:rsid w:val="00CE6997"/>
    <w:rsid w:val="00CE69C1"/>
    <w:rsid w:val="00CE71F8"/>
    <w:rsid w:val="00CF1A31"/>
    <w:rsid w:val="00CF26D4"/>
    <w:rsid w:val="00CF291B"/>
    <w:rsid w:val="00CF3BCE"/>
    <w:rsid w:val="00CF464C"/>
    <w:rsid w:val="00CF56E5"/>
    <w:rsid w:val="00CF5B00"/>
    <w:rsid w:val="00CF5F72"/>
    <w:rsid w:val="00CF6894"/>
    <w:rsid w:val="00CF6F78"/>
    <w:rsid w:val="00D012B2"/>
    <w:rsid w:val="00D02889"/>
    <w:rsid w:val="00D06253"/>
    <w:rsid w:val="00D06735"/>
    <w:rsid w:val="00D07C8E"/>
    <w:rsid w:val="00D10617"/>
    <w:rsid w:val="00D140D0"/>
    <w:rsid w:val="00D14B27"/>
    <w:rsid w:val="00D22329"/>
    <w:rsid w:val="00D22F3E"/>
    <w:rsid w:val="00D25F9B"/>
    <w:rsid w:val="00D2634A"/>
    <w:rsid w:val="00D26EAA"/>
    <w:rsid w:val="00D2785B"/>
    <w:rsid w:val="00D279F3"/>
    <w:rsid w:val="00D302EA"/>
    <w:rsid w:val="00D3078B"/>
    <w:rsid w:val="00D312B2"/>
    <w:rsid w:val="00D32147"/>
    <w:rsid w:val="00D33D9B"/>
    <w:rsid w:val="00D34E44"/>
    <w:rsid w:val="00D3562E"/>
    <w:rsid w:val="00D356AB"/>
    <w:rsid w:val="00D364E3"/>
    <w:rsid w:val="00D36705"/>
    <w:rsid w:val="00D36DAE"/>
    <w:rsid w:val="00D37738"/>
    <w:rsid w:val="00D37C71"/>
    <w:rsid w:val="00D40701"/>
    <w:rsid w:val="00D42491"/>
    <w:rsid w:val="00D43DC0"/>
    <w:rsid w:val="00D43F79"/>
    <w:rsid w:val="00D44CFE"/>
    <w:rsid w:val="00D462AF"/>
    <w:rsid w:val="00D467F1"/>
    <w:rsid w:val="00D4740D"/>
    <w:rsid w:val="00D47A48"/>
    <w:rsid w:val="00D50E98"/>
    <w:rsid w:val="00D519C3"/>
    <w:rsid w:val="00D52108"/>
    <w:rsid w:val="00D5309F"/>
    <w:rsid w:val="00D53428"/>
    <w:rsid w:val="00D5386A"/>
    <w:rsid w:val="00D5475B"/>
    <w:rsid w:val="00D571EF"/>
    <w:rsid w:val="00D573CF"/>
    <w:rsid w:val="00D61D08"/>
    <w:rsid w:val="00D62841"/>
    <w:rsid w:val="00D63716"/>
    <w:rsid w:val="00D66600"/>
    <w:rsid w:val="00D703C4"/>
    <w:rsid w:val="00D709CB"/>
    <w:rsid w:val="00D70D36"/>
    <w:rsid w:val="00D73E92"/>
    <w:rsid w:val="00D76468"/>
    <w:rsid w:val="00D76852"/>
    <w:rsid w:val="00D8066C"/>
    <w:rsid w:val="00D82BD7"/>
    <w:rsid w:val="00D8390B"/>
    <w:rsid w:val="00D85FE2"/>
    <w:rsid w:val="00D86673"/>
    <w:rsid w:val="00D9256B"/>
    <w:rsid w:val="00D93961"/>
    <w:rsid w:val="00D93E01"/>
    <w:rsid w:val="00D94B09"/>
    <w:rsid w:val="00D95330"/>
    <w:rsid w:val="00D97922"/>
    <w:rsid w:val="00D97FCC"/>
    <w:rsid w:val="00DA014C"/>
    <w:rsid w:val="00DA0F97"/>
    <w:rsid w:val="00DA17BF"/>
    <w:rsid w:val="00DA1C18"/>
    <w:rsid w:val="00DA351F"/>
    <w:rsid w:val="00DA436C"/>
    <w:rsid w:val="00DA5D56"/>
    <w:rsid w:val="00DA6E59"/>
    <w:rsid w:val="00DA7019"/>
    <w:rsid w:val="00DB0881"/>
    <w:rsid w:val="00DB0A22"/>
    <w:rsid w:val="00DB0DC7"/>
    <w:rsid w:val="00DB0DD9"/>
    <w:rsid w:val="00DB23AC"/>
    <w:rsid w:val="00DB70DD"/>
    <w:rsid w:val="00DC12F1"/>
    <w:rsid w:val="00DC18D3"/>
    <w:rsid w:val="00DC1DB3"/>
    <w:rsid w:val="00DC2E60"/>
    <w:rsid w:val="00DC53DE"/>
    <w:rsid w:val="00DC5438"/>
    <w:rsid w:val="00DC5D04"/>
    <w:rsid w:val="00DD1052"/>
    <w:rsid w:val="00DD28DE"/>
    <w:rsid w:val="00DD637C"/>
    <w:rsid w:val="00DD6636"/>
    <w:rsid w:val="00DD72BA"/>
    <w:rsid w:val="00DD742D"/>
    <w:rsid w:val="00DD7E9E"/>
    <w:rsid w:val="00DE02EF"/>
    <w:rsid w:val="00DE0E09"/>
    <w:rsid w:val="00DE2843"/>
    <w:rsid w:val="00DE2BDB"/>
    <w:rsid w:val="00DE5A49"/>
    <w:rsid w:val="00DE6E1A"/>
    <w:rsid w:val="00DE6F71"/>
    <w:rsid w:val="00DE74F0"/>
    <w:rsid w:val="00DE797A"/>
    <w:rsid w:val="00DF0F0A"/>
    <w:rsid w:val="00DF164B"/>
    <w:rsid w:val="00DF21DA"/>
    <w:rsid w:val="00DF3549"/>
    <w:rsid w:val="00DF4E4F"/>
    <w:rsid w:val="00DF6A97"/>
    <w:rsid w:val="00DF7496"/>
    <w:rsid w:val="00DF7807"/>
    <w:rsid w:val="00DF7996"/>
    <w:rsid w:val="00E009BD"/>
    <w:rsid w:val="00E00B76"/>
    <w:rsid w:val="00E00D3D"/>
    <w:rsid w:val="00E0196F"/>
    <w:rsid w:val="00E0227F"/>
    <w:rsid w:val="00E02289"/>
    <w:rsid w:val="00E029CD"/>
    <w:rsid w:val="00E037B0"/>
    <w:rsid w:val="00E04004"/>
    <w:rsid w:val="00E053CF"/>
    <w:rsid w:val="00E05AC7"/>
    <w:rsid w:val="00E05C87"/>
    <w:rsid w:val="00E10D1E"/>
    <w:rsid w:val="00E11857"/>
    <w:rsid w:val="00E11F11"/>
    <w:rsid w:val="00E12445"/>
    <w:rsid w:val="00E12944"/>
    <w:rsid w:val="00E12EE2"/>
    <w:rsid w:val="00E1345B"/>
    <w:rsid w:val="00E160D5"/>
    <w:rsid w:val="00E16995"/>
    <w:rsid w:val="00E17CE5"/>
    <w:rsid w:val="00E2265A"/>
    <w:rsid w:val="00E24C82"/>
    <w:rsid w:val="00E302DA"/>
    <w:rsid w:val="00E30D5B"/>
    <w:rsid w:val="00E312EB"/>
    <w:rsid w:val="00E31B0D"/>
    <w:rsid w:val="00E348FB"/>
    <w:rsid w:val="00E350AE"/>
    <w:rsid w:val="00E37821"/>
    <w:rsid w:val="00E37CA7"/>
    <w:rsid w:val="00E40663"/>
    <w:rsid w:val="00E4127C"/>
    <w:rsid w:val="00E419AB"/>
    <w:rsid w:val="00E4246C"/>
    <w:rsid w:val="00E42D34"/>
    <w:rsid w:val="00E42E88"/>
    <w:rsid w:val="00E43DAB"/>
    <w:rsid w:val="00E44673"/>
    <w:rsid w:val="00E475BE"/>
    <w:rsid w:val="00E47F57"/>
    <w:rsid w:val="00E50450"/>
    <w:rsid w:val="00E5074E"/>
    <w:rsid w:val="00E50F5F"/>
    <w:rsid w:val="00E51B64"/>
    <w:rsid w:val="00E53485"/>
    <w:rsid w:val="00E54959"/>
    <w:rsid w:val="00E55EA4"/>
    <w:rsid w:val="00E56D7B"/>
    <w:rsid w:val="00E6010C"/>
    <w:rsid w:val="00E672C7"/>
    <w:rsid w:val="00E67554"/>
    <w:rsid w:val="00E706EC"/>
    <w:rsid w:val="00E70E50"/>
    <w:rsid w:val="00E71142"/>
    <w:rsid w:val="00E71605"/>
    <w:rsid w:val="00E71842"/>
    <w:rsid w:val="00E745DB"/>
    <w:rsid w:val="00E75CE7"/>
    <w:rsid w:val="00E7796B"/>
    <w:rsid w:val="00E779D8"/>
    <w:rsid w:val="00E8009D"/>
    <w:rsid w:val="00E815E6"/>
    <w:rsid w:val="00E824DE"/>
    <w:rsid w:val="00E8378F"/>
    <w:rsid w:val="00E84C03"/>
    <w:rsid w:val="00E8694B"/>
    <w:rsid w:val="00E87189"/>
    <w:rsid w:val="00E87DE7"/>
    <w:rsid w:val="00E911A0"/>
    <w:rsid w:val="00E943BD"/>
    <w:rsid w:val="00E94C98"/>
    <w:rsid w:val="00E95C31"/>
    <w:rsid w:val="00E95EE8"/>
    <w:rsid w:val="00E96E6E"/>
    <w:rsid w:val="00EA1095"/>
    <w:rsid w:val="00EA1F70"/>
    <w:rsid w:val="00EA35D2"/>
    <w:rsid w:val="00EA3BD9"/>
    <w:rsid w:val="00EA4A3C"/>
    <w:rsid w:val="00EA5C7A"/>
    <w:rsid w:val="00EA65EE"/>
    <w:rsid w:val="00EB02DD"/>
    <w:rsid w:val="00EB0ACA"/>
    <w:rsid w:val="00EB1702"/>
    <w:rsid w:val="00EB2908"/>
    <w:rsid w:val="00EB358E"/>
    <w:rsid w:val="00EB44F1"/>
    <w:rsid w:val="00EB4F4A"/>
    <w:rsid w:val="00EC0137"/>
    <w:rsid w:val="00EC02D3"/>
    <w:rsid w:val="00EC0FA4"/>
    <w:rsid w:val="00EC2587"/>
    <w:rsid w:val="00EC347A"/>
    <w:rsid w:val="00EC6135"/>
    <w:rsid w:val="00ED0229"/>
    <w:rsid w:val="00ED17DE"/>
    <w:rsid w:val="00ED68E0"/>
    <w:rsid w:val="00EE08F4"/>
    <w:rsid w:val="00EE210A"/>
    <w:rsid w:val="00EE2FCF"/>
    <w:rsid w:val="00EE32ED"/>
    <w:rsid w:val="00EE3435"/>
    <w:rsid w:val="00EE37B6"/>
    <w:rsid w:val="00EE4097"/>
    <w:rsid w:val="00EE42D2"/>
    <w:rsid w:val="00EE466B"/>
    <w:rsid w:val="00EE594F"/>
    <w:rsid w:val="00EE6AC9"/>
    <w:rsid w:val="00EF09F2"/>
    <w:rsid w:val="00EF15F7"/>
    <w:rsid w:val="00EF30E7"/>
    <w:rsid w:val="00EF4163"/>
    <w:rsid w:val="00EF654E"/>
    <w:rsid w:val="00EF7585"/>
    <w:rsid w:val="00F01BDD"/>
    <w:rsid w:val="00F03329"/>
    <w:rsid w:val="00F0655A"/>
    <w:rsid w:val="00F068E6"/>
    <w:rsid w:val="00F070F9"/>
    <w:rsid w:val="00F07320"/>
    <w:rsid w:val="00F11A4C"/>
    <w:rsid w:val="00F11B0A"/>
    <w:rsid w:val="00F11D34"/>
    <w:rsid w:val="00F12AB4"/>
    <w:rsid w:val="00F12D30"/>
    <w:rsid w:val="00F14404"/>
    <w:rsid w:val="00F15EB8"/>
    <w:rsid w:val="00F22A80"/>
    <w:rsid w:val="00F22CBC"/>
    <w:rsid w:val="00F23C01"/>
    <w:rsid w:val="00F24362"/>
    <w:rsid w:val="00F24639"/>
    <w:rsid w:val="00F26366"/>
    <w:rsid w:val="00F2730E"/>
    <w:rsid w:val="00F30676"/>
    <w:rsid w:val="00F30BDD"/>
    <w:rsid w:val="00F31430"/>
    <w:rsid w:val="00F32287"/>
    <w:rsid w:val="00F32D3F"/>
    <w:rsid w:val="00F3403F"/>
    <w:rsid w:val="00F34169"/>
    <w:rsid w:val="00F36404"/>
    <w:rsid w:val="00F401A8"/>
    <w:rsid w:val="00F40920"/>
    <w:rsid w:val="00F40A00"/>
    <w:rsid w:val="00F42130"/>
    <w:rsid w:val="00F44150"/>
    <w:rsid w:val="00F44E27"/>
    <w:rsid w:val="00F46AF3"/>
    <w:rsid w:val="00F47280"/>
    <w:rsid w:val="00F51DFE"/>
    <w:rsid w:val="00F52861"/>
    <w:rsid w:val="00F52E6F"/>
    <w:rsid w:val="00F53196"/>
    <w:rsid w:val="00F535E6"/>
    <w:rsid w:val="00F538BF"/>
    <w:rsid w:val="00F56018"/>
    <w:rsid w:val="00F56834"/>
    <w:rsid w:val="00F56A69"/>
    <w:rsid w:val="00F57C3D"/>
    <w:rsid w:val="00F656AA"/>
    <w:rsid w:val="00F65BF6"/>
    <w:rsid w:val="00F65F76"/>
    <w:rsid w:val="00F67668"/>
    <w:rsid w:val="00F67A47"/>
    <w:rsid w:val="00F67EDB"/>
    <w:rsid w:val="00F72FF1"/>
    <w:rsid w:val="00F74430"/>
    <w:rsid w:val="00F7539B"/>
    <w:rsid w:val="00F80954"/>
    <w:rsid w:val="00F82459"/>
    <w:rsid w:val="00F82B01"/>
    <w:rsid w:val="00F86DB2"/>
    <w:rsid w:val="00F87F14"/>
    <w:rsid w:val="00F9305E"/>
    <w:rsid w:val="00F938A6"/>
    <w:rsid w:val="00F942D4"/>
    <w:rsid w:val="00F944E6"/>
    <w:rsid w:val="00F95842"/>
    <w:rsid w:val="00F95B78"/>
    <w:rsid w:val="00F96258"/>
    <w:rsid w:val="00F97BC4"/>
    <w:rsid w:val="00FA05FF"/>
    <w:rsid w:val="00FA1B6F"/>
    <w:rsid w:val="00FA29A4"/>
    <w:rsid w:val="00FA404C"/>
    <w:rsid w:val="00FA4400"/>
    <w:rsid w:val="00FA78C8"/>
    <w:rsid w:val="00FA7BC4"/>
    <w:rsid w:val="00FA7F11"/>
    <w:rsid w:val="00FB2DA3"/>
    <w:rsid w:val="00FB2DC7"/>
    <w:rsid w:val="00FB3742"/>
    <w:rsid w:val="00FB3FD4"/>
    <w:rsid w:val="00FB4D97"/>
    <w:rsid w:val="00FB4E59"/>
    <w:rsid w:val="00FB6570"/>
    <w:rsid w:val="00FB78FF"/>
    <w:rsid w:val="00FC0027"/>
    <w:rsid w:val="00FC0591"/>
    <w:rsid w:val="00FC1F27"/>
    <w:rsid w:val="00FC28C7"/>
    <w:rsid w:val="00FC3308"/>
    <w:rsid w:val="00FC581C"/>
    <w:rsid w:val="00FD040C"/>
    <w:rsid w:val="00FD08D7"/>
    <w:rsid w:val="00FD227E"/>
    <w:rsid w:val="00FD26EB"/>
    <w:rsid w:val="00FD2800"/>
    <w:rsid w:val="00FD3858"/>
    <w:rsid w:val="00FD5008"/>
    <w:rsid w:val="00FD5B1A"/>
    <w:rsid w:val="00FD6F5A"/>
    <w:rsid w:val="00FE1072"/>
    <w:rsid w:val="00FE4652"/>
    <w:rsid w:val="00FF149E"/>
    <w:rsid w:val="00FF1B63"/>
    <w:rsid w:val="00FF1EAE"/>
    <w:rsid w:val="00FF577D"/>
    <w:rsid w:val="00FF72A8"/>
    <w:rsid w:val="00FF7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5BD967A"/>
  <w15:chartTrackingRefBased/>
  <w15:docId w15:val="{3C358F22-E29C-453C-BCBA-78B6FC41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549"/>
    <w:rPr>
      <w:rFonts w:ascii="Times" w:eastAsia="Times" w:hAnsi="Times"/>
      <w:sz w:val="24"/>
      <w:lang w:eastAsia="fr-BE"/>
    </w:rPr>
  </w:style>
  <w:style w:type="paragraph" w:styleId="Heading1">
    <w:name w:val="heading 1"/>
    <w:basedOn w:val="Normal"/>
    <w:next w:val="Normal"/>
    <w:qFormat/>
    <w:rsid w:val="002A31C6"/>
    <w:pPr>
      <w:keepNext/>
      <w:numPr>
        <w:numId w:val="1"/>
      </w:numPr>
      <w:spacing w:before="240" w:after="120"/>
      <w:jc w:val="both"/>
      <w:outlineLvl w:val="0"/>
    </w:pPr>
    <w:rPr>
      <w:rFonts w:ascii="Arial" w:eastAsia="Times New Roman" w:hAnsi="Arial"/>
      <w:b/>
      <w:sz w:val="22"/>
      <w:lang w:eastAsia="en-US"/>
    </w:rPr>
  </w:style>
  <w:style w:type="paragraph" w:styleId="Heading2">
    <w:name w:val="heading 2"/>
    <w:basedOn w:val="Normal"/>
    <w:next w:val="Normal"/>
    <w:qFormat/>
    <w:rsid w:val="002A31C6"/>
    <w:pPr>
      <w:keepNext/>
      <w:numPr>
        <w:ilvl w:val="1"/>
        <w:numId w:val="1"/>
      </w:numPr>
      <w:tabs>
        <w:tab w:val="left" w:pos="578"/>
      </w:tabs>
      <w:spacing w:before="240" w:after="60"/>
      <w:jc w:val="both"/>
      <w:outlineLvl w:val="1"/>
    </w:pPr>
    <w:rPr>
      <w:rFonts w:ascii="Arial" w:eastAsia="Times New Roman" w:hAnsi="Arial"/>
      <w:b/>
      <w:sz w:val="22"/>
      <w:lang w:eastAsia="en-US"/>
    </w:rPr>
  </w:style>
  <w:style w:type="paragraph" w:styleId="Heading3">
    <w:name w:val="heading 3"/>
    <w:basedOn w:val="Normal"/>
    <w:next w:val="Normal"/>
    <w:qFormat/>
    <w:rsid w:val="002A31C6"/>
    <w:pPr>
      <w:keepNext/>
      <w:numPr>
        <w:ilvl w:val="2"/>
        <w:numId w:val="1"/>
      </w:numPr>
      <w:tabs>
        <w:tab w:val="left" w:pos="720"/>
      </w:tabs>
      <w:spacing w:before="240" w:after="60"/>
      <w:jc w:val="both"/>
      <w:outlineLvl w:val="2"/>
    </w:pPr>
    <w:rPr>
      <w:rFonts w:ascii="Arial" w:eastAsia="Times New Roman" w:hAnsi="Arial"/>
      <w:b/>
      <w:sz w:val="22"/>
      <w:lang w:eastAsia="en-US"/>
    </w:rPr>
  </w:style>
  <w:style w:type="paragraph" w:styleId="Heading4">
    <w:name w:val="heading 4"/>
    <w:basedOn w:val="Normal"/>
    <w:next w:val="Normal"/>
    <w:qFormat/>
    <w:rsid w:val="002A31C6"/>
    <w:pPr>
      <w:keepNext/>
      <w:numPr>
        <w:ilvl w:val="3"/>
        <w:numId w:val="1"/>
      </w:numPr>
      <w:tabs>
        <w:tab w:val="left" w:pos="862"/>
      </w:tabs>
      <w:spacing w:before="240" w:after="60"/>
      <w:jc w:val="both"/>
      <w:outlineLvl w:val="3"/>
    </w:pPr>
    <w:rPr>
      <w:rFonts w:ascii="Arial" w:eastAsia="Times New Roman" w:hAnsi="Arial"/>
      <w:b/>
      <w:sz w:val="22"/>
      <w:lang w:eastAsia="en-US"/>
    </w:rPr>
  </w:style>
  <w:style w:type="paragraph" w:styleId="Heading5">
    <w:name w:val="heading 5"/>
    <w:basedOn w:val="Heading4"/>
    <w:next w:val="Normal"/>
    <w:qFormat/>
    <w:rsid w:val="002A31C6"/>
    <w:pPr>
      <w:numPr>
        <w:ilvl w:val="4"/>
      </w:numPr>
      <w:outlineLvl w:val="4"/>
    </w:pPr>
  </w:style>
  <w:style w:type="paragraph" w:styleId="Heading6">
    <w:name w:val="heading 6"/>
    <w:basedOn w:val="Heading4"/>
    <w:next w:val="Normal"/>
    <w:qFormat/>
    <w:rsid w:val="002A31C6"/>
    <w:pPr>
      <w:numPr>
        <w:ilvl w:val="5"/>
      </w:numPr>
      <w:outlineLvl w:val="5"/>
    </w:pPr>
  </w:style>
  <w:style w:type="paragraph" w:styleId="Heading7">
    <w:name w:val="heading 7"/>
    <w:basedOn w:val="Heading4"/>
    <w:next w:val="Normal"/>
    <w:qFormat/>
    <w:rsid w:val="002A31C6"/>
    <w:pPr>
      <w:numPr>
        <w:ilvl w:val="6"/>
      </w:numPr>
      <w:outlineLvl w:val="6"/>
    </w:pPr>
  </w:style>
  <w:style w:type="paragraph" w:styleId="Heading8">
    <w:name w:val="heading 8"/>
    <w:basedOn w:val="Heading4"/>
    <w:next w:val="Normal"/>
    <w:qFormat/>
    <w:rsid w:val="002A31C6"/>
    <w:pPr>
      <w:numPr>
        <w:ilvl w:val="7"/>
      </w:numPr>
      <w:outlineLvl w:val="7"/>
    </w:pPr>
  </w:style>
  <w:style w:type="paragraph" w:styleId="Heading9">
    <w:name w:val="heading 9"/>
    <w:basedOn w:val="Heading4"/>
    <w:next w:val="Normal"/>
    <w:qFormat/>
    <w:rsid w:val="002A31C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2A31C6"/>
    <w:pPr>
      <w:spacing w:before="120"/>
      <w:jc w:val="both"/>
    </w:pPr>
    <w:rPr>
      <w:rFonts w:ascii="Arial" w:eastAsia="Times New Roman" w:hAnsi="Arial"/>
      <w:b/>
      <w:sz w:val="22"/>
    </w:rPr>
  </w:style>
  <w:style w:type="paragraph" w:customStyle="1" w:styleId="DocumentTitle">
    <w:name w:val="Document Title"/>
    <w:basedOn w:val="Normal"/>
    <w:rsid w:val="002A31C6"/>
    <w:pPr>
      <w:pBdr>
        <w:bottom w:val="single" w:sz="4" w:space="1" w:color="auto"/>
      </w:pBdr>
      <w:spacing w:before="2400" w:after="120"/>
      <w:outlineLvl w:val="0"/>
    </w:pPr>
    <w:rPr>
      <w:rFonts w:ascii="Arial" w:hAnsi="Arial"/>
      <w:b/>
      <w:kern w:val="28"/>
      <w:sz w:val="32"/>
    </w:rPr>
  </w:style>
  <w:style w:type="paragraph" w:customStyle="1" w:styleId="SubTitle1">
    <w:name w:val="SubTitle1"/>
    <w:basedOn w:val="Normal"/>
    <w:rsid w:val="002A31C6"/>
    <w:pPr>
      <w:spacing w:after="720"/>
      <w:jc w:val="both"/>
    </w:pPr>
    <w:rPr>
      <w:rFonts w:ascii="Arial" w:hAnsi="Arial"/>
      <w:b/>
      <w:sz w:val="22"/>
    </w:rPr>
  </w:style>
  <w:style w:type="paragraph" w:customStyle="1" w:styleId="SubTitle2">
    <w:name w:val="SubTitle2"/>
    <w:basedOn w:val="Normal"/>
    <w:next w:val="SubTitle1"/>
    <w:rsid w:val="002A31C6"/>
    <w:pPr>
      <w:pBdr>
        <w:bottom w:val="single" w:sz="4" w:space="1" w:color="auto"/>
      </w:pBdr>
      <w:spacing w:before="120" w:after="1000"/>
      <w:jc w:val="both"/>
    </w:pPr>
    <w:rPr>
      <w:rFonts w:ascii="Arial" w:hAnsi="Arial"/>
      <w:sz w:val="22"/>
    </w:rPr>
  </w:style>
  <w:style w:type="paragraph" w:customStyle="1" w:styleId="ZCom">
    <w:name w:val="Z_Com"/>
    <w:basedOn w:val="Normal"/>
    <w:next w:val="Normal"/>
    <w:rsid w:val="002A31C6"/>
    <w:pPr>
      <w:widowControl w:val="0"/>
      <w:ind w:right="85"/>
      <w:jc w:val="both"/>
    </w:pPr>
    <w:rPr>
      <w:rFonts w:ascii="Arial" w:eastAsia="Times New Roman" w:hAnsi="Arial"/>
      <w:snapToGrid w:val="0"/>
      <w:lang w:eastAsia="en-US"/>
    </w:rPr>
  </w:style>
  <w:style w:type="paragraph" w:customStyle="1" w:styleId="ZDGName">
    <w:name w:val="Z_DGName"/>
    <w:basedOn w:val="Normal"/>
    <w:rsid w:val="002A31C6"/>
    <w:pPr>
      <w:widowControl w:val="0"/>
      <w:ind w:right="85"/>
      <w:jc w:val="both"/>
    </w:pPr>
    <w:rPr>
      <w:rFonts w:ascii="Arial" w:eastAsia="Times New Roman" w:hAnsi="Arial"/>
      <w:snapToGrid w:val="0"/>
      <w:sz w:val="16"/>
      <w:lang w:eastAsia="en-US"/>
    </w:rPr>
  </w:style>
  <w:style w:type="paragraph" w:styleId="BalloonText">
    <w:name w:val="Balloon Text"/>
    <w:basedOn w:val="Normal"/>
    <w:link w:val="BalloonTextChar"/>
    <w:uiPriority w:val="99"/>
    <w:semiHidden/>
    <w:rsid w:val="00154388"/>
    <w:rPr>
      <w:rFonts w:ascii="Tahoma" w:hAnsi="Tahoma" w:cs="Tahoma"/>
      <w:sz w:val="16"/>
      <w:szCs w:val="16"/>
    </w:rPr>
  </w:style>
  <w:style w:type="paragraph" w:styleId="BodyText">
    <w:name w:val="Body Text"/>
    <w:basedOn w:val="Normal"/>
    <w:rsid w:val="00D76852"/>
    <w:pPr>
      <w:jc w:val="both"/>
    </w:pPr>
    <w:rPr>
      <w:rFonts w:ascii="Times New Roman" w:eastAsia="Times New Roman" w:hAnsi="Times New Roman"/>
      <w:szCs w:val="24"/>
      <w:lang w:val="fr-CH" w:eastAsia="fr-FR"/>
    </w:rPr>
  </w:style>
  <w:style w:type="paragraph" w:styleId="Footer">
    <w:name w:val="footer"/>
    <w:basedOn w:val="Normal"/>
    <w:link w:val="FooterChar"/>
    <w:uiPriority w:val="99"/>
    <w:rsid w:val="00B33433"/>
    <w:pPr>
      <w:tabs>
        <w:tab w:val="center" w:pos="4536"/>
        <w:tab w:val="right" w:pos="9072"/>
      </w:tabs>
    </w:pPr>
  </w:style>
  <w:style w:type="character" w:styleId="PageNumber">
    <w:name w:val="page number"/>
    <w:basedOn w:val="DefaultParagraphFont"/>
    <w:rsid w:val="00B33433"/>
  </w:style>
  <w:style w:type="paragraph" w:styleId="Header">
    <w:name w:val="header"/>
    <w:basedOn w:val="Normal"/>
    <w:link w:val="HeaderChar"/>
    <w:uiPriority w:val="99"/>
    <w:rsid w:val="00F96258"/>
    <w:pPr>
      <w:tabs>
        <w:tab w:val="center" w:pos="4536"/>
        <w:tab w:val="right" w:pos="9072"/>
      </w:tabs>
    </w:pPr>
  </w:style>
  <w:style w:type="paragraph" w:styleId="BodyTextIndent">
    <w:name w:val="Body Text Indent"/>
    <w:basedOn w:val="Normal"/>
    <w:rsid w:val="00871D4A"/>
    <w:pPr>
      <w:spacing w:after="120"/>
      <w:ind w:left="283"/>
    </w:pPr>
  </w:style>
  <w:style w:type="paragraph" w:styleId="BodyTextIndent2">
    <w:name w:val="Body Text Indent 2"/>
    <w:basedOn w:val="Normal"/>
    <w:rsid w:val="00871D4A"/>
    <w:pPr>
      <w:spacing w:after="120" w:line="480" w:lineRule="auto"/>
      <w:ind w:left="283"/>
    </w:pPr>
  </w:style>
  <w:style w:type="paragraph" w:styleId="FootnoteText">
    <w:name w:val="footnote text"/>
    <w:basedOn w:val="Normal"/>
    <w:link w:val="FootnoteTextChar"/>
    <w:uiPriority w:val="99"/>
    <w:semiHidden/>
    <w:rsid w:val="00871D4A"/>
  </w:style>
  <w:style w:type="character" w:styleId="FootnoteReference">
    <w:name w:val="footnote reference"/>
    <w:uiPriority w:val="99"/>
    <w:semiHidden/>
    <w:rsid w:val="00871D4A"/>
    <w:rPr>
      <w:vertAlign w:val="superscript"/>
    </w:rPr>
  </w:style>
  <w:style w:type="paragraph" w:styleId="PlainText">
    <w:name w:val="Plain Text"/>
    <w:basedOn w:val="Normal"/>
    <w:link w:val="PlainTextChar"/>
    <w:uiPriority w:val="99"/>
    <w:rsid w:val="001C050F"/>
    <w:rPr>
      <w:rFonts w:ascii="Courier" w:hAnsi="Courier"/>
    </w:rPr>
  </w:style>
  <w:style w:type="paragraph" w:styleId="ListBullet">
    <w:name w:val="List Bullet"/>
    <w:basedOn w:val="Normal"/>
    <w:autoRedefine/>
    <w:rsid w:val="00816779"/>
    <w:pPr>
      <w:numPr>
        <w:ilvl w:val="1"/>
        <w:numId w:val="4"/>
      </w:numPr>
      <w:tabs>
        <w:tab w:val="left" w:pos="142"/>
        <w:tab w:val="left" w:pos="851"/>
        <w:tab w:val="left" w:pos="1985"/>
      </w:tabs>
      <w:spacing w:before="40" w:after="120"/>
      <w:ind w:right="566"/>
      <w:jc w:val="both"/>
    </w:pPr>
    <w:rPr>
      <w:rFonts w:ascii="Courier New" w:eastAsia="Times New Roman" w:hAnsi="Courier New"/>
      <w:color w:val="000000"/>
      <w:sz w:val="16"/>
      <w:lang w:eastAsia="en-US"/>
    </w:rPr>
  </w:style>
  <w:style w:type="paragraph" w:styleId="Subtitle">
    <w:name w:val="Subtitle"/>
    <w:basedOn w:val="Normal"/>
    <w:qFormat/>
    <w:rsid w:val="001C050F"/>
    <w:pPr>
      <w:keepNext/>
      <w:tabs>
        <w:tab w:val="left" w:pos="5040"/>
      </w:tabs>
      <w:spacing w:before="40" w:after="560"/>
      <w:jc w:val="center"/>
    </w:pPr>
    <w:rPr>
      <w:rFonts w:eastAsia="Times New Roman"/>
      <w:b/>
      <w:smallCaps/>
      <w:color w:val="000000"/>
      <w:lang w:eastAsia="en-US"/>
    </w:rPr>
  </w:style>
  <w:style w:type="paragraph" w:customStyle="1" w:styleId="TableTitle">
    <w:name w:val="TableTitle"/>
    <w:basedOn w:val="Normal"/>
    <w:rsid w:val="001C050F"/>
    <w:pPr>
      <w:tabs>
        <w:tab w:val="left" w:pos="5040"/>
      </w:tabs>
      <w:spacing w:before="40" w:after="120"/>
      <w:jc w:val="center"/>
    </w:pPr>
    <w:rPr>
      <w:rFonts w:eastAsia="Times New Roman"/>
      <w:b/>
      <w:color w:val="000000"/>
      <w:lang w:eastAsia="en-US"/>
    </w:rPr>
  </w:style>
  <w:style w:type="paragraph" w:customStyle="1" w:styleId="CellHeading">
    <w:name w:val="CellHeading"/>
    <w:basedOn w:val="Normal"/>
    <w:rsid w:val="001C050F"/>
    <w:pPr>
      <w:tabs>
        <w:tab w:val="left" w:pos="5040"/>
      </w:tabs>
      <w:spacing w:before="40" w:after="120"/>
      <w:jc w:val="center"/>
    </w:pPr>
    <w:rPr>
      <w:rFonts w:eastAsia="Times New Roman"/>
      <w:b/>
      <w:color w:val="000000"/>
      <w:lang w:eastAsia="en-US"/>
    </w:rPr>
  </w:style>
  <w:style w:type="paragraph" w:customStyle="1" w:styleId="Numbereda1">
    <w:name w:val="Numbered &lt;a=1/&gt;"/>
    <w:basedOn w:val="Normal"/>
    <w:rsid w:val="001C050F"/>
    <w:pPr>
      <w:tabs>
        <w:tab w:val="left" w:pos="863"/>
        <w:tab w:val="left" w:pos="5040"/>
      </w:tabs>
      <w:spacing w:before="40" w:after="120"/>
      <w:ind w:left="863" w:hanging="432"/>
      <w:jc w:val="both"/>
    </w:pPr>
    <w:rPr>
      <w:rFonts w:eastAsia="Times New Roman"/>
      <w:color w:val="000000"/>
      <w:lang w:eastAsia="en-US"/>
    </w:rPr>
  </w:style>
  <w:style w:type="paragraph" w:customStyle="1" w:styleId="Numbereda">
    <w:name w:val="Numbered &lt;a/&gt;"/>
    <w:basedOn w:val="Normal"/>
    <w:rsid w:val="001C050F"/>
    <w:pPr>
      <w:tabs>
        <w:tab w:val="left" w:pos="863"/>
        <w:tab w:val="left" w:pos="5040"/>
      </w:tabs>
      <w:spacing w:before="40" w:after="120"/>
      <w:ind w:left="863" w:hanging="432"/>
      <w:jc w:val="both"/>
    </w:pPr>
    <w:rPr>
      <w:rFonts w:eastAsia="Times New Roman"/>
      <w:color w:val="000000"/>
      <w:lang w:eastAsia="en-US"/>
    </w:rPr>
  </w:style>
  <w:style w:type="paragraph" w:customStyle="1" w:styleId="SectionTitle">
    <w:name w:val="Section Title"/>
    <w:basedOn w:val="Normal"/>
    <w:rsid w:val="001C050F"/>
    <w:pPr>
      <w:keepNext/>
      <w:tabs>
        <w:tab w:val="left" w:pos="5040"/>
      </w:tabs>
      <w:spacing w:before="360" w:after="360"/>
      <w:jc w:val="center"/>
    </w:pPr>
    <w:rPr>
      <w:rFonts w:eastAsia="Times New Roman"/>
      <w:b/>
      <w:caps/>
      <w:color w:val="000000"/>
      <w:sz w:val="28"/>
      <w:lang w:eastAsia="en-US"/>
    </w:rPr>
  </w:style>
  <w:style w:type="table" w:styleId="TableGrid">
    <w:name w:val="Table Grid"/>
    <w:basedOn w:val="TableNormal"/>
    <w:rsid w:val="001C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1C050F"/>
    <w:rPr>
      <w:rFonts w:ascii="Times New Roman" w:eastAsia="Times New Roman" w:hAnsi="Times New Roman"/>
      <w:sz w:val="20"/>
      <w:lang w:val="it-IT"/>
    </w:rPr>
  </w:style>
  <w:style w:type="character" w:styleId="EndnoteReference">
    <w:name w:val="endnote reference"/>
    <w:uiPriority w:val="99"/>
    <w:rsid w:val="001C050F"/>
    <w:rPr>
      <w:vertAlign w:val="superscript"/>
    </w:rPr>
  </w:style>
  <w:style w:type="character" w:styleId="CommentReference">
    <w:name w:val="annotation reference"/>
    <w:uiPriority w:val="99"/>
    <w:rsid w:val="00DC12F1"/>
    <w:rPr>
      <w:sz w:val="16"/>
      <w:szCs w:val="16"/>
    </w:rPr>
  </w:style>
  <w:style w:type="paragraph" w:styleId="CommentText">
    <w:name w:val="annotation text"/>
    <w:basedOn w:val="Normal"/>
    <w:link w:val="CommentTextChar"/>
    <w:uiPriority w:val="99"/>
    <w:rsid w:val="00DC12F1"/>
    <w:rPr>
      <w:sz w:val="20"/>
    </w:rPr>
  </w:style>
  <w:style w:type="paragraph" w:styleId="CommentSubject">
    <w:name w:val="annotation subject"/>
    <w:basedOn w:val="CommentText"/>
    <w:next w:val="CommentText"/>
    <w:link w:val="CommentSubjectChar"/>
    <w:uiPriority w:val="99"/>
    <w:rsid w:val="00DC12F1"/>
    <w:rPr>
      <w:b/>
      <w:bCs/>
    </w:rPr>
  </w:style>
  <w:style w:type="character" w:styleId="Hyperlink">
    <w:name w:val="Hyperlink"/>
    <w:rsid w:val="00E95C31"/>
    <w:rPr>
      <w:color w:val="0000FF"/>
      <w:u w:val="single"/>
    </w:rPr>
  </w:style>
  <w:style w:type="paragraph" w:styleId="BodyText3">
    <w:name w:val="Body Text 3"/>
    <w:basedOn w:val="Normal"/>
    <w:rsid w:val="000A708C"/>
    <w:pPr>
      <w:spacing w:after="120"/>
    </w:pPr>
    <w:rPr>
      <w:sz w:val="16"/>
      <w:szCs w:val="16"/>
    </w:rPr>
  </w:style>
  <w:style w:type="character" w:styleId="Strong">
    <w:name w:val="Strong"/>
    <w:uiPriority w:val="22"/>
    <w:qFormat/>
    <w:rsid w:val="009E3FE7"/>
    <w:rPr>
      <w:b/>
      <w:bCs/>
    </w:rPr>
  </w:style>
  <w:style w:type="paragraph" w:styleId="DocumentMap">
    <w:name w:val="Document Map"/>
    <w:basedOn w:val="Normal"/>
    <w:semiHidden/>
    <w:rsid w:val="00C75351"/>
    <w:pPr>
      <w:shd w:val="clear" w:color="auto" w:fill="000080"/>
    </w:pPr>
    <w:rPr>
      <w:rFonts w:ascii="Tahoma" w:hAnsi="Tahoma" w:cs="Tahoma"/>
      <w:sz w:val="20"/>
    </w:rPr>
  </w:style>
  <w:style w:type="character" w:customStyle="1" w:styleId="longtext">
    <w:name w:val="long_text"/>
    <w:basedOn w:val="DefaultParagraphFont"/>
    <w:rsid w:val="00166A6F"/>
  </w:style>
  <w:style w:type="paragraph" w:styleId="ListParagraph">
    <w:name w:val="List Paragraph"/>
    <w:basedOn w:val="Normal"/>
    <w:uiPriority w:val="34"/>
    <w:qFormat/>
    <w:rsid w:val="0004568F"/>
    <w:pPr>
      <w:ind w:left="720"/>
    </w:pPr>
  </w:style>
  <w:style w:type="character" w:customStyle="1" w:styleId="EndnoteTextChar">
    <w:name w:val="Endnote Text Char"/>
    <w:link w:val="EndnoteText"/>
    <w:uiPriority w:val="99"/>
    <w:rsid w:val="00D33D9B"/>
    <w:rPr>
      <w:lang w:val="it-IT" w:eastAsia="fr-BE"/>
    </w:rPr>
  </w:style>
  <w:style w:type="paragraph" w:customStyle="1" w:styleId="ListDash">
    <w:name w:val="List Dash"/>
    <w:basedOn w:val="Normal"/>
    <w:rsid w:val="005D355C"/>
    <w:pPr>
      <w:numPr>
        <w:numId w:val="58"/>
      </w:numPr>
      <w:tabs>
        <w:tab w:val="clear" w:pos="283"/>
        <w:tab w:val="num" w:pos="480"/>
      </w:tabs>
      <w:spacing w:before="120" w:after="120"/>
      <w:ind w:left="480" w:hanging="480"/>
      <w:jc w:val="both"/>
    </w:pPr>
    <w:rPr>
      <w:rFonts w:ascii="Arial" w:eastAsia="SimSun" w:hAnsi="Arial" w:cs="Arial"/>
      <w:sz w:val="22"/>
      <w:szCs w:val="22"/>
      <w:lang w:val="en-US"/>
    </w:rPr>
  </w:style>
  <w:style w:type="character" w:customStyle="1" w:styleId="PlainTextChar">
    <w:name w:val="Plain Text Char"/>
    <w:link w:val="PlainText"/>
    <w:uiPriority w:val="99"/>
    <w:rsid w:val="00353B4F"/>
    <w:rPr>
      <w:rFonts w:ascii="Courier" w:eastAsia="Times" w:hAnsi="Courier"/>
      <w:sz w:val="24"/>
      <w:lang w:val="fr-FR" w:eastAsia="fr-BE"/>
    </w:rPr>
  </w:style>
  <w:style w:type="paragraph" w:customStyle="1" w:styleId="BodyText1">
    <w:name w:val="Body Text1"/>
    <w:basedOn w:val="Normal"/>
    <w:qFormat/>
    <w:rsid w:val="00FB3FD4"/>
    <w:pPr>
      <w:spacing w:before="240" w:after="120" w:line="320" w:lineRule="exact"/>
      <w:jc w:val="both"/>
    </w:pPr>
    <w:rPr>
      <w:rFonts w:ascii="Arial" w:eastAsia="Times New Roman" w:hAnsi="Arial"/>
      <w:color w:val="232B38"/>
      <w:sz w:val="22"/>
      <w:lang w:val="en-US" w:eastAsia="en-US"/>
    </w:rPr>
  </w:style>
  <w:style w:type="character" w:customStyle="1" w:styleId="FootnoteTextChar">
    <w:name w:val="Footnote Text Char"/>
    <w:basedOn w:val="DefaultParagraphFont"/>
    <w:link w:val="FootnoteText"/>
    <w:uiPriority w:val="99"/>
    <w:semiHidden/>
    <w:rsid w:val="00FB3FD4"/>
    <w:rPr>
      <w:rFonts w:ascii="Times" w:eastAsia="Times" w:hAnsi="Times"/>
      <w:sz w:val="24"/>
      <w:lang w:eastAsia="fr-BE"/>
    </w:rPr>
  </w:style>
  <w:style w:type="paragraph" w:customStyle="1" w:styleId="Article">
    <w:name w:val="Article"/>
    <w:basedOn w:val="Normal"/>
    <w:rsid w:val="00E2265A"/>
    <w:pPr>
      <w:keepNext/>
      <w:tabs>
        <w:tab w:val="left" w:pos="1439"/>
        <w:tab w:val="left" w:pos="5040"/>
      </w:tabs>
      <w:overflowPunct w:val="0"/>
      <w:autoSpaceDE w:val="0"/>
      <w:autoSpaceDN w:val="0"/>
      <w:adjustRightInd w:val="0"/>
      <w:spacing w:before="120" w:after="120"/>
      <w:jc w:val="both"/>
      <w:textAlignment w:val="baseline"/>
    </w:pPr>
    <w:rPr>
      <w:rFonts w:ascii="Times New Roman" w:eastAsia="Times New Roman" w:hAnsi="Times New Roman"/>
      <w:b/>
      <w:bCs/>
      <w:noProof/>
      <w:color w:val="000000"/>
      <w:szCs w:val="24"/>
      <w:lang w:val="fr-BE"/>
    </w:rPr>
  </w:style>
  <w:style w:type="paragraph" w:customStyle="1" w:styleId="ArticleSubtitle">
    <w:name w:val="Article Subtitle"/>
    <w:basedOn w:val="Normal"/>
    <w:rsid w:val="00E2265A"/>
    <w:pPr>
      <w:keepNext/>
      <w:tabs>
        <w:tab w:val="left" w:pos="1872"/>
        <w:tab w:val="left" w:pos="4320"/>
        <w:tab w:val="left" w:pos="5040"/>
      </w:tabs>
      <w:overflowPunct w:val="0"/>
      <w:autoSpaceDE w:val="0"/>
      <w:autoSpaceDN w:val="0"/>
      <w:adjustRightInd w:val="0"/>
      <w:spacing w:before="40" w:after="120"/>
      <w:ind w:left="1439"/>
      <w:jc w:val="both"/>
      <w:textAlignment w:val="baseline"/>
    </w:pPr>
    <w:rPr>
      <w:rFonts w:ascii="Times New Roman" w:eastAsia="Times New Roman" w:hAnsi="Times New Roman"/>
      <w:b/>
      <w:bCs/>
      <w:noProof/>
      <w:color w:val="000000"/>
      <w:szCs w:val="24"/>
      <w:lang w:val="fr-BE"/>
    </w:rPr>
  </w:style>
  <w:style w:type="paragraph" w:customStyle="1" w:styleId="ArticleText">
    <w:name w:val="Article Text"/>
    <w:basedOn w:val="Normal"/>
    <w:rsid w:val="00E2265A"/>
    <w:pPr>
      <w:tabs>
        <w:tab w:val="left" w:pos="1872"/>
        <w:tab w:val="left" w:pos="4320"/>
        <w:tab w:val="left" w:pos="5040"/>
      </w:tabs>
      <w:overflowPunct w:val="0"/>
      <w:autoSpaceDE w:val="0"/>
      <w:autoSpaceDN w:val="0"/>
      <w:adjustRightInd w:val="0"/>
      <w:spacing w:before="40" w:after="120"/>
      <w:ind w:left="1439"/>
      <w:jc w:val="both"/>
      <w:textAlignment w:val="baseline"/>
    </w:pPr>
    <w:rPr>
      <w:rFonts w:ascii="Times New Roman" w:eastAsia="Times New Roman" w:hAnsi="Times New Roman"/>
      <w:noProof/>
      <w:color w:val="000000"/>
      <w:szCs w:val="24"/>
      <w:lang w:val="fr-BE"/>
    </w:rPr>
  </w:style>
  <w:style w:type="paragraph" w:customStyle="1" w:styleId="IndexHeading1">
    <w:name w:val="Index Heading1"/>
    <w:basedOn w:val="Normal"/>
    <w:rsid w:val="00E2265A"/>
    <w:pPr>
      <w:keepNext/>
      <w:tabs>
        <w:tab w:val="left" w:pos="863"/>
        <w:tab w:val="left" w:pos="5040"/>
      </w:tabs>
      <w:overflowPunct w:val="0"/>
      <w:autoSpaceDE w:val="0"/>
      <w:autoSpaceDN w:val="0"/>
      <w:adjustRightInd w:val="0"/>
      <w:spacing w:before="360" w:after="240"/>
      <w:jc w:val="both"/>
      <w:textAlignment w:val="baseline"/>
    </w:pPr>
    <w:rPr>
      <w:rFonts w:ascii="Times New Roman" w:eastAsia="Times New Roman" w:hAnsi="Times New Roman"/>
      <w:b/>
      <w:bCs/>
      <w:noProof/>
      <w:color w:val="000000"/>
      <w:szCs w:val="24"/>
      <w:lang w:val="fr-BE"/>
    </w:rPr>
  </w:style>
  <w:style w:type="paragraph" w:customStyle="1" w:styleId="Articlen">
    <w:name w:val="Article &lt;n+/&gt;."/>
    <w:basedOn w:val="Normal"/>
    <w:rsid w:val="00E2265A"/>
    <w:pPr>
      <w:tabs>
        <w:tab w:val="left" w:pos="1872"/>
        <w:tab w:val="left" w:pos="5040"/>
      </w:tabs>
      <w:overflowPunct w:val="0"/>
      <w:autoSpaceDE w:val="0"/>
      <w:autoSpaceDN w:val="0"/>
      <w:adjustRightInd w:val="0"/>
      <w:spacing w:before="40" w:after="120"/>
      <w:ind w:left="1872" w:hanging="433"/>
      <w:jc w:val="both"/>
      <w:textAlignment w:val="baseline"/>
    </w:pPr>
    <w:rPr>
      <w:rFonts w:ascii="Times New Roman" w:eastAsia="Times New Roman" w:hAnsi="Times New Roman"/>
      <w:noProof/>
      <w:color w:val="000000"/>
      <w:szCs w:val="24"/>
      <w:lang w:val="fr-BE"/>
    </w:rPr>
  </w:style>
  <w:style w:type="paragraph" w:customStyle="1" w:styleId="ArticleBullet">
    <w:name w:val="Article Bullet"/>
    <w:basedOn w:val="Normal"/>
    <w:rsid w:val="00E2265A"/>
    <w:pPr>
      <w:tabs>
        <w:tab w:val="left" w:pos="2735"/>
        <w:tab w:val="left" w:pos="5040"/>
      </w:tabs>
      <w:overflowPunct w:val="0"/>
      <w:autoSpaceDE w:val="0"/>
      <w:autoSpaceDN w:val="0"/>
      <w:adjustRightInd w:val="0"/>
      <w:spacing w:before="40" w:after="120"/>
      <w:ind w:left="2735" w:hanging="431"/>
      <w:jc w:val="both"/>
      <w:textAlignment w:val="baseline"/>
    </w:pPr>
    <w:rPr>
      <w:rFonts w:ascii="Times New Roman" w:eastAsia="Times New Roman" w:hAnsi="Times New Roman"/>
      <w:noProof/>
      <w:color w:val="000000"/>
      <w:szCs w:val="24"/>
      <w:lang w:val="fr-BE"/>
    </w:rPr>
  </w:style>
  <w:style w:type="paragraph" w:customStyle="1" w:styleId="Articlea1">
    <w:name w:val="Article &lt;a=1/&gt;"/>
    <w:basedOn w:val="Normal"/>
    <w:rsid w:val="00E2265A"/>
    <w:pPr>
      <w:tabs>
        <w:tab w:val="left" w:pos="2304"/>
        <w:tab w:val="left" w:pos="5040"/>
      </w:tabs>
      <w:overflowPunct w:val="0"/>
      <w:autoSpaceDE w:val="0"/>
      <w:autoSpaceDN w:val="0"/>
      <w:adjustRightInd w:val="0"/>
      <w:spacing w:before="40" w:after="120"/>
      <w:ind w:left="2304" w:hanging="432"/>
      <w:jc w:val="both"/>
      <w:textAlignment w:val="baseline"/>
    </w:pPr>
    <w:rPr>
      <w:rFonts w:ascii="Times New Roman" w:eastAsia="Times New Roman" w:hAnsi="Times New Roman"/>
      <w:noProof/>
      <w:color w:val="000000"/>
      <w:szCs w:val="24"/>
      <w:lang w:val="fr-BE"/>
    </w:rPr>
  </w:style>
  <w:style w:type="paragraph" w:customStyle="1" w:styleId="Articlea">
    <w:name w:val="Article a)"/>
    <w:basedOn w:val="Normal"/>
    <w:rsid w:val="00E2265A"/>
    <w:pPr>
      <w:tabs>
        <w:tab w:val="left" w:pos="2304"/>
        <w:tab w:val="left" w:pos="5040"/>
      </w:tabs>
      <w:overflowPunct w:val="0"/>
      <w:autoSpaceDE w:val="0"/>
      <w:autoSpaceDN w:val="0"/>
      <w:adjustRightInd w:val="0"/>
      <w:spacing w:before="40" w:after="120"/>
      <w:ind w:left="2304" w:hanging="432"/>
      <w:jc w:val="both"/>
      <w:textAlignment w:val="baseline"/>
    </w:pPr>
    <w:rPr>
      <w:rFonts w:ascii="Times New Roman" w:eastAsia="Times New Roman" w:hAnsi="Times New Roman"/>
      <w:noProof/>
      <w:color w:val="000000"/>
      <w:szCs w:val="24"/>
      <w:lang w:val="fr-BE"/>
    </w:rPr>
  </w:style>
  <w:style w:type="paragraph" w:customStyle="1" w:styleId="Articlen1">
    <w:name w:val="Article &lt;n=1/&gt;"/>
    <w:basedOn w:val="Normal"/>
    <w:rsid w:val="00E2265A"/>
    <w:pPr>
      <w:tabs>
        <w:tab w:val="left" w:pos="1872"/>
        <w:tab w:val="left" w:pos="5040"/>
      </w:tabs>
      <w:overflowPunct w:val="0"/>
      <w:autoSpaceDE w:val="0"/>
      <w:autoSpaceDN w:val="0"/>
      <w:adjustRightInd w:val="0"/>
      <w:spacing w:before="40" w:after="120"/>
      <w:ind w:left="1872" w:hanging="433"/>
      <w:jc w:val="both"/>
      <w:textAlignment w:val="baseline"/>
    </w:pPr>
    <w:rPr>
      <w:rFonts w:ascii="Times New Roman" w:eastAsia="Times New Roman" w:hAnsi="Times New Roman"/>
      <w:noProof/>
      <w:color w:val="000000"/>
      <w:szCs w:val="24"/>
      <w:lang w:val="fr-BE"/>
    </w:rPr>
  </w:style>
  <w:style w:type="paragraph" w:customStyle="1" w:styleId="ArticleMore">
    <w:name w:val="Article More"/>
    <w:basedOn w:val="Normal"/>
    <w:rsid w:val="00E2265A"/>
    <w:pPr>
      <w:tabs>
        <w:tab w:val="left" w:pos="5040"/>
      </w:tabs>
      <w:overflowPunct w:val="0"/>
      <w:autoSpaceDE w:val="0"/>
      <w:autoSpaceDN w:val="0"/>
      <w:adjustRightInd w:val="0"/>
      <w:spacing w:before="40" w:after="120"/>
      <w:ind w:left="1872"/>
      <w:jc w:val="both"/>
      <w:textAlignment w:val="baseline"/>
    </w:pPr>
    <w:rPr>
      <w:rFonts w:ascii="Times New Roman" w:eastAsia="Times New Roman" w:hAnsi="Times New Roman"/>
      <w:noProof/>
      <w:color w:val="000000"/>
      <w:szCs w:val="24"/>
      <w:lang w:val="fr-BE"/>
    </w:rPr>
  </w:style>
  <w:style w:type="paragraph" w:styleId="Caption">
    <w:name w:val="caption"/>
    <w:basedOn w:val="Normal"/>
    <w:next w:val="Normal"/>
    <w:qFormat/>
    <w:rsid w:val="00E2265A"/>
    <w:pPr>
      <w:spacing w:before="120" w:after="120"/>
    </w:pPr>
    <w:rPr>
      <w:b/>
      <w:bCs/>
      <w:sz w:val="20"/>
    </w:rPr>
  </w:style>
  <w:style w:type="paragraph" w:customStyle="1" w:styleId="Articlei">
    <w:name w:val="Article &lt;i./&gt;"/>
    <w:basedOn w:val="Normal"/>
    <w:rsid w:val="00E2265A"/>
    <w:pPr>
      <w:tabs>
        <w:tab w:val="left" w:pos="2735"/>
        <w:tab w:val="left" w:pos="5040"/>
      </w:tabs>
      <w:overflowPunct w:val="0"/>
      <w:autoSpaceDE w:val="0"/>
      <w:autoSpaceDN w:val="0"/>
      <w:adjustRightInd w:val="0"/>
      <w:spacing w:before="40" w:after="120"/>
      <w:ind w:left="2735" w:hanging="431"/>
      <w:jc w:val="both"/>
      <w:textAlignment w:val="baseline"/>
    </w:pPr>
    <w:rPr>
      <w:rFonts w:ascii="Times New Roman" w:eastAsia="Times New Roman" w:hAnsi="Times New Roman"/>
      <w:noProof/>
      <w:color w:val="000000"/>
      <w:szCs w:val="24"/>
      <w:lang w:val="fr-BE"/>
    </w:rPr>
  </w:style>
  <w:style w:type="paragraph" w:customStyle="1" w:styleId="ArticleaMore">
    <w:name w:val="Article a) More"/>
    <w:basedOn w:val="Normal"/>
    <w:rsid w:val="00E2265A"/>
    <w:pPr>
      <w:tabs>
        <w:tab w:val="left" w:pos="5040"/>
      </w:tabs>
      <w:overflowPunct w:val="0"/>
      <w:autoSpaceDE w:val="0"/>
      <w:autoSpaceDN w:val="0"/>
      <w:adjustRightInd w:val="0"/>
      <w:spacing w:before="40" w:after="120"/>
      <w:ind w:left="2304"/>
      <w:jc w:val="both"/>
      <w:textAlignment w:val="baseline"/>
    </w:pPr>
    <w:rPr>
      <w:rFonts w:ascii="Times New Roman" w:eastAsia="Times New Roman" w:hAnsi="Times New Roman"/>
      <w:noProof/>
      <w:color w:val="000000"/>
      <w:szCs w:val="24"/>
      <w:lang w:val="fr-BE"/>
    </w:rPr>
  </w:style>
  <w:style w:type="character" w:customStyle="1" w:styleId="FooterChar">
    <w:name w:val="Footer Char"/>
    <w:link w:val="Footer"/>
    <w:uiPriority w:val="99"/>
    <w:rsid w:val="00E2265A"/>
    <w:rPr>
      <w:rFonts w:ascii="Times" w:eastAsia="Times" w:hAnsi="Times"/>
      <w:sz w:val="24"/>
      <w:lang w:eastAsia="fr-BE"/>
    </w:rPr>
  </w:style>
  <w:style w:type="paragraph" w:customStyle="1" w:styleId="Body">
    <w:name w:val="Body"/>
    <w:basedOn w:val="Normal"/>
    <w:rsid w:val="00E2265A"/>
    <w:pPr>
      <w:tabs>
        <w:tab w:val="left" w:pos="720"/>
        <w:tab w:val="left" w:pos="2520"/>
        <w:tab w:val="left" w:pos="7920"/>
        <w:tab w:val="decimal" w:pos="9892"/>
      </w:tabs>
      <w:overflowPunct w:val="0"/>
      <w:autoSpaceDE w:val="0"/>
      <w:autoSpaceDN w:val="0"/>
      <w:adjustRightInd w:val="0"/>
      <w:jc w:val="both"/>
      <w:textAlignment w:val="baseline"/>
    </w:pPr>
    <w:rPr>
      <w:rFonts w:ascii="TimesNewRoman" w:eastAsia="Times New Roman" w:hAnsi="TimesNewRoman"/>
      <w:noProof/>
      <w:color w:val="000000"/>
      <w:lang w:val="fr-BE"/>
    </w:rPr>
  </w:style>
  <w:style w:type="character" w:customStyle="1" w:styleId="CommentTextChar">
    <w:name w:val="Comment Text Char"/>
    <w:link w:val="CommentText"/>
    <w:uiPriority w:val="99"/>
    <w:rsid w:val="00E2265A"/>
    <w:rPr>
      <w:rFonts w:ascii="Times" w:eastAsia="Times" w:hAnsi="Times"/>
      <w:lang w:eastAsia="fr-BE"/>
    </w:rPr>
  </w:style>
  <w:style w:type="character" w:customStyle="1" w:styleId="CommentSubjectChar">
    <w:name w:val="Comment Subject Char"/>
    <w:link w:val="CommentSubject"/>
    <w:uiPriority w:val="99"/>
    <w:rsid w:val="00E2265A"/>
    <w:rPr>
      <w:rFonts w:ascii="Times" w:eastAsia="Times" w:hAnsi="Times"/>
      <w:b/>
      <w:bCs/>
      <w:lang w:eastAsia="fr-BE"/>
    </w:rPr>
  </w:style>
  <w:style w:type="character" w:customStyle="1" w:styleId="BalloonTextChar">
    <w:name w:val="Balloon Text Char"/>
    <w:link w:val="BalloonText"/>
    <w:uiPriority w:val="99"/>
    <w:semiHidden/>
    <w:rsid w:val="00E2265A"/>
    <w:rPr>
      <w:rFonts w:ascii="Tahoma" w:eastAsia="Times" w:hAnsi="Tahoma" w:cs="Tahoma"/>
      <w:sz w:val="16"/>
      <w:szCs w:val="16"/>
      <w:lang w:eastAsia="fr-BE"/>
    </w:rPr>
  </w:style>
  <w:style w:type="character" w:customStyle="1" w:styleId="hps">
    <w:name w:val="hps"/>
    <w:rsid w:val="00E2265A"/>
  </w:style>
  <w:style w:type="numbering" w:customStyle="1" w:styleId="NoList1">
    <w:name w:val="No List1"/>
    <w:next w:val="NoList"/>
    <w:uiPriority w:val="99"/>
    <w:semiHidden/>
    <w:unhideWhenUsed/>
    <w:rsid w:val="00E2265A"/>
  </w:style>
  <w:style w:type="paragraph" w:customStyle="1" w:styleId="Default">
    <w:name w:val="Default"/>
    <w:basedOn w:val="Normal"/>
    <w:rsid w:val="00E2265A"/>
    <w:pPr>
      <w:autoSpaceDE w:val="0"/>
      <w:autoSpaceDN w:val="0"/>
    </w:pPr>
    <w:rPr>
      <w:rFonts w:ascii="Arial" w:eastAsia="Calibri" w:hAnsi="Arial" w:cs="Arial"/>
      <w:color w:val="000000"/>
      <w:szCs w:val="24"/>
      <w:lang w:val="en-US" w:eastAsia="en-US"/>
    </w:rPr>
  </w:style>
  <w:style w:type="character" w:customStyle="1" w:styleId="HeaderChar">
    <w:name w:val="Header Char"/>
    <w:link w:val="Header"/>
    <w:uiPriority w:val="99"/>
    <w:rsid w:val="00E2265A"/>
    <w:rPr>
      <w:rFonts w:ascii="Times" w:eastAsia="Times" w:hAnsi="Times"/>
      <w:sz w:val="24"/>
      <w:lang w:eastAsia="fr-BE"/>
    </w:rPr>
  </w:style>
  <w:style w:type="paragraph" w:styleId="Revision">
    <w:name w:val="Revision"/>
    <w:hidden/>
    <w:uiPriority w:val="99"/>
    <w:semiHidden/>
    <w:rsid w:val="00E2265A"/>
    <w:rPr>
      <w:rFonts w:ascii="Calibri" w:hAnsi="Calibri"/>
      <w:sz w:val="22"/>
      <w:szCs w:val="22"/>
      <w:lang w:val="en-US" w:eastAsia="en-US"/>
    </w:rPr>
  </w:style>
  <w:style w:type="character" w:customStyle="1" w:styleId="apple-converted-space">
    <w:name w:val="apple-converted-space"/>
    <w:rsid w:val="00E2265A"/>
  </w:style>
  <w:style w:type="numbering" w:customStyle="1" w:styleId="NoList2">
    <w:name w:val="No List2"/>
    <w:next w:val="NoList"/>
    <w:uiPriority w:val="99"/>
    <w:semiHidden/>
    <w:unhideWhenUsed/>
    <w:rsid w:val="00E2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3406">
      <w:bodyDiv w:val="1"/>
      <w:marLeft w:val="0"/>
      <w:marRight w:val="0"/>
      <w:marTop w:val="0"/>
      <w:marBottom w:val="0"/>
      <w:divBdr>
        <w:top w:val="none" w:sz="0" w:space="0" w:color="auto"/>
        <w:left w:val="none" w:sz="0" w:space="0" w:color="auto"/>
        <w:bottom w:val="none" w:sz="0" w:space="0" w:color="auto"/>
        <w:right w:val="none" w:sz="0" w:space="0" w:color="auto"/>
      </w:divBdr>
    </w:div>
    <w:div w:id="849485260">
      <w:bodyDiv w:val="1"/>
      <w:marLeft w:val="0"/>
      <w:marRight w:val="0"/>
      <w:marTop w:val="0"/>
      <w:marBottom w:val="0"/>
      <w:divBdr>
        <w:top w:val="none" w:sz="0" w:space="0" w:color="auto"/>
        <w:left w:val="none" w:sz="0" w:space="0" w:color="auto"/>
        <w:bottom w:val="none" w:sz="0" w:space="0" w:color="auto"/>
        <w:right w:val="none" w:sz="0" w:space="0" w:color="auto"/>
      </w:divBdr>
    </w:div>
    <w:div w:id="916668042">
      <w:bodyDiv w:val="1"/>
      <w:marLeft w:val="0"/>
      <w:marRight w:val="0"/>
      <w:marTop w:val="0"/>
      <w:marBottom w:val="0"/>
      <w:divBdr>
        <w:top w:val="none" w:sz="0" w:space="0" w:color="auto"/>
        <w:left w:val="none" w:sz="0" w:space="0" w:color="auto"/>
        <w:bottom w:val="none" w:sz="0" w:space="0" w:color="auto"/>
        <w:right w:val="none" w:sz="0" w:space="0" w:color="auto"/>
      </w:divBdr>
    </w:div>
    <w:div w:id="1002971682">
      <w:bodyDiv w:val="1"/>
      <w:marLeft w:val="0"/>
      <w:marRight w:val="0"/>
      <w:marTop w:val="0"/>
      <w:marBottom w:val="0"/>
      <w:divBdr>
        <w:top w:val="none" w:sz="0" w:space="0" w:color="auto"/>
        <w:left w:val="none" w:sz="0" w:space="0" w:color="auto"/>
        <w:bottom w:val="none" w:sz="0" w:space="0" w:color="auto"/>
        <w:right w:val="none" w:sz="0" w:space="0" w:color="auto"/>
      </w:divBdr>
      <w:divsChild>
        <w:div w:id="253130985">
          <w:marLeft w:val="0"/>
          <w:marRight w:val="0"/>
          <w:marTop w:val="0"/>
          <w:marBottom w:val="0"/>
          <w:divBdr>
            <w:top w:val="none" w:sz="0" w:space="0" w:color="auto"/>
            <w:left w:val="none" w:sz="0" w:space="0" w:color="auto"/>
            <w:bottom w:val="none" w:sz="0" w:space="0" w:color="auto"/>
            <w:right w:val="none" w:sz="0" w:space="0" w:color="auto"/>
          </w:divBdr>
        </w:div>
        <w:div w:id="377515075">
          <w:marLeft w:val="0"/>
          <w:marRight w:val="0"/>
          <w:marTop w:val="0"/>
          <w:marBottom w:val="0"/>
          <w:divBdr>
            <w:top w:val="none" w:sz="0" w:space="0" w:color="auto"/>
            <w:left w:val="none" w:sz="0" w:space="0" w:color="auto"/>
            <w:bottom w:val="none" w:sz="0" w:space="0" w:color="auto"/>
            <w:right w:val="none" w:sz="0" w:space="0" w:color="auto"/>
          </w:divBdr>
        </w:div>
        <w:div w:id="2083864257">
          <w:marLeft w:val="0"/>
          <w:marRight w:val="0"/>
          <w:marTop w:val="0"/>
          <w:marBottom w:val="0"/>
          <w:divBdr>
            <w:top w:val="none" w:sz="0" w:space="0" w:color="auto"/>
            <w:left w:val="none" w:sz="0" w:space="0" w:color="auto"/>
            <w:bottom w:val="none" w:sz="0" w:space="0" w:color="auto"/>
            <w:right w:val="none" w:sz="0" w:space="0" w:color="auto"/>
          </w:divBdr>
        </w:div>
      </w:divsChild>
    </w:div>
    <w:div w:id="1026171703">
      <w:bodyDiv w:val="1"/>
      <w:marLeft w:val="0"/>
      <w:marRight w:val="0"/>
      <w:marTop w:val="0"/>
      <w:marBottom w:val="0"/>
      <w:divBdr>
        <w:top w:val="none" w:sz="0" w:space="0" w:color="auto"/>
        <w:left w:val="none" w:sz="0" w:space="0" w:color="auto"/>
        <w:bottom w:val="none" w:sz="0" w:space="0" w:color="auto"/>
        <w:right w:val="none" w:sz="0" w:space="0" w:color="auto"/>
      </w:divBdr>
    </w:div>
    <w:div w:id="1387408383">
      <w:bodyDiv w:val="1"/>
      <w:marLeft w:val="0"/>
      <w:marRight w:val="0"/>
      <w:marTop w:val="0"/>
      <w:marBottom w:val="0"/>
      <w:divBdr>
        <w:top w:val="none" w:sz="0" w:space="0" w:color="auto"/>
        <w:left w:val="none" w:sz="0" w:space="0" w:color="auto"/>
        <w:bottom w:val="none" w:sz="0" w:space="0" w:color="auto"/>
        <w:right w:val="none" w:sz="0" w:space="0" w:color="auto"/>
      </w:divBdr>
    </w:div>
    <w:div w:id="15846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s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D54E-F2C2-4F37-A32F-DC808CD2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74</Pages>
  <Words>19692</Words>
  <Characters>112250</Characters>
  <Application>Microsoft Office Word</Application>
  <DocSecurity>0</DocSecurity>
  <Lines>935</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EE</Company>
  <LinksUpToDate>false</LinksUpToDate>
  <CharactersWithSpaces>131679</CharactersWithSpaces>
  <SharedDoc>false</SharedDoc>
  <HLinks>
    <vt:vector size="6" baseType="variant">
      <vt:variant>
        <vt:i4>5701642</vt:i4>
      </vt:variant>
      <vt:variant>
        <vt:i4>0</vt:i4>
      </vt:variant>
      <vt:variant>
        <vt:i4>0</vt:i4>
      </vt:variant>
      <vt:variant>
        <vt:i4>5</vt:i4>
      </vt:variant>
      <vt:variant>
        <vt:lpwstr>http://www.eursc.org/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Paulina.SERWINSKA</dc:creator>
  <cp:keywords/>
  <cp:lastModifiedBy>WAGNER Francoise (OSG)</cp:lastModifiedBy>
  <cp:revision>25</cp:revision>
  <cp:lastPrinted>2020-12-16T16:34:00Z</cp:lastPrinted>
  <dcterms:created xsi:type="dcterms:W3CDTF">2020-09-01T06:43:00Z</dcterms:created>
  <dcterms:modified xsi:type="dcterms:W3CDTF">2020-12-17T07:27:00Z</dcterms:modified>
</cp:coreProperties>
</file>