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ayout w:type="fixed"/>
        <w:tblCellMar>
          <w:left w:w="0" w:type="dxa"/>
          <w:right w:w="0" w:type="dxa"/>
        </w:tblCellMar>
        <w:tblLook w:val="0000" w:firstRow="0" w:lastRow="0" w:firstColumn="0" w:lastColumn="0" w:noHBand="0" w:noVBand="0"/>
      </w:tblPr>
      <w:tblGrid>
        <w:gridCol w:w="4860"/>
        <w:gridCol w:w="4500"/>
      </w:tblGrid>
      <w:tr w:rsidR="001E1CDB" w:rsidRPr="009C487C" w14:paraId="08E78009" w14:textId="77777777" w:rsidTr="005F4771">
        <w:trPr>
          <w:trHeight w:val="1440"/>
        </w:trPr>
        <w:tc>
          <w:tcPr>
            <w:tcW w:w="4860" w:type="dxa"/>
            <w:tcBorders>
              <w:top w:val="nil"/>
              <w:left w:val="nil"/>
              <w:bottom w:val="nil"/>
              <w:right w:val="nil"/>
            </w:tcBorders>
          </w:tcPr>
          <w:p w14:paraId="3D68DAC9" w14:textId="77777777" w:rsidR="001E1CDB" w:rsidRPr="001E1CDB" w:rsidRDefault="001E1CDB" w:rsidP="001E1CDB">
            <w:pPr>
              <w:jc w:val="left"/>
              <w:rPr>
                <w:noProof/>
                <w:sz w:val="20"/>
                <w:lang w:val="en-GB" w:eastAsia="en-US"/>
              </w:rPr>
            </w:pPr>
            <w:r w:rsidRPr="001E1CDB">
              <w:rPr>
                <w:noProof/>
                <w:sz w:val="20"/>
                <w:lang w:val="en-US" w:eastAsia="en-US"/>
              </w:rPr>
              <w:drawing>
                <wp:inline distT="0" distB="0" distL="0" distR="0" wp14:anchorId="217CF3EA" wp14:editId="51A60F01">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500" w:type="dxa"/>
            <w:tcBorders>
              <w:top w:val="nil"/>
              <w:left w:val="nil"/>
              <w:bottom w:val="nil"/>
              <w:right w:val="nil"/>
            </w:tcBorders>
          </w:tcPr>
          <w:p w14:paraId="7A9E2922" w14:textId="77777777" w:rsidR="001E1CDB" w:rsidRPr="001E1CDB" w:rsidRDefault="001E1CDB" w:rsidP="001E1CDB">
            <w:pPr>
              <w:pStyle w:val="ZCom"/>
              <w:ind w:left="300"/>
              <w:rPr>
                <w:lang w:val="en-GB"/>
              </w:rPr>
            </w:pPr>
          </w:p>
          <w:p w14:paraId="209CEE92" w14:textId="77777777" w:rsidR="001E1CDB" w:rsidRDefault="001E1CDB" w:rsidP="001E1CDB">
            <w:pPr>
              <w:pStyle w:val="ZCom"/>
              <w:rPr>
                <w:snapToGrid/>
                <w:color w:val="5B9BD5"/>
                <w:sz w:val="20"/>
                <w:lang w:val="en-GB"/>
              </w:rPr>
            </w:pPr>
            <w:proofErr w:type="spellStart"/>
            <w:r w:rsidRPr="001E1CDB">
              <w:rPr>
                <w:b/>
                <w:snapToGrid/>
                <w:color w:val="233E91"/>
                <w:sz w:val="20"/>
                <w:lang w:val="en-GB"/>
              </w:rPr>
              <w:t>Schola</w:t>
            </w:r>
            <w:proofErr w:type="spellEnd"/>
            <w:r w:rsidRPr="001E1CDB">
              <w:rPr>
                <w:b/>
                <w:snapToGrid/>
                <w:color w:val="233E91"/>
                <w:sz w:val="20"/>
                <w:lang w:val="en-GB"/>
              </w:rPr>
              <w:t xml:space="preserve"> </w:t>
            </w:r>
            <w:proofErr w:type="spellStart"/>
            <w:r w:rsidR="009C3217" w:rsidRPr="001E1CDB">
              <w:rPr>
                <w:b/>
                <w:snapToGrid/>
                <w:color w:val="233E91"/>
                <w:sz w:val="20"/>
                <w:lang w:val="en-GB"/>
              </w:rPr>
              <w:t>Europ</w:t>
            </w:r>
            <w:r w:rsidR="009C3217">
              <w:rPr>
                <w:b/>
                <w:snapToGrid/>
                <w:color w:val="233E91"/>
                <w:sz w:val="20"/>
                <w:lang w:val="en-GB"/>
              </w:rPr>
              <w:t>a</w:t>
            </w:r>
            <w:r w:rsidR="009C3217" w:rsidRPr="001E1CDB">
              <w:rPr>
                <w:b/>
                <w:snapToGrid/>
                <w:color w:val="233E91"/>
                <w:sz w:val="20"/>
                <w:lang w:val="en-GB"/>
              </w:rPr>
              <w:t>ea</w:t>
            </w:r>
            <w:proofErr w:type="spellEnd"/>
            <w:r w:rsidRPr="001E1CDB">
              <w:rPr>
                <w:lang w:val="en-GB"/>
              </w:rPr>
              <w:t xml:space="preserve"> / </w:t>
            </w:r>
            <w:r w:rsidRPr="001E1CDB">
              <w:rPr>
                <w:snapToGrid/>
                <w:color w:val="5B9BD5"/>
                <w:sz w:val="20"/>
                <w:lang w:val="en-GB"/>
              </w:rPr>
              <w:t xml:space="preserve">Office of the Secretary </w:t>
            </w:r>
            <w:r>
              <w:rPr>
                <w:snapToGrid/>
                <w:color w:val="5B9BD5"/>
                <w:sz w:val="20"/>
                <w:lang w:val="en-GB"/>
              </w:rPr>
              <w:t xml:space="preserve">General </w:t>
            </w:r>
          </w:p>
          <w:p w14:paraId="3F791C33" w14:textId="77777777" w:rsidR="001E1CDB" w:rsidRDefault="001E1CDB" w:rsidP="001E1CDB">
            <w:pPr>
              <w:rPr>
                <w:color w:val="5B9BD5"/>
                <w:sz w:val="20"/>
                <w:lang w:val="en-GB" w:eastAsia="en-US"/>
              </w:rPr>
            </w:pPr>
          </w:p>
          <w:p w14:paraId="1E06E0B7" w14:textId="77777777" w:rsidR="001E1CDB" w:rsidRPr="001E1CDB" w:rsidRDefault="001E1CDB" w:rsidP="00253230">
            <w:pPr>
              <w:rPr>
                <w:lang w:val="en-GB"/>
              </w:rPr>
            </w:pPr>
          </w:p>
        </w:tc>
      </w:tr>
    </w:tbl>
    <w:p w14:paraId="435B2160" w14:textId="77777777" w:rsidR="005F4771" w:rsidRPr="009C487C" w:rsidRDefault="005F4771" w:rsidP="00E96D1A">
      <w:pPr>
        <w:pStyle w:val="References"/>
        <w:rPr>
          <w:lang w:val="en-US"/>
        </w:rPr>
      </w:pPr>
    </w:p>
    <w:p w14:paraId="34278B8C" w14:textId="517CFF4E" w:rsidR="00147603" w:rsidRPr="005F4771" w:rsidRDefault="00C038A7" w:rsidP="00E56C04">
      <w:pPr>
        <w:pStyle w:val="References"/>
        <w:ind w:right="33"/>
        <w:rPr>
          <w:lang w:val="fr-BE"/>
        </w:rPr>
      </w:pPr>
      <w:proofErr w:type="spellStart"/>
      <w:r w:rsidRPr="005F4771">
        <w:rPr>
          <w:lang w:val="fr-BE"/>
        </w:rPr>
        <w:t>Ref</w:t>
      </w:r>
      <w:proofErr w:type="spellEnd"/>
      <w:proofErr w:type="gramStart"/>
      <w:r w:rsidRPr="005F4771">
        <w:rPr>
          <w:lang w:val="fr-BE"/>
        </w:rPr>
        <w:t>.</w:t>
      </w:r>
      <w:r w:rsidR="00147603" w:rsidRPr="005F4771">
        <w:rPr>
          <w:lang w:val="fr-BE"/>
        </w:rPr>
        <w:t>:</w:t>
      </w:r>
      <w:proofErr w:type="gramEnd"/>
      <w:r w:rsidR="009B73E0" w:rsidRPr="005F4771">
        <w:rPr>
          <w:lang w:val="fr-BE"/>
        </w:rPr>
        <w:t xml:space="preserve"> </w:t>
      </w:r>
      <w:r w:rsidR="00253230" w:rsidRPr="005F4771">
        <w:rPr>
          <w:szCs w:val="22"/>
          <w:lang w:val="fr-BE"/>
        </w:rPr>
        <w:t>2012-05-D-14-en-10</w:t>
      </w:r>
    </w:p>
    <w:p w14:paraId="6C214F20" w14:textId="77777777" w:rsidR="002F6F42" w:rsidRPr="005F4771" w:rsidRDefault="003109BC" w:rsidP="00E56C04">
      <w:pPr>
        <w:pStyle w:val="References"/>
        <w:ind w:right="33"/>
        <w:rPr>
          <w:lang w:val="fr-BE"/>
        </w:rPr>
      </w:pPr>
      <w:proofErr w:type="gramStart"/>
      <w:r w:rsidRPr="005F4771">
        <w:rPr>
          <w:lang w:val="fr-BE"/>
        </w:rPr>
        <w:t>Original</w:t>
      </w:r>
      <w:r w:rsidR="002C126F" w:rsidRPr="005F4771">
        <w:rPr>
          <w:lang w:val="fr-BE"/>
        </w:rPr>
        <w:t>:</w:t>
      </w:r>
      <w:proofErr w:type="gramEnd"/>
      <w:r w:rsidR="002C126F" w:rsidRPr="005F4771">
        <w:rPr>
          <w:lang w:val="fr-BE"/>
        </w:rPr>
        <w:t xml:space="preserve"> EN</w:t>
      </w:r>
    </w:p>
    <w:p w14:paraId="54E57396" w14:textId="77777777" w:rsidR="00E920C5" w:rsidRPr="005F4771" w:rsidRDefault="00E920C5" w:rsidP="00E56C04">
      <w:pPr>
        <w:pStyle w:val="References"/>
        <w:ind w:right="33"/>
        <w:rPr>
          <w:lang w:val="fr-BE"/>
        </w:rPr>
      </w:pPr>
    </w:p>
    <w:p w14:paraId="0190302A" w14:textId="77777777" w:rsidR="005C7282" w:rsidRPr="005F4771" w:rsidRDefault="005C7282" w:rsidP="00E56C04">
      <w:pPr>
        <w:pStyle w:val="References"/>
        <w:ind w:right="33"/>
        <w:rPr>
          <w:lang w:val="fr-BE"/>
        </w:rPr>
      </w:pPr>
    </w:p>
    <w:p w14:paraId="1394799A" w14:textId="2811350F" w:rsidR="005C7282" w:rsidRPr="005F4771" w:rsidRDefault="005F4771" w:rsidP="00E56C04">
      <w:pPr>
        <w:pStyle w:val="References"/>
        <w:ind w:right="33"/>
        <w:rPr>
          <w:lang w:val="fr-BE"/>
        </w:rPr>
      </w:pPr>
      <w:r w:rsidRPr="009F4465">
        <w:rPr>
          <w:noProof/>
          <w:lang w:val="en-GB" w:eastAsia="en-GB"/>
        </w:rPr>
        <w:drawing>
          <wp:inline distT="0" distB="0" distL="0" distR="0" wp14:anchorId="372D3952" wp14:editId="023FC263">
            <wp:extent cx="6027420" cy="235044"/>
            <wp:effectExtent l="0" t="0" r="0" b="0"/>
            <wp:docPr id="4" name="Picture 4"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sc.eu\shares\OSG-Profiles\baloghka\Redirected folders\Desktop\approv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1620" cy="248466"/>
                    </a:xfrm>
                    <a:prstGeom prst="rect">
                      <a:avLst/>
                    </a:prstGeom>
                    <a:noFill/>
                    <a:ln>
                      <a:noFill/>
                    </a:ln>
                  </pic:spPr>
                </pic:pic>
              </a:graphicData>
            </a:graphic>
          </wp:inline>
        </w:drawing>
      </w:r>
    </w:p>
    <w:p w14:paraId="4209C138" w14:textId="77777777" w:rsidR="005C7282" w:rsidRPr="005F4771" w:rsidRDefault="005C7282" w:rsidP="00E56C04">
      <w:pPr>
        <w:pStyle w:val="References"/>
        <w:ind w:right="33"/>
        <w:rPr>
          <w:lang w:val="fr-BE"/>
        </w:rPr>
      </w:pPr>
    </w:p>
    <w:p w14:paraId="0B465022" w14:textId="77777777" w:rsidR="005C7282" w:rsidRPr="005F4771" w:rsidRDefault="005C7282" w:rsidP="00E56C04">
      <w:pPr>
        <w:pStyle w:val="References"/>
        <w:ind w:right="33"/>
        <w:rPr>
          <w:lang w:val="fr-BE"/>
        </w:rPr>
      </w:pPr>
    </w:p>
    <w:p w14:paraId="237CEEC9" w14:textId="77777777" w:rsidR="002F6F42" w:rsidRPr="005F4771" w:rsidRDefault="002F6F42" w:rsidP="00E56C04">
      <w:pPr>
        <w:pStyle w:val="References"/>
        <w:ind w:right="33"/>
        <w:rPr>
          <w:lang w:val="fr-BE"/>
        </w:rPr>
      </w:pPr>
    </w:p>
    <w:p w14:paraId="0AE164F9" w14:textId="77777777" w:rsidR="001E1CDB" w:rsidRPr="005F4771" w:rsidRDefault="001E1CDB" w:rsidP="00E56C04">
      <w:pPr>
        <w:pStyle w:val="References"/>
        <w:ind w:right="33"/>
        <w:rPr>
          <w:lang w:val="fr-BE"/>
        </w:rPr>
      </w:pPr>
    </w:p>
    <w:p w14:paraId="03EB50AB" w14:textId="77777777" w:rsidR="005C7282" w:rsidRPr="005F4771" w:rsidRDefault="005C7282" w:rsidP="00E56C04">
      <w:pPr>
        <w:pStyle w:val="References"/>
        <w:ind w:right="33"/>
        <w:rPr>
          <w:lang w:val="fr-BE"/>
        </w:rPr>
      </w:pPr>
    </w:p>
    <w:p w14:paraId="75826A0A" w14:textId="090D8798" w:rsidR="00147603" w:rsidRPr="005F4771" w:rsidRDefault="005F4771" w:rsidP="00E56C04">
      <w:pPr>
        <w:pStyle w:val="DocumentTitle"/>
        <w:spacing w:before="1800" w:after="240"/>
        <w:ind w:right="33"/>
        <w:jc w:val="both"/>
        <w:rPr>
          <w:rFonts w:ascii="Arial Bold" w:hAnsi="Arial Bold"/>
          <w:color w:val="003399"/>
          <w:sz w:val="22"/>
          <w:szCs w:val="48"/>
          <w:lang w:val="en-US"/>
        </w:rPr>
      </w:pPr>
      <w:r w:rsidRPr="005F4771">
        <w:rPr>
          <w:color w:val="003399"/>
          <w:sz w:val="40"/>
          <w:szCs w:val="48"/>
          <w:lang w:val="en-US"/>
        </w:rPr>
        <w:t xml:space="preserve">Policy on the Provision of </w:t>
      </w:r>
      <w:r w:rsidR="00323859" w:rsidRPr="005F4771">
        <w:rPr>
          <w:color w:val="003399"/>
          <w:sz w:val="40"/>
          <w:szCs w:val="48"/>
          <w:lang w:val="en-US"/>
        </w:rPr>
        <w:t xml:space="preserve">Educational </w:t>
      </w:r>
      <w:r w:rsidR="00066104" w:rsidRPr="005F4771">
        <w:rPr>
          <w:color w:val="003399"/>
          <w:sz w:val="40"/>
          <w:szCs w:val="48"/>
          <w:lang w:val="en-US"/>
        </w:rPr>
        <w:t>S</w:t>
      </w:r>
      <w:r w:rsidR="005C7282" w:rsidRPr="005F4771">
        <w:rPr>
          <w:color w:val="003399"/>
          <w:sz w:val="40"/>
          <w:szCs w:val="48"/>
          <w:lang w:val="en-US"/>
        </w:rPr>
        <w:t>upport</w:t>
      </w:r>
      <w:r w:rsidR="00323859" w:rsidRPr="005F4771">
        <w:rPr>
          <w:color w:val="003399"/>
          <w:sz w:val="40"/>
          <w:szCs w:val="48"/>
          <w:lang w:val="en-US"/>
        </w:rPr>
        <w:t xml:space="preserve"> </w:t>
      </w:r>
      <w:r w:rsidRPr="005F4771">
        <w:rPr>
          <w:color w:val="003399"/>
          <w:sz w:val="40"/>
          <w:szCs w:val="48"/>
          <w:lang w:val="en-US"/>
        </w:rPr>
        <w:t>an</w:t>
      </w:r>
      <w:r>
        <w:rPr>
          <w:color w:val="003399"/>
          <w:sz w:val="40"/>
          <w:szCs w:val="48"/>
          <w:lang w:val="en-US"/>
        </w:rPr>
        <w:t xml:space="preserve">d Inclusive Education in the European Schools </w:t>
      </w:r>
      <w:r w:rsidR="00323859" w:rsidRPr="005F4771">
        <w:rPr>
          <w:color w:val="003399"/>
          <w:sz w:val="40"/>
          <w:szCs w:val="48"/>
          <w:lang w:val="en-US"/>
        </w:rPr>
        <w:t>2020/2021</w:t>
      </w:r>
    </w:p>
    <w:p w14:paraId="0BAABA4A" w14:textId="706D3CFA" w:rsidR="005F4771" w:rsidRPr="005F4771" w:rsidRDefault="005F4771" w:rsidP="00E56C04">
      <w:pPr>
        <w:pStyle w:val="DocumentSubTitle"/>
        <w:spacing w:after="120"/>
        <w:ind w:right="33"/>
        <w:rPr>
          <w:rFonts w:cs="Arial"/>
          <w:lang w:val="en-GB"/>
        </w:rPr>
      </w:pPr>
      <w:r>
        <w:rPr>
          <w:rFonts w:cs="Arial"/>
          <w:lang w:val="en-US"/>
        </w:rPr>
        <w:t xml:space="preserve">Amendment of the Policy approved the BOARD OF GOVERNORS OF THE EUROPEAN SCHOOLS in its meeting of </w:t>
      </w:r>
      <w:r w:rsidR="00CD1E3D">
        <w:rPr>
          <w:rFonts w:cs="Arial"/>
          <w:lang w:val="en-US"/>
        </w:rPr>
        <w:t>13, 14 and</w:t>
      </w:r>
      <w:r w:rsidR="007B37AE">
        <w:rPr>
          <w:rFonts w:cs="Arial"/>
          <w:lang w:val="en-US"/>
        </w:rPr>
        <w:t xml:space="preserve"> 15 April</w:t>
      </w:r>
      <w:r w:rsidR="00C71966" w:rsidRPr="00C32E41">
        <w:rPr>
          <w:rFonts w:cs="Arial"/>
          <w:lang w:val="en-US"/>
        </w:rPr>
        <w:t xml:space="preserve"> 202</w:t>
      </w:r>
      <w:r w:rsidR="00C71966">
        <w:rPr>
          <w:rFonts w:cs="Arial"/>
          <w:lang w:val="en-US"/>
        </w:rPr>
        <w:t>1</w:t>
      </w:r>
      <w:r w:rsidR="00C71966" w:rsidRPr="00C32E41">
        <w:rPr>
          <w:rFonts w:cs="Arial"/>
          <w:lang w:val="en-US"/>
        </w:rPr>
        <w:t xml:space="preserve"> </w:t>
      </w:r>
      <w:r>
        <w:rPr>
          <w:rFonts w:cs="Arial"/>
          <w:lang w:val="en-US"/>
        </w:rPr>
        <w:t xml:space="preserve">by written procedure </w:t>
      </w:r>
      <w:r w:rsidRPr="005F4771">
        <w:rPr>
          <w:rFonts w:cs="Arial"/>
          <w:bCs/>
          <w:lang w:val="en-GB"/>
        </w:rPr>
        <w:t>No 2021/20 o</w:t>
      </w:r>
      <w:r>
        <w:rPr>
          <w:rFonts w:cs="Arial"/>
          <w:bCs/>
          <w:lang w:val="en-GB"/>
        </w:rPr>
        <w:t>n</w:t>
      </w:r>
      <w:r w:rsidRPr="005F4771">
        <w:rPr>
          <w:rFonts w:cs="Arial"/>
          <w:bCs/>
          <w:lang w:val="en-GB"/>
        </w:rPr>
        <w:t> 20 May 2021</w:t>
      </w:r>
    </w:p>
    <w:p w14:paraId="7E4D5360" w14:textId="166EF6D4" w:rsidR="00C71966" w:rsidRPr="005F4771" w:rsidRDefault="00C71966" w:rsidP="00E56C04">
      <w:pPr>
        <w:pStyle w:val="DocumentSubTitle"/>
        <w:spacing w:after="120"/>
        <w:ind w:right="33"/>
        <w:rPr>
          <w:rFonts w:cs="Arial"/>
          <w:lang w:val="en-GB"/>
        </w:rPr>
      </w:pPr>
    </w:p>
    <w:p w14:paraId="3D745FF9" w14:textId="77777777" w:rsidR="005F4771" w:rsidRDefault="005F4771" w:rsidP="00E56C04">
      <w:pPr>
        <w:ind w:right="33"/>
        <w:rPr>
          <w:rFonts w:cs="Arial"/>
          <w:b/>
          <w:sz w:val="24"/>
          <w:szCs w:val="24"/>
          <w:lang w:val="fr-BE"/>
        </w:rPr>
      </w:pPr>
      <w:r w:rsidRPr="005F4771">
        <w:rPr>
          <w:rFonts w:cs="Arial"/>
          <w:b/>
          <w:sz w:val="24"/>
          <w:szCs w:val="24"/>
          <w:lang w:val="fr-BE"/>
        </w:rPr>
        <w:t>This document cancels and replaces document 2012-05-D-14-en-9.</w:t>
      </w:r>
    </w:p>
    <w:p w14:paraId="792918A0" w14:textId="29C92BF2" w:rsidR="005F4771" w:rsidRPr="009C487C" w:rsidRDefault="005F4771" w:rsidP="00E56C04">
      <w:pPr>
        <w:ind w:right="33"/>
        <w:rPr>
          <w:rFonts w:cs="Arial"/>
          <w:b/>
          <w:bCs/>
          <w:color w:val="000000"/>
          <w:sz w:val="24"/>
          <w:szCs w:val="24"/>
          <w:lang w:val="fr-BE" w:eastAsia="fr-BE"/>
        </w:rPr>
      </w:pPr>
    </w:p>
    <w:p w14:paraId="25A7B6C3" w14:textId="2E1B1422" w:rsidR="005F4771" w:rsidRPr="009C487C" w:rsidRDefault="005F4771" w:rsidP="00E56C04">
      <w:pPr>
        <w:ind w:right="33"/>
        <w:rPr>
          <w:rFonts w:cs="Arial"/>
          <w:b/>
          <w:bCs/>
          <w:color w:val="000000"/>
          <w:sz w:val="24"/>
          <w:szCs w:val="24"/>
          <w:lang w:val="fr-BE" w:eastAsia="fr-BE"/>
        </w:rPr>
      </w:pPr>
    </w:p>
    <w:p w14:paraId="5FE02628" w14:textId="77777777" w:rsidR="005F4771" w:rsidRPr="009C487C" w:rsidRDefault="005F4771" w:rsidP="00E56C04">
      <w:pPr>
        <w:ind w:right="33"/>
        <w:rPr>
          <w:rFonts w:cs="Arial"/>
          <w:b/>
          <w:bCs/>
          <w:color w:val="000000"/>
          <w:sz w:val="24"/>
          <w:szCs w:val="24"/>
          <w:lang w:val="fr-BE" w:eastAsia="fr-BE"/>
        </w:rPr>
      </w:pPr>
    </w:p>
    <w:p w14:paraId="32E3CDD9" w14:textId="77777777" w:rsidR="005F4771" w:rsidRDefault="005F4771" w:rsidP="00E56C04">
      <w:pPr>
        <w:ind w:right="33"/>
        <w:rPr>
          <w:rFonts w:cs="Arial"/>
          <w:b/>
          <w:bCs/>
          <w:color w:val="000000"/>
          <w:sz w:val="24"/>
          <w:szCs w:val="24"/>
          <w:lang w:val="en-US" w:eastAsia="fr-BE"/>
        </w:rPr>
      </w:pPr>
      <w:r>
        <w:rPr>
          <w:rFonts w:cs="Arial"/>
          <w:b/>
          <w:bCs/>
          <w:color w:val="000000"/>
          <w:sz w:val="24"/>
          <w:szCs w:val="24"/>
          <w:lang w:val="en-US" w:eastAsia="fr-BE"/>
        </w:rPr>
        <w:t>Immediate entry into force</w:t>
      </w:r>
    </w:p>
    <w:p w14:paraId="4D68CC0B" w14:textId="77777777" w:rsidR="005F4771" w:rsidRDefault="005F4771" w:rsidP="00E56C04">
      <w:pPr>
        <w:ind w:right="33"/>
        <w:rPr>
          <w:rFonts w:cs="Arial"/>
          <w:b/>
          <w:bCs/>
          <w:color w:val="000000"/>
          <w:sz w:val="24"/>
          <w:szCs w:val="24"/>
          <w:lang w:val="en-US" w:eastAsia="fr-BE"/>
        </w:rPr>
      </w:pPr>
    </w:p>
    <w:p w14:paraId="70A50D1C" w14:textId="77777777" w:rsidR="005F4771" w:rsidRDefault="005F4771" w:rsidP="00E56C04">
      <w:pPr>
        <w:ind w:right="33"/>
        <w:rPr>
          <w:rFonts w:cs="Arial"/>
          <w:b/>
          <w:bCs/>
          <w:color w:val="000000"/>
          <w:sz w:val="24"/>
          <w:szCs w:val="24"/>
          <w:lang w:val="en-US" w:eastAsia="fr-BE"/>
        </w:rPr>
      </w:pPr>
    </w:p>
    <w:p w14:paraId="7A924F3D" w14:textId="77777777" w:rsidR="005F4771" w:rsidRDefault="005F4771" w:rsidP="00E56C04">
      <w:pPr>
        <w:ind w:right="33"/>
        <w:rPr>
          <w:rFonts w:cs="Arial"/>
          <w:b/>
          <w:bCs/>
          <w:color w:val="000000"/>
          <w:sz w:val="24"/>
          <w:szCs w:val="24"/>
          <w:lang w:val="en-US" w:eastAsia="fr-BE"/>
        </w:rPr>
      </w:pPr>
    </w:p>
    <w:p w14:paraId="6F06ED37" w14:textId="77777777" w:rsidR="005F4771" w:rsidRDefault="005F4771" w:rsidP="00E56C04">
      <w:pPr>
        <w:ind w:right="33"/>
        <w:rPr>
          <w:rFonts w:cs="Arial"/>
          <w:b/>
          <w:bCs/>
          <w:color w:val="000000"/>
          <w:sz w:val="24"/>
          <w:szCs w:val="24"/>
          <w:lang w:val="en-US" w:eastAsia="fr-BE"/>
        </w:rPr>
      </w:pPr>
    </w:p>
    <w:p w14:paraId="32ED347A" w14:textId="77777777" w:rsidR="005F4771" w:rsidRDefault="005F4771" w:rsidP="00E56C04">
      <w:pPr>
        <w:ind w:right="33"/>
        <w:rPr>
          <w:rFonts w:cs="Arial"/>
          <w:b/>
          <w:bCs/>
          <w:color w:val="000000"/>
          <w:sz w:val="24"/>
          <w:szCs w:val="24"/>
          <w:lang w:val="en-US" w:eastAsia="fr-BE"/>
        </w:rPr>
      </w:pPr>
    </w:p>
    <w:p w14:paraId="43942E27" w14:textId="3D38CAEA" w:rsidR="00687942" w:rsidRPr="00E25FBA" w:rsidRDefault="00687942" w:rsidP="00E56C04">
      <w:pPr>
        <w:ind w:right="33"/>
        <w:rPr>
          <w:rFonts w:cs="Arial"/>
          <w:bCs/>
          <w:color w:val="000000"/>
          <w:sz w:val="24"/>
          <w:szCs w:val="24"/>
          <w:lang w:val="en-US" w:eastAsia="fr-BE"/>
        </w:rPr>
      </w:pPr>
      <w:r w:rsidRPr="00E25FBA">
        <w:rPr>
          <w:rFonts w:cs="Arial"/>
          <w:b/>
          <w:sz w:val="24"/>
          <w:szCs w:val="24"/>
          <w:lang w:val="en-GB"/>
        </w:rPr>
        <w:lastRenderedPageBreak/>
        <w:t>Background</w:t>
      </w:r>
    </w:p>
    <w:p w14:paraId="26BB62C4" w14:textId="77777777" w:rsidR="00687942" w:rsidRPr="00842A01" w:rsidRDefault="00687942" w:rsidP="00E56C04">
      <w:pPr>
        <w:ind w:right="33"/>
        <w:rPr>
          <w:rFonts w:cs="Arial"/>
          <w:i/>
          <w:iCs/>
          <w:sz w:val="24"/>
          <w:szCs w:val="24"/>
          <w:lang w:val="en-GB"/>
        </w:rPr>
      </w:pPr>
      <w:r w:rsidRPr="00842A01">
        <w:rPr>
          <w:rFonts w:cs="Arial"/>
          <w:sz w:val="24"/>
          <w:szCs w:val="24"/>
          <w:lang w:val="en-GB"/>
        </w:rPr>
        <w:t>The words express</w:t>
      </w:r>
      <w:r>
        <w:rPr>
          <w:rFonts w:cs="Arial"/>
          <w:sz w:val="24"/>
          <w:szCs w:val="24"/>
          <w:lang w:val="en-GB"/>
        </w:rPr>
        <w:t>ing</w:t>
      </w:r>
      <w:r w:rsidRPr="00842A01">
        <w:rPr>
          <w:rFonts w:cs="Arial"/>
          <w:sz w:val="24"/>
          <w:szCs w:val="24"/>
          <w:lang w:val="en-GB"/>
        </w:rPr>
        <w:t xml:space="preserve"> the essential aims of the European Schools have been sealed in parchment into the foundation stones of all </w:t>
      </w:r>
      <w:r>
        <w:rPr>
          <w:rFonts w:cs="Arial"/>
          <w:sz w:val="24"/>
          <w:szCs w:val="24"/>
          <w:lang w:val="en-GB"/>
        </w:rPr>
        <w:t>the European</w:t>
      </w:r>
      <w:r w:rsidRPr="00842A01">
        <w:rPr>
          <w:rFonts w:cs="Arial"/>
          <w:sz w:val="24"/>
          <w:szCs w:val="24"/>
          <w:lang w:val="en-GB"/>
        </w:rPr>
        <w:t xml:space="preserve"> </w:t>
      </w:r>
      <w:r>
        <w:rPr>
          <w:rFonts w:cs="Arial"/>
          <w:sz w:val="24"/>
          <w:szCs w:val="24"/>
          <w:lang w:val="en-GB"/>
        </w:rPr>
        <w:t>S</w:t>
      </w:r>
      <w:r w:rsidRPr="00842A01">
        <w:rPr>
          <w:rFonts w:cs="Arial"/>
          <w:sz w:val="24"/>
          <w:szCs w:val="24"/>
          <w:lang w:val="en-GB"/>
        </w:rPr>
        <w:t>chools:</w:t>
      </w:r>
    </w:p>
    <w:p w14:paraId="7DC8C673" w14:textId="77777777" w:rsidR="00687942" w:rsidRPr="00842A01" w:rsidRDefault="00687942" w:rsidP="00E56C04">
      <w:pPr>
        <w:ind w:right="33"/>
        <w:rPr>
          <w:rFonts w:cs="Arial"/>
          <w:sz w:val="24"/>
          <w:szCs w:val="24"/>
          <w:lang w:val="en-GB"/>
        </w:rPr>
      </w:pPr>
      <w:r w:rsidRPr="00842A01">
        <w:rPr>
          <w:rFonts w:cs="Arial"/>
          <w:i/>
          <w:iCs/>
          <w:sz w:val="24"/>
          <w:szCs w:val="24"/>
          <w:lang w:val="en-GB"/>
        </w:rPr>
        <w:t>“Educated side by side, untroubled from infancy by divisive prejudices, acquainted with all that is great and good in the different cultures, will be borne in upon them as they mature that they belong together. Without ceasing to look to their own lands with love and pride, they will become in mind Europeans, schooled and ready to complete and consolidate the work of their fathers before them, to bring into being a united and thriving Europe.”</w:t>
      </w:r>
    </w:p>
    <w:p w14:paraId="1A723466" w14:textId="77777777" w:rsidR="00687942" w:rsidRDefault="00687942" w:rsidP="00E56C04">
      <w:pPr>
        <w:ind w:right="33"/>
        <w:rPr>
          <w:rFonts w:cs="Arial"/>
          <w:sz w:val="24"/>
          <w:szCs w:val="24"/>
          <w:lang w:val="en-GB"/>
        </w:rPr>
      </w:pPr>
      <w:r w:rsidRPr="00842A01">
        <w:rPr>
          <w:rFonts w:cs="Arial"/>
          <w:sz w:val="24"/>
          <w:szCs w:val="24"/>
          <w:lang w:val="en-GB"/>
        </w:rPr>
        <w:t xml:space="preserve">The European School is a multilingual and multicultural environment in which the primacy of a child’s mother tongue is safeguarded wherever possible. </w:t>
      </w:r>
    </w:p>
    <w:p w14:paraId="2A50E208" w14:textId="77777777" w:rsidR="00687942" w:rsidRPr="00C96117" w:rsidRDefault="00687942" w:rsidP="00E56C04">
      <w:pPr>
        <w:ind w:right="33"/>
        <w:rPr>
          <w:rFonts w:cs="Arial"/>
          <w:sz w:val="24"/>
          <w:szCs w:val="24"/>
          <w:lang w:val="en-GB"/>
        </w:rPr>
      </w:pPr>
      <w:r w:rsidRPr="008E4A97">
        <w:rPr>
          <w:rFonts w:cs="Arial"/>
          <w:sz w:val="24"/>
          <w:szCs w:val="24"/>
          <w:lang w:val="en-GB"/>
        </w:rPr>
        <w:t xml:space="preserve">The European School offers a single type of general academic education, in which learning conditions become increasingly demanding. This single academic pathway, involving highly cognitive and abstract learning, leads to the award of the European Baccalaureate diploma. </w:t>
      </w:r>
    </w:p>
    <w:p w14:paraId="7BFC107D" w14:textId="77777777" w:rsidR="00687942" w:rsidRPr="008621D2" w:rsidRDefault="00687942" w:rsidP="00E56C04">
      <w:pPr>
        <w:ind w:right="33"/>
        <w:rPr>
          <w:rFonts w:cs="Arial"/>
          <w:color w:val="333333"/>
          <w:sz w:val="24"/>
          <w:szCs w:val="24"/>
          <w:shd w:val="clear" w:color="auto" w:fill="FFFFFF"/>
          <w:lang w:val="en-GB"/>
        </w:rPr>
      </w:pPr>
      <w:r w:rsidRPr="008621D2">
        <w:rPr>
          <w:rFonts w:cs="Arial"/>
          <w:color w:val="333333"/>
          <w:sz w:val="24"/>
          <w:szCs w:val="24"/>
          <w:shd w:val="clear" w:color="auto" w:fill="FFFFFF"/>
          <w:lang w:val="en-GB"/>
        </w:rPr>
        <w:t xml:space="preserve">Inclusive Education is the guiding principle of the European Schools, which serve a diverse and mobile pupil population and offers diverse/flexible teaching and learning approaches adapted to children with different learning profiles. </w:t>
      </w:r>
    </w:p>
    <w:p w14:paraId="10118579" w14:textId="1097A6E1" w:rsidR="00687942" w:rsidRPr="008621D2" w:rsidRDefault="00687942" w:rsidP="00E56C04">
      <w:pPr>
        <w:ind w:right="33"/>
        <w:rPr>
          <w:rFonts w:cs="Arial"/>
          <w:b/>
          <w:sz w:val="24"/>
          <w:szCs w:val="24"/>
          <w:lang w:val="en-GB"/>
        </w:rPr>
      </w:pPr>
      <w:r w:rsidRPr="008621D2">
        <w:rPr>
          <w:rFonts w:cs="Arial"/>
          <w:color w:val="333333"/>
          <w:sz w:val="24"/>
          <w:szCs w:val="24"/>
          <w:shd w:val="clear" w:color="auto" w:fill="FFFFFF"/>
          <w:lang w:val="en-GB"/>
        </w:rPr>
        <w:t>The European Schools</w:t>
      </w:r>
      <w:r w:rsidRPr="008621D2">
        <w:rPr>
          <w:rStyle w:val="Strong"/>
          <w:rFonts w:cs="Arial"/>
          <w:color w:val="333333"/>
          <w:sz w:val="24"/>
          <w:szCs w:val="24"/>
          <w:bdr w:val="none" w:sz="0" w:space="0" w:color="auto" w:frame="1"/>
          <w:shd w:val="clear" w:color="auto" w:fill="FFFFFF"/>
          <w:lang w:val="en-GB"/>
        </w:rPr>
        <w:t xml:space="preserve"> </w:t>
      </w:r>
      <w:r w:rsidRPr="008621D2">
        <w:rPr>
          <w:rFonts w:cs="Arial"/>
          <w:color w:val="333333"/>
          <w:sz w:val="24"/>
          <w:szCs w:val="24"/>
          <w:shd w:val="clear" w:color="auto" w:fill="FFFFFF"/>
          <w:lang w:val="en-GB"/>
        </w:rPr>
        <w:t xml:space="preserve">work together with the families as from the admission to ensure that </w:t>
      </w:r>
      <w:r w:rsidRPr="008621D2">
        <w:rPr>
          <w:rStyle w:val="Strong"/>
          <w:rFonts w:cs="Arial"/>
          <w:b w:val="0"/>
          <w:color w:val="333333"/>
          <w:sz w:val="24"/>
          <w:szCs w:val="24"/>
          <w:bdr w:val="none" w:sz="0" w:space="0" w:color="auto" w:frame="1"/>
          <w:shd w:val="clear" w:color="auto" w:fill="FFFFFF"/>
          <w:lang w:val="en-GB"/>
        </w:rPr>
        <w:t xml:space="preserve">the individual needs of every child requiring </w:t>
      </w:r>
      <w:r w:rsidR="00297CF8" w:rsidRPr="008621D2">
        <w:rPr>
          <w:rStyle w:val="Strong"/>
          <w:rFonts w:cs="Arial"/>
          <w:b w:val="0"/>
          <w:color w:val="333333"/>
          <w:sz w:val="24"/>
          <w:szCs w:val="24"/>
          <w:bdr w:val="none" w:sz="0" w:space="0" w:color="auto" w:frame="1"/>
          <w:shd w:val="clear" w:color="auto" w:fill="FFFFFF"/>
          <w:lang w:val="en-GB"/>
        </w:rPr>
        <w:t xml:space="preserve">reasonable accommodation, </w:t>
      </w:r>
      <w:r w:rsidRPr="008621D2">
        <w:rPr>
          <w:rStyle w:val="Strong"/>
          <w:rFonts w:cs="Arial"/>
          <w:b w:val="0"/>
          <w:color w:val="333333"/>
          <w:sz w:val="24"/>
          <w:szCs w:val="24"/>
          <w:bdr w:val="none" w:sz="0" w:space="0" w:color="auto" w:frame="1"/>
          <w:shd w:val="clear" w:color="auto" w:fill="FFFFFF"/>
          <w:lang w:val="en-GB"/>
        </w:rPr>
        <w:t xml:space="preserve">the </w:t>
      </w:r>
      <w:r w:rsidR="00E8435C" w:rsidRPr="008621D2">
        <w:rPr>
          <w:rStyle w:val="Strong"/>
          <w:rFonts w:cs="Arial"/>
          <w:b w:val="0"/>
          <w:color w:val="333333"/>
          <w:sz w:val="24"/>
          <w:szCs w:val="24"/>
          <w:bdr w:val="none" w:sz="0" w:space="0" w:color="auto" w:frame="1"/>
          <w:shd w:val="clear" w:color="auto" w:fill="FFFFFF"/>
          <w:lang w:val="en-GB"/>
        </w:rPr>
        <w:t xml:space="preserve">provision of support, </w:t>
      </w:r>
      <w:r w:rsidRPr="008621D2">
        <w:rPr>
          <w:rStyle w:val="Strong"/>
          <w:rFonts w:cs="Arial"/>
          <w:b w:val="0"/>
          <w:color w:val="333333"/>
          <w:sz w:val="24"/>
          <w:szCs w:val="24"/>
          <w:bdr w:val="none" w:sz="0" w:space="0" w:color="auto" w:frame="1"/>
          <w:shd w:val="clear" w:color="auto" w:fill="FFFFFF"/>
          <w:lang w:val="en-GB"/>
        </w:rPr>
        <w:t>or challenge are met in order to help them to achieve their full potential.</w:t>
      </w:r>
    </w:p>
    <w:p w14:paraId="0B3A2264" w14:textId="3594B6DB" w:rsidR="00687942" w:rsidRPr="008621D2" w:rsidRDefault="00687942" w:rsidP="00E56C04">
      <w:pPr>
        <w:ind w:right="33"/>
        <w:rPr>
          <w:rFonts w:cs="Arial"/>
          <w:sz w:val="24"/>
          <w:szCs w:val="24"/>
          <w:lang w:val="en-GB"/>
        </w:rPr>
      </w:pPr>
      <w:r w:rsidRPr="008621D2">
        <w:rPr>
          <w:rFonts w:cs="Arial"/>
          <w:sz w:val="24"/>
          <w:szCs w:val="24"/>
          <w:lang w:val="en-GB"/>
        </w:rPr>
        <w:t xml:space="preserve">Different forms and levels of support are provided, designed to ensure appropriate help and equal opportunities for all the pupils, including those having special educational needs, experiencing difficulties at any point in their schooling or gifted ones in order to </w:t>
      </w:r>
      <w:r w:rsidR="004F6653" w:rsidRPr="008621D2">
        <w:rPr>
          <w:rFonts w:cs="Arial"/>
          <w:strike/>
          <w:sz w:val="24"/>
          <w:szCs w:val="24"/>
          <w:lang w:val="en-GB"/>
        </w:rPr>
        <w:t>allow</w:t>
      </w:r>
      <w:r w:rsidR="004F6653" w:rsidRPr="008621D2">
        <w:rPr>
          <w:rFonts w:cs="Arial"/>
          <w:sz w:val="24"/>
          <w:szCs w:val="24"/>
          <w:lang w:val="en-GB"/>
        </w:rPr>
        <w:t xml:space="preserve"> </w:t>
      </w:r>
      <w:r w:rsidRPr="008621D2">
        <w:rPr>
          <w:rFonts w:cs="Arial"/>
          <w:sz w:val="24"/>
          <w:szCs w:val="24"/>
          <w:lang w:val="en-GB"/>
        </w:rPr>
        <w:t>enable them to develop and progress according to their potential</w:t>
      </w:r>
      <w:r w:rsidR="008621D2">
        <w:rPr>
          <w:rFonts w:cs="Arial"/>
          <w:sz w:val="24"/>
          <w:szCs w:val="24"/>
          <w:lang w:val="en-GB"/>
        </w:rPr>
        <w:t>.</w:t>
      </w:r>
    </w:p>
    <w:p w14:paraId="504608FB" w14:textId="77777777" w:rsidR="00687942" w:rsidRPr="00842A01" w:rsidRDefault="00687942" w:rsidP="00E56C04">
      <w:pPr>
        <w:ind w:right="33"/>
        <w:rPr>
          <w:rFonts w:cs="Arial"/>
          <w:sz w:val="24"/>
          <w:szCs w:val="24"/>
          <w:lang w:val="en-GB"/>
        </w:rPr>
      </w:pPr>
    </w:p>
    <w:p w14:paraId="29D356EF" w14:textId="77777777" w:rsidR="00687942" w:rsidRPr="00474B61" w:rsidRDefault="00687942" w:rsidP="00E56C04">
      <w:pPr>
        <w:ind w:right="33"/>
        <w:rPr>
          <w:rFonts w:cs="Arial"/>
          <w:b/>
          <w:sz w:val="24"/>
          <w:szCs w:val="24"/>
          <w:lang w:val="en-GB"/>
        </w:rPr>
      </w:pPr>
      <w:r w:rsidRPr="00474B61">
        <w:rPr>
          <w:rFonts w:cs="Arial"/>
          <w:b/>
          <w:sz w:val="24"/>
          <w:szCs w:val="24"/>
          <w:lang w:val="en-GB"/>
        </w:rPr>
        <w:t>Introduction</w:t>
      </w:r>
    </w:p>
    <w:p w14:paraId="2BBAC8D2" w14:textId="6FAF2D0D"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 xml:space="preserve">The policy clarifies and harmonises the provision of support in the European Schools and ensures that the child is at the centre of the support. </w:t>
      </w:r>
    </w:p>
    <w:p w14:paraId="37B6EA65" w14:textId="34EA866B"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The policy was revised in the context of the ES’ commitment to ensure the right to Inclusive Education according to Article 24 of the UN Convention</w:t>
      </w:r>
      <w:r w:rsidR="006F4046" w:rsidRPr="009C487C">
        <w:rPr>
          <w:rFonts w:cs="Arial"/>
          <w:sz w:val="24"/>
          <w:szCs w:val="24"/>
          <w:lang w:val="en-US"/>
        </w:rPr>
        <w:t xml:space="preserve"> as a follow-up to the UN recommendation and the 2018 evaluation and Report on Inclusive education</w:t>
      </w:r>
      <w:r w:rsidRPr="009C487C">
        <w:rPr>
          <w:rFonts w:cs="Arial"/>
          <w:sz w:val="24"/>
          <w:szCs w:val="24"/>
          <w:lang w:val="en-US"/>
        </w:rPr>
        <w:t>.</w:t>
      </w:r>
    </w:p>
    <w:p w14:paraId="7F4AF0D1" w14:textId="02996034"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The policy should be considered in the broader context of inclusive education and promotion of the well-being of pupils as well as their cognitive, affective and creative development.</w:t>
      </w:r>
    </w:p>
    <w:p w14:paraId="60C31BBD" w14:textId="77777777" w:rsidR="00687942" w:rsidRPr="008621D2" w:rsidRDefault="00687942" w:rsidP="00E56C04">
      <w:pPr>
        <w:numPr>
          <w:ilvl w:val="0"/>
          <w:numId w:val="24"/>
        </w:numPr>
        <w:tabs>
          <w:tab w:val="clear" w:pos="927"/>
        </w:tabs>
        <w:spacing w:before="0"/>
        <w:ind w:left="450" w:right="33" w:hanging="390"/>
        <w:rPr>
          <w:rFonts w:cs="Arial"/>
          <w:sz w:val="24"/>
          <w:szCs w:val="24"/>
          <w:lang w:val="en-US"/>
        </w:rPr>
      </w:pPr>
      <w:r w:rsidRPr="008621D2">
        <w:rPr>
          <w:rFonts w:cs="Arial"/>
          <w:sz w:val="24"/>
          <w:szCs w:val="24"/>
          <w:lang w:val="en-US"/>
        </w:rPr>
        <w:t xml:space="preserve">The policy avoids </w:t>
      </w:r>
      <w:proofErr w:type="spellStart"/>
      <w:r w:rsidRPr="008621D2">
        <w:rPr>
          <w:rFonts w:cs="Arial"/>
          <w:sz w:val="24"/>
          <w:szCs w:val="24"/>
          <w:lang w:val="en-US"/>
        </w:rPr>
        <w:t>categorising</w:t>
      </w:r>
      <w:proofErr w:type="spellEnd"/>
      <w:r w:rsidRPr="008621D2">
        <w:rPr>
          <w:rFonts w:cs="Arial"/>
          <w:sz w:val="24"/>
          <w:szCs w:val="24"/>
          <w:lang w:val="en-US"/>
        </w:rPr>
        <w:t xml:space="preserve"> or labelling negatively the child by </w:t>
      </w:r>
      <w:proofErr w:type="spellStart"/>
      <w:r w:rsidRPr="008621D2">
        <w:rPr>
          <w:rFonts w:cs="Arial"/>
          <w:sz w:val="24"/>
          <w:szCs w:val="24"/>
          <w:lang w:val="en-US"/>
        </w:rPr>
        <w:t>recognising</w:t>
      </w:r>
      <w:proofErr w:type="spellEnd"/>
      <w:r w:rsidRPr="008621D2">
        <w:rPr>
          <w:rFonts w:cs="Arial"/>
          <w:sz w:val="24"/>
          <w:szCs w:val="24"/>
          <w:lang w:val="en-US"/>
        </w:rPr>
        <w:t xml:space="preserve"> that any child may need support at some time during his/her schooling. </w:t>
      </w:r>
    </w:p>
    <w:p w14:paraId="380BFF19" w14:textId="77777777"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The policy makes clear that decisions concerning support are made in the best interest of the child.</w:t>
      </w:r>
    </w:p>
    <w:p w14:paraId="3F4628F7" w14:textId="77777777"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 xml:space="preserve">The policy recognises the need to harmonise support across the schools. However, each school exists in its own local context, so detailed arrangements for meeting pupils’ needs and abilities should take local differences and opportunities into account. </w:t>
      </w:r>
      <w:bookmarkStart w:id="0" w:name="_GoBack"/>
      <w:bookmarkEnd w:id="0"/>
    </w:p>
    <w:p w14:paraId="019E5F21" w14:textId="3F8A2D19"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lastRenderedPageBreak/>
        <w:t xml:space="preserve">The </w:t>
      </w:r>
      <w:r w:rsidR="00D50948" w:rsidRPr="009C487C">
        <w:rPr>
          <w:rFonts w:cs="Arial"/>
          <w:sz w:val="24"/>
          <w:szCs w:val="24"/>
          <w:lang w:val="en-US"/>
        </w:rPr>
        <w:t>p</w:t>
      </w:r>
      <w:r w:rsidRPr="009C487C">
        <w:rPr>
          <w:rFonts w:cs="Arial"/>
          <w:sz w:val="24"/>
          <w:szCs w:val="24"/>
          <w:lang w:val="en-US"/>
        </w:rPr>
        <w:t xml:space="preserve">olicy on the Provision of Educational Support and Inclusive Education in the European Schools has been conceived in line with the key EU strategies. </w:t>
      </w:r>
    </w:p>
    <w:p w14:paraId="33B42ED6" w14:textId="77777777"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Schools’ internal guidelines and procedures must be in line with this document. In case of disagreement, the current document overrules the local rules and practices put in place by the Schools.</w:t>
      </w:r>
    </w:p>
    <w:p w14:paraId="6E61140B" w14:textId="77777777" w:rsidR="000569FC" w:rsidRDefault="000569FC" w:rsidP="00E56C04">
      <w:pPr>
        <w:ind w:right="33"/>
        <w:rPr>
          <w:rFonts w:cs="Arial"/>
          <w:b/>
          <w:sz w:val="24"/>
          <w:szCs w:val="24"/>
          <w:lang w:val="en-GB"/>
        </w:rPr>
      </w:pPr>
    </w:p>
    <w:p w14:paraId="227583EA" w14:textId="126957FC" w:rsidR="00687942" w:rsidRPr="00474B61" w:rsidRDefault="00687942" w:rsidP="00E56C04">
      <w:pPr>
        <w:ind w:right="33"/>
        <w:rPr>
          <w:rFonts w:cs="Arial"/>
          <w:b/>
          <w:sz w:val="24"/>
          <w:szCs w:val="24"/>
          <w:lang w:val="en-GB"/>
        </w:rPr>
      </w:pPr>
      <w:r w:rsidRPr="00474B61">
        <w:rPr>
          <w:rFonts w:cs="Arial"/>
          <w:b/>
          <w:sz w:val="24"/>
          <w:szCs w:val="24"/>
          <w:lang w:val="en-GB"/>
        </w:rPr>
        <w:t>How to read this document</w:t>
      </w:r>
    </w:p>
    <w:p w14:paraId="11526185" w14:textId="130AEF3F" w:rsidR="00687942" w:rsidRPr="00842A01" w:rsidRDefault="00687942" w:rsidP="00E56C04">
      <w:pPr>
        <w:ind w:right="33"/>
        <w:rPr>
          <w:rFonts w:cs="Arial"/>
          <w:sz w:val="24"/>
          <w:szCs w:val="24"/>
          <w:lang w:val="en-GB"/>
        </w:rPr>
      </w:pPr>
      <w:r w:rsidRPr="00842A01">
        <w:rPr>
          <w:rFonts w:cs="Arial"/>
          <w:sz w:val="24"/>
          <w:szCs w:val="24"/>
          <w:lang w:val="en-GB"/>
        </w:rPr>
        <w:t xml:space="preserve">The aims and principles of </w:t>
      </w:r>
      <w:r>
        <w:rPr>
          <w:rFonts w:cs="Arial"/>
          <w:sz w:val="24"/>
          <w:szCs w:val="24"/>
          <w:lang w:val="en-GB"/>
        </w:rPr>
        <w:t>Educational S</w:t>
      </w:r>
      <w:r w:rsidRPr="00842A01">
        <w:rPr>
          <w:rFonts w:cs="Arial"/>
          <w:sz w:val="24"/>
          <w:szCs w:val="24"/>
          <w:lang w:val="en-GB"/>
        </w:rPr>
        <w:t>upport</w:t>
      </w:r>
      <w:r>
        <w:rPr>
          <w:rFonts w:cs="Arial"/>
          <w:sz w:val="24"/>
          <w:szCs w:val="24"/>
          <w:lang w:val="en-GB"/>
        </w:rPr>
        <w:t xml:space="preserve"> and Inclusive Education</w:t>
      </w:r>
      <w:r w:rsidRPr="00842A01">
        <w:rPr>
          <w:rFonts w:cs="Arial"/>
          <w:sz w:val="24"/>
          <w:szCs w:val="24"/>
          <w:lang w:val="en-GB"/>
        </w:rPr>
        <w:t xml:space="preserve"> in the European Schools are stated in this policy document. Definitions and descriptions of every area are set out in the </w:t>
      </w:r>
      <w:r>
        <w:rPr>
          <w:rFonts w:cs="Arial"/>
          <w:sz w:val="24"/>
          <w:szCs w:val="24"/>
          <w:lang w:val="en-GB"/>
        </w:rPr>
        <w:t>document ‘</w:t>
      </w:r>
      <w:r w:rsidRPr="00842A01">
        <w:rPr>
          <w:rFonts w:cs="Arial"/>
          <w:sz w:val="24"/>
          <w:szCs w:val="24"/>
          <w:lang w:val="en-GB"/>
        </w:rPr>
        <w:t>Provision of Educational Support in the European Schools</w:t>
      </w:r>
      <w:r>
        <w:rPr>
          <w:rFonts w:cs="Arial"/>
          <w:sz w:val="24"/>
          <w:szCs w:val="24"/>
          <w:lang w:val="en-GB"/>
        </w:rPr>
        <w:t xml:space="preserve"> – Procedural document’</w:t>
      </w:r>
      <w:r w:rsidDel="00805328">
        <w:rPr>
          <w:rFonts w:cs="Arial"/>
          <w:sz w:val="24"/>
          <w:szCs w:val="24"/>
          <w:lang w:val="en-GB"/>
        </w:rPr>
        <w:t xml:space="preserve"> </w:t>
      </w:r>
      <w:r w:rsidRPr="00842A01">
        <w:rPr>
          <w:rFonts w:cs="Arial"/>
          <w:sz w:val="24"/>
          <w:szCs w:val="24"/>
          <w:lang w:val="en-GB"/>
        </w:rPr>
        <w:t>(2012-05-D-1</w:t>
      </w:r>
      <w:r w:rsidR="00775C5C">
        <w:rPr>
          <w:rFonts w:cs="Arial"/>
          <w:sz w:val="24"/>
          <w:szCs w:val="24"/>
          <w:lang w:val="en-GB"/>
        </w:rPr>
        <w:t>5</w:t>
      </w:r>
      <w:r w:rsidRPr="00842A01">
        <w:rPr>
          <w:rFonts w:cs="Arial"/>
          <w:sz w:val="24"/>
          <w:szCs w:val="24"/>
          <w:lang w:val="en-GB"/>
        </w:rPr>
        <w:t>).</w:t>
      </w:r>
    </w:p>
    <w:p w14:paraId="2073DB4F" w14:textId="77777777" w:rsidR="00687942" w:rsidRPr="00842A01" w:rsidRDefault="00687942" w:rsidP="00E56C04">
      <w:pPr>
        <w:ind w:right="33"/>
        <w:rPr>
          <w:rFonts w:cs="Arial"/>
          <w:sz w:val="24"/>
          <w:szCs w:val="24"/>
          <w:lang w:val="en-GB"/>
        </w:rPr>
      </w:pPr>
      <w:r w:rsidRPr="00842A01">
        <w:rPr>
          <w:rFonts w:cs="Arial"/>
          <w:sz w:val="24"/>
          <w:szCs w:val="24"/>
          <w:lang w:val="en-GB"/>
        </w:rPr>
        <w:t>As the European Schools exist in a multicultural and multilingual context it is necessary to agree on definitions for certain concepts which are used in a very specific way. These definitions have a meaning within the E</w:t>
      </w:r>
      <w:r>
        <w:rPr>
          <w:rFonts w:cs="Arial"/>
          <w:sz w:val="24"/>
          <w:szCs w:val="24"/>
          <w:lang w:val="en-GB"/>
        </w:rPr>
        <w:t xml:space="preserve">uropean </w:t>
      </w:r>
      <w:r w:rsidRPr="00842A01">
        <w:rPr>
          <w:rFonts w:cs="Arial"/>
          <w:sz w:val="24"/>
          <w:szCs w:val="24"/>
          <w:lang w:val="en-GB"/>
        </w:rPr>
        <w:t>S</w:t>
      </w:r>
      <w:r>
        <w:rPr>
          <w:rFonts w:cs="Arial"/>
          <w:sz w:val="24"/>
          <w:szCs w:val="24"/>
          <w:lang w:val="en-GB"/>
        </w:rPr>
        <w:t>chools</w:t>
      </w:r>
      <w:r w:rsidRPr="00842A01">
        <w:rPr>
          <w:rFonts w:cs="Arial"/>
          <w:sz w:val="24"/>
          <w:szCs w:val="24"/>
          <w:lang w:val="en-GB"/>
        </w:rPr>
        <w:t xml:space="preserve"> context which may differ from those used in member states.</w:t>
      </w:r>
    </w:p>
    <w:p w14:paraId="17B1396F" w14:textId="77777777" w:rsidR="00687942" w:rsidRDefault="00687942" w:rsidP="00E56C04">
      <w:pPr>
        <w:ind w:right="33"/>
        <w:rPr>
          <w:rFonts w:cs="Arial"/>
          <w:sz w:val="24"/>
          <w:szCs w:val="24"/>
          <w:lang w:val="en-GB"/>
        </w:rPr>
      </w:pPr>
      <w:r>
        <w:rPr>
          <w:rFonts w:cs="Arial"/>
          <w:sz w:val="24"/>
          <w:szCs w:val="24"/>
          <w:lang w:val="en-GB"/>
        </w:rPr>
        <w:t>Before discussing the different forms of Educational Support, the general principles of learning in the European Schools need to be noted.</w:t>
      </w:r>
    </w:p>
    <w:p w14:paraId="04F51D59" w14:textId="77777777" w:rsidR="00687942" w:rsidRPr="00842A01" w:rsidRDefault="00687942" w:rsidP="00E56C04">
      <w:pPr>
        <w:ind w:right="33"/>
        <w:rPr>
          <w:rFonts w:cs="Arial"/>
          <w:sz w:val="24"/>
          <w:szCs w:val="24"/>
          <w:lang w:val="en-GB"/>
        </w:rPr>
      </w:pPr>
    </w:p>
    <w:p w14:paraId="4A739C23" w14:textId="77777777" w:rsidR="00687942" w:rsidRPr="00474B61" w:rsidRDefault="00687942" w:rsidP="00E56C04">
      <w:pPr>
        <w:numPr>
          <w:ilvl w:val="0"/>
          <w:numId w:val="23"/>
        </w:numPr>
        <w:spacing w:before="0"/>
        <w:ind w:left="0" w:right="33" w:firstLine="0"/>
        <w:rPr>
          <w:rFonts w:cs="Arial"/>
          <w:b/>
          <w:sz w:val="24"/>
          <w:szCs w:val="24"/>
          <w:lang w:val="en-GB"/>
        </w:rPr>
      </w:pPr>
      <w:r>
        <w:rPr>
          <w:rFonts w:cs="Arial"/>
          <w:b/>
          <w:sz w:val="24"/>
          <w:szCs w:val="24"/>
          <w:lang w:val="en-GB"/>
        </w:rPr>
        <w:t>T</w:t>
      </w:r>
      <w:r w:rsidRPr="00474B61">
        <w:rPr>
          <w:rFonts w:cs="Arial"/>
          <w:b/>
          <w:sz w:val="24"/>
          <w:szCs w:val="24"/>
          <w:lang w:val="en-GB"/>
        </w:rPr>
        <w:t>eaching and learning in the European Schools</w:t>
      </w:r>
    </w:p>
    <w:p w14:paraId="5039C0C5" w14:textId="77777777" w:rsidR="00687942" w:rsidRDefault="00687942" w:rsidP="00E56C04">
      <w:pPr>
        <w:ind w:right="33"/>
        <w:rPr>
          <w:rFonts w:cs="Arial"/>
          <w:sz w:val="24"/>
          <w:szCs w:val="24"/>
          <w:lang w:val="en-GB"/>
        </w:rPr>
      </w:pPr>
    </w:p>
    <w:p w14:paraId="52A523D3" w14:textId="77777777" w:rsidR="00687942" w:rsidRPr="000D0249" w:rsidRDefault="00687942" w:rsidP="00E56C04">
      <w:pPr>
        <w:numPr>
          <w:ilvl w:val="1"/>
          <w:numId w:val="27"/>
        </w:numPr>
        <w:spacing w:before="0"/>
        <w:ind w:left="0" w:right="33" w:firstLine="0"/>
        <w:rPr>
          <w:rFonts w:cs="Arial"/>
          <w:sz w:val="24"/>
          <w:szCs w:val="24"/>
          <w:u w:val="single"/>
          <w:lang w:val="en-GB"/>
        </w:rPr>
      </w:pPr>
      <w:r w:rsidRPr="000D0249">
        <w:rPr>
          <w:rFonts w:cs="Arial"/>
          <w:sz w:val="24"/>
          <w:szCs w:val="24"/>
          <w:u w:val="single"/>
          <w:lang w:val="en-GB"/>
        </w:rPr>
        <w:t>Communication</w:t>
      </w:r>
      <w:r>
        <w:rPr>
          <w:rFonts w:cs="Arial"/>
          <w:sz w:val="24"/>
          <w:szCs w:val="24"/>
          <w:u w:val="single"/>
          <w:lang w:val="en-GB"/>
        </w:rPr>
        <w:t xml:space="preserve"> </w:t>
      </w:r>
      <w:r w:rsidRPr="008621D2">
        <w:rPr>
          <w:rFonts w:cs="Arial"/>
          <w:sz w:val="24"/>
          <w:szCs w:val="24"/>
          <w:u w:val="single"/>
          <w:lang w:val="en-GB"/>
        </w:rPr>
        <w:t>and collaboration</w:t>
      </w:r>
      <w:r w:rsidRPr="000D0249">
        <w:rPr>
          <w:rFonts w:cs="Arial"/>
          <w:sz w:val="24"/>
          <w:szCs w:val="24"/>
          <w:u w:val="single"/>
          <w:lang w:val="en-GB"/>
        </w:rPr>
        <w:t xml:space="preserve"> with legal representatives</w:t>
      </w:r>
    </w:p>
    <w:p w14:paraId="11AC064A" w14:textId="77777777" w:rsidR="00341406" w:rsidRDefault="00687942" w:rsidP="00E56C04">
      <w:pPr>
        <w:ind w:right="33"/>
        <w:rPr>
          <w:rFonts w:cs="Arial"/>
          <w:sz w:val="24"/>
          <w:szCs w:val="24"/>
          <w:lang w:val="en-GB"/>
        </w:rPr>
      </w:pPr>
      <w:r w:rsidRPr="00842A01">
        <w:rPr>
          <w:rFonts w:cs="Arial"/>
          <w:sz w:val="24"/>
          <w:szCs w:val="24"/>
          <w:lang w:val="en-GB"/>
        </w:rPr>
        <w:t>The E</w:t>
      </w:r>
      <w:r>
        <w:rPr>
          <w:rFonts w:cs="Arial"/>
          <w:sz w:val="24"/>
          <w:szCs w:val="24"/>
          <w:lang w:val="en-GB"/>
        </w:rPr>
        <w:t xml:space="preserve">uropean </w:t>
      </w:r>
      <w:r w:rsidRPr="00842A01">
        <w:rPr>
          <w:rFonts w:cs="Arial"/>
          <w:sz w:val="24"/>
          <w:szCs w:val="24"/>
          <w:lang w:val="en-GB"/>
        </w:rPr>
        <w:t>S</w:t>
      </w:r>
      <w:r>
        <w:rPr>
          <w:rFonts w:cs="Arial"/>
          <w:sz w:val="24"/>
          <w:szCs w:val="24"/>
          <w:lang w:val="en-GB"/>
        </w:rPr>
        <w:t>chools</w:t>
      </w:r>
      <w:r w:rsidRPr="00842A01">
        <w:rPr>
          <w:rFonts w:cs="Arial"/>
          <w:sz w:val="24"/>
          <w:szCs w:val="24"/>
          <w:lang w:val="en-GB"/>
        </w:rPr>
        <w:t xml:space="preserve"> believe that where parents are involved </w:t>
      </w:r>
      <w:r>
        <w:rPr>
          <w:rFonts w:cs="Arial"/>
          <w:sz w:val="24"/>
          <w:szCs w:val="24"/>
          <w:lang w:val="en-GB"/>
        </w:rPr>
        <w:t>in</w:t>
      </w:r>
      <w:r w:rsidRPr="00842A01">
        <w:rPr>
          <w:rFonts w:cs="Arial"/>
          <w:sz w:val="24"/>
          <w:szCs w:val="24"/>
          <w:lang w:val="en-GB"/>
        </w:rPr>
        <w:t xml:space="preserve"> their children</w:t>
      </w:r>
      <w:r>
        <w:rPr>
          <w:rFonts w:cs="Arial"/>
          <w:sz w:val="24"/>
          <w:szCs w:val="24"/>
          <w:lang w:val="en-GB"/>
        </w:rPr>
        <w:t>’s</w:t>
      </w:r>
      <w:r w:rsidRPr="00842A01">
        <w:rPr>
          <w:rFonts w:cs="Arial"/>
          <w:sz w:val="24"/>
          <w:szCs w:val="24"/>
          <w:lang w:val="en-GB"/>
        </w:rPr>
        <w:t xml:space="preserve"> education and work in partnership with the school, children achieve </w:t>
      </w:r>
      <w:r>
        <w:rPr>
          <w:rFonts w:cs="Arial"/>
          <w:sz w:val="24"/>
          <w:szCs w:val="24"/>
          <w:lang w:val="en-GB"/>
        </w:rPr>
        <w:t xml:space="preserve">and thrive </w:t>
      </w:r>
      <w:r w:rsidRPr="00842A01">
        <w:rPr>
          <w:rFonts w:cs="Arial"/>
          <w:sz w:val="24"/>
          <w:szCs w:val="24"/>
          <w:lang w:val="en-GB"/>
        </w:rPr>
        <w:t xml:space="preserve">more. Communication between </w:t>
      </w:r>
      <w:r>
        <w:rPr>
          <w:rFonts w:cs="Arial"/>
          <w:sz w:val="24"/>
          <w:szCs w:val="24"/>
          <w:lang w:val="en-GB"/>
        </w:rPr>
        <w:t xml:space="preserve">the </w:t>
      </w:r>
      <w:r w:rsidRPr="00842A01">
        <w:rPr>
          <w:rFonts w:cs="Arial"/>
          <w:sz w:val="24"/>
          <w:szCs w:val="24"/>
          <w:lang w:val="en-GB"/>
        </w:rPr>
        <w:t xml:space="preserve">school and </w:t>
      </w:r>
      <w:r>
        <w:rPr>
          <w:rFonts w:cs="Arial"/>
          <w:sz w:val="24"/>
          <w:szCs w:val="24"/>
          <w:lang w:val="en-GB"/>
        </w:rPr>
        <w:t xml:space="preserve">the pupil’s legal representatives </w:t>
      </w:r>
      <w:r w:rsidRPr="00842A01">
        <w:rPr>
          <w:rFonts w:cs="Arial"/>
          <w:sz w:val="24"/>
          <w:szCs w:val="24"/>
          <w:lang w:val="en-GB"/>
        </w:rPr>
        <w:t>should be open and regular.</w:t>
      </w:r>
      <w:r>
        <w:rPr>
          <w:rFonts w:cs="Arial"/>
          <w:sz w:val="24"/>
          <w:szCs w:val="24"/>
          <w:lang w:val="en-GB"/>
        </w:rPr>
        <w:t xml:space="preserve"> </w:t>
      </w:r>
    </w:p>
    <w:p w14:paraId="245C42D3" w14:textId="3456B497" w:rsidR="00687942" w:rsidRPr="008621D2" w:rsidRDefault="00687942" w:rsidP="00E56C04">
      <w:pPr>
        <w:ind w:right="33"/>
        <w:rPr>
          <w:rFonts w:cs="Arial"/>
          <w:sz w:val="24"/>
          <w:szCs w:val="24"/>
          <w:lang w:val="en-GB"/>
        </w:rPr>
      </w:pPr>
      <w:r>
        <w:rPr>
          <w:rFonts w:cs="Arial"/>
          <w:sz w:val="24"/>
          <w:szCs w:val="24"/>
          <w:lang w:val="en-GB"/>
        </w:rPr>
        <w:t>This communication is organised in accordance with Article 24 of the General Rules of the European Schools</w:t>
      </w:r>
      <w:r>
        <w:rPr>
          <w:rStyle w:val="FootnoteReference"/>
          <w:rFonts w:cs="Arial"/>
          <w:sz w:val="24"/>
          <w:szCs w:val="24"/>
          <w:lang w:val="en-GB"/>
        </w:rPr>
        <w:footnoteReference w:id="1"/>
      </w:r>
      <w:r>
        <w:rPr>
          <w:rFonts w:cs="Arial"/>
          <w:sz w:val="24"/>
          <w:szCs w:val="24"/>
          <w:lang w:val="en-GB"/>
        </w:rPr>
        <w:t>.</w:t>
      </w:r>
      <w:r w:rsidRPr="00842A01">
        <w:rPr>
          <w:rFonts w:cs="Arial"/>
          <w:sz w:val="24"/>
          <w:szCs w:val="24"/>
          <w:lang w:val="en-GB"/>
        </w:rPr>
        <w:t xml:space="preserve"> </w:t>
      </w:r>
      <w:r w:rsidR="00341406">
        <w:rPr>
          <w:rFonts w:cs="Arial"/>
          <w:sz w:val="24"/>
          <w:szCs w:val="24"/>
          <w:lang w:val="en-GB"/>
        </w:rPr>
        <w:t xml:space="preserve"> </w:t>
      </w:r>
      <w:r w:rsidRPr="00842A01">
        <w:rPr>
          <w:rFonts w:cs="Arial"/>
          <w:sz w:val="24"/>
          <w:szCs w:val="24"/>
          <w:lang w:val="en-GB"/>
        </w:rPr>
        <w:t xml:space="preserve">It is essential that parents inform the school of any </w:t>
      </w:r>
      <w:r>
        <w:rPr>
          <w:rFonts w:cs="Arial"/>
          <w:sz w:val="24"/>
          <w:szCs w:val="24"/>
          <w:lang w:val="en-GB"/>
        </w:rPr>
        <w:t xml:space="preserve">issues which could affect </w:t>
      </w:r>
      <w:r w:rsidRPr="00842A01">
        <w:rPr>
          <w:rFonts w:cs="Arial"/>
          <w:sz w:val="24"/>
          <w:szCs w:val="24"/>
          <w:lang w:val="en-GB"/>
        </w:rPr>
        <w:t xml:space="preserve">their child’s </w:t>
      </w:r>
      <w:r>
        <w:rPr>
          <w:rFonts w:cs="Arial"/>
          <w:sz w:val="24"/>
          <w:szCs w:val="24"/>
          <w:lang w:val="en-GB"/>
        </w:rPr>
        <w:t xml:space="preserve">learning </w:t>
      </w:r>
      <w:r w:rsidRPr="00842A01">
        <w:rPr>
          <w:rFonts w:cs="Arial"/>
          <w:sz w:val="24"/>
          <w:szCs w:val="24"/>
          <w:lang w:val="en-GB"/>
        </w:rPr>
        <w:t>progress</w:t>
      </w:r>
      <w:r>
        <w:rPr>
          <w:rFonts w:cs="Arial"/>
          <w:sz w:val="24"/>
          <w:szCs w:val="24"/>
          <w:lang w:val="en-GB"/>
        </w:rPr>
        <w:t xml:space="preserve"> </w:t>
      </w:r>
      <w:r w:rsidRPr="008621D2">
        <w:rPr>
          <w:rFonts w:cs="Arial"/>
          <w:sz w:val="24"/>
          <w:szCs w:val="24"/>
          <w:lang w:val="en-GB"/>
        </w:rPr>
        <w:t>and that the school regularly informs parents on their child’s development.</w:t>
      </w:r>
    </w:p>
    <w:p w14:paraId="027C6515" w14:textId="77777777" w:rsidR="00687942" w:rsidRPr="00A91B4A" w:rsidRDefault="00687942" w:rsidP="00E56C04">
      <w:pPr>
        <w:ind w:right="33"/>
        <w:rPr>
          <w:rFonts w:cs="Arial"/>
          <w:sz w:val="24"/>
          <w:szCs w:val="24"/>
          <w:lang w:val="en-GB"/>
        </w:rPr>
      </w:pPr>
    </w:p>
    <w:p w14:paraId="6F292DE4" w14:textId="552D02A2" w:rsidR="00875D03" w:rsidRDefault="00687942" w:rsidP="00E56C04">
      <w:pPr>
        <w:numPr>
          <w:ilvl w:val="1"/>
          <w:numId w:val="27"/>
        </w:numPr>
        <w:autoSpaceDE w:val="0"/>
        <w:autoSpaceDN w:val="0"/>
        <w:adjustRightInd w:val="0"/>
        <w:spacing w:before="0" w:after="0"/>
        <w:ind w:left="0" w:right="33" w:firstLine="0"/>
        <w:rPr>
          <w:rFonts w:cs="Arial"/>
          <w:b/>
          <w:i/>
          <w:sz w:val="24"/>
          <w:szCs w:val="24"/>
          <w:lang w:val="en-GB"/>
        </w:rPr>
      </w:pPr>
      <w:r w:rsidRPr="00A91B4A">
        <w:rPr>
          <w:rFonts w:cs="Arial"/>
          <w:sz w:val="24"/>
          <w:szCs w:val="24"/>
          <w:u w:val="single"/>
          <w:lang w:val="en-GB"/>
        </w:rPr>
        <w:t>Access to Learning on equal basis</w:t>
      </w:r>
      <w:r w:rsidR="00945558" w:rsidRPr="00A91B4A">
        <w:rPr>
          <w:rFonts w:cs="Arial"/>
          <w:sz w:val="24"/>
          <w:szCs w:val="24"/>
          <w:u w:val="single"/>
          <w:lang w:val="en-GB"/>
        </w:rPr>
        <w:t xml:space="preserve"> and</w:t>
      </w:r>
      <w:r w:rsidRPr="00875D03">
        <w:rPr>
          <w:rFonts w:cs="Arial"/>
          <w:sz w:val="24"/>
          <w:szCs w:val="24"/>
          <w:u w:val="single"/>
          <w:lang w:val="en-GB"/>
        </w:rPr>
        <w:t xml:space="preserve"> </w:t>
      </w:r>
      <w:r w:rsidR="00341406" w:rsidRPr="00875D03">
        <w:rPr>
          <w:rFonts w:cs="Arial"/>
          <w:sz w:val="24"/>
          <w:szCs w:val="24"/>
          <w:u w:val="single"/>
          <w:lang w:val="en-GB"/>
        </w:rPr>
        <w:t>d</w:t>
      </w:r>
      <w:r w:rsidRPr="00875D03">
        <w:rPr>
          <w:rFonts w:cs="Arial"/>
          <w:sz w:val="24"/>
          <w:szCs w:val="24"/>
          <w:u w:val="single"/>
          <w:lang w:val="en-GB"/>
        </w:rPr>
        <w:t xml:space="preserve">ifferentiated teaching </w:t>
      </w:r>
    </w:p>
    <w:p w14:paraId="3A3A2E96" w14:textId="77777777" w:rsidR="00875D03" w:rsidRDefault="00875D03" w:rsidP="00E56C04">
      <w:pPr>
        <w:autoSpaceDE w:val="0"/>
        <w:autoSpaceDN w:val="0"/>
        <w:adjustRightInd w:val="0"/>
        <w:spacing w:before="0" w:after="0"/>
        <w:ind w:right="33"/>
        <w:rPr>
          <w:rFonts w:cs="Arial"/>
          <w:b/>
          <w:i/>
          <w:sz w:val="24"/>
          <w:szCs w:val="24"/>
          <w:lang w:val="en-GB"/>
        </w:rPr>
      </w:pPr>
    </w:p>
    <w:p w14:paraId="70D76D60" w14:textId="19D2775F" w:rsidR="00687942" w:rsidRPr="00A91B4A" w:rsidRDefault="00687942" w:rsidP="00E56C04">
      <w:pPr>
        <w:autoSpaceDE w:val="0"/>
        <w:autoSpaceDN w:val="0"/>
        <w:adjustRightInd w:val="0"/>
        <w:spacing w:before="0" w:after="0"/>
        <w:ind w:right="33"/>
        <w:rPr>
          <w:rFonts w:cs="Arial"/>
          <w:sz w:val="24"/>
          <w:szCs w:val="24"/>
          <w:lang w:val="en-GB"/>
        </w:rPr>
      </w:pPr>
      <w:r w:rsidRPr="00A91B4A">
        <w:rPr>
          <w:rFonts w:cs="Arial"/>
          <w:sz w:val="24"/>
          <w:szCs w:val="24"/>
          <w:lang w:val="en-GB"/>
        </w:rPr>
        <w:t>The European Schools (ES) are faced with ever greater challenges as the school population becomes increasingly diverse. In order to meet the needs of individual pupils, teachers use a variety of differentiated teaching methods in their classrooms.</w:t>
      </w:r>
      <w:r w:rsidRPr="00A91B4A">
        <w:rPr>
          <w:rFonts w:ascii="Times New Roman" w:eastAsia="Calibri" w:hAnsi="Times New Roman"/>
          <w:sz w:val="24"/>
          <w:szCs w:val="24"/>
          <w:lang w:val="en-GB" w:eastAsia="fr-BE"/>
        </w:rPr>
        <w:t xml:space="preserve"> </w:t>
      </w:r>
      <w:r w:rsidR="000569FC" w:rsidRPr="00A91B4A">
        <w:rPr>
          <w:rFonts w:eastAsia="Calibri" w:cs="Arial"/>
          <w:sz w:val="24"/>
          <w:szCs w:val="24"/>
          <w:lang w:val="en-GB" w:eastAsia="fr-BE"/>
        </w:rPr>
        <w:t xml:space="preserve"> </w:t>
      </w:r>
    </w:p>
    <w:p w14:paraId="79BD3AC1" w14:textId="429E7A5D" w:rsidR="00687942" w:rsidRDefault="00687942" w:rsidP="00E56C04">
      <w:pPr>
        <w:autoSpaceDE w:val="0"/>
        <w:autoSpaceDN w:val="0"/>
        <w:adjustRightInd w:val="0"/>
        <w:spacing w:after="0"/>
        <w:ind w:right="33"/>
        <w:rPr>
          <w:rFonts w:eastAsia="Calibri" w:cs="Arial"/>
          <w:sz w:val="24"/>
          <w:szCs w:val="24"/>
          <w:lang w:val="en-GB" w:eastAsia="fr-BE"/>
        </w:rPr>
      </w:pPr>
      <w:r w:rsidRPr="00A91B4A">
        <w:rPr>
          <w:rFonts w:cs="Arial"/>
          <w:sz w:val="24"/>
          <w:szCs w:val="24"/>
          <w:lang w:val="en-GB"/>
        </w:rPr>
        <w:t>In order to meet the needs and abilities of individual pupils, the European Schools appl</w:t>
      </w:r>
      <w:r w:rsidR="00E61C4A" w:rsidRPr="00A91B4A">
        <w:rPr>
          <w:rFonts w:cs="Arial"/>
          <w:sz w:val="24"/>
          <w:szCs w:val="24"/>
          <w:lang w:val="en-GB"/>
        </w:rPr>
        <w:t>y</w:t>
      </w:r>
      <w:r w:rsidRPr="00A91B4A">
        <w:rPr>
          <w:rFonts w:cs="Arial"/>
          <w:sz w:val="24"/>
          <w:szCs w:val="24"/>
          <w:lang w:val="en-GB"/>
        </w:rPr>
        <w:t xml:space="preserve"> </w:t>
      </w:r>
      <w:r w:rsidRPr="00A91B4A">
        <w:rPr>
          <w:rFonts w:eastAsia="Calibri" w:cs="Arial"/>
          <w:sz w:val="24"/>
          <w:szCs w:val="24"/>
          <w:lang w:val="en-GB" w:eastAsia="fr-BE"/>
        </w:rPr>
        <w:t>a consistent framework for the early identification to identify the pupils’ functional strengths, abilities and learning styles.</w:t>
      </w:r>
    </w:p>
    <w:p w14:paraId="46CA695F" w14:textId="77777777" w:rsidR="00D66AC5" w:rsidRDefault="00D66AC5" w:rsidP="00E56C04">
      <w:pPr>
        <w:autoSpaceDE w:val="0"/>
        <w:autoSpaceDN w:val="0"/>
        <w:adjustRightInd w:val="0"/>
        <w:spacing w:after="0"/>
        <w:ind w:right="33"/>
        <w:rPr>
          <w:rFonts w:eastAsia="Calibri" w:cs="Arial"/>
          <w:sz w:val="24"/>
          <w:szCs w:val="24"/>
          <w:lang w:val="en-GB" w:eastAsia="fr-BE"/>
        </w:rPr>
      </w:pPr>
    </w:p>
    <w:p w14:paraId="525977E1" w14:textId="77777777" w:rsidR="00D66AC5" w:rsidRDefault="00D66AC5" w:rsidP="00E56C04">
      <w:pPr>
        <w:autoSpaceDE w:val="0"/>
        <w:autoSpaceDN w:val="0"/>
        <w:adjustRightInd w:val="0"/>
        <w:spacing w:after="0"/>
        <w:ind w:right="33"/>
        <w:rPr>
          <w:rFonts w:eastAsia="Calibri" w:cs="Arial"/>
          <w:sz w:val="24"/>
          <w:szCs w:val="24"/>
          <w:lang w:val="en-GB" w:eastAsia="fr-BE"/>
        </w:rPr>
      </w:pPr>
    </w:p>
    <w:p w14:paraId="410B233F" w14:textId="5E392BFD" w:rsidR="00687942" w:rsidRPr="00A91B4A" w:rsidRDefault="00687942" w:rsidP="00E56C04">
      <w:pPr>
        <w:autoSpaceDE w:val="0"/>
        <w:autoSpaceDN w:val="0"/>
        <w:adjustRightInd w:val="0"/>
        <w:spacing w:after="0"/>
        <w:ind w:right="33"/>
        <w:rPr>
          <w:rFonts w:eastAsia="Calibri" w:cs="Arial"/>
          <w:sz w:val="24"/>
          <w:szCs w:val="24"/>
          <w:lang w:val="en-GB" w:eastAsia="fr-BE"/>
        </w:rPr>
      </w:pPr>
      <w:r w:rsidRPr="00A91B4A">
        <w:rPr>
          <w:rFonts w:eastAsia="Calibri" w:cs="Arial"/>
          <w:sz w:val="24"/>
          <w:szCs w:val="24"/>
          <w:lang w:val="en-GB" w:eastAsia="fr-BE"/>
        </w:rPr>
        <w:lastRenderedPageBreak/>
        <w:t>The European Schools recognize that each student learns in a unique manner and teachers promote the access to learning by creating accessible</w:t>
      </w:r>
      <w:r w:rsidR="00E61C4A" w:rsidRPr="00A91B4A">
        <w:rPr>
          <w:rFonts w:eastAsia="Calibri" w:cs="Arial"/>
          <w:sz w:val="24"/>
          <w:szCs w:val="24"/>
          <w:lang w:val="en-GB" w:eastAsia="fr-BE"/>
        </w:rPr>
        <w:t xml:space="preserve"> and </w:t>
      </w:r>
      <w:r w:rsidRPr="00A91B4A">
        <w:rPr>
          <w:rFonts w:eastAsia="Calibri" w:cs="Arial"/>
          <w:sz w:val="24"/>
          <w:szCs w:val="24"/>
          <w:lang w:val="en-GB" w:eastAsia="fr-BE"/>
        </w:rPr>
        <w:t xml:space="preserve">flexible learning environments, using of a variety of teaching methods and learning materials in their classrooms. </w:t>
      </w:r>
      <w:r w:rsidR="00E61C4A" w:rsidRPr="00A91B4A">
        <w:rPr>
          <w:rFonts w:eastAsia="Calibri" w:cs="Arial"/>
          <w:sz w:val="24"/>
          <w:szCs w:val="24"/>
          <w:lang w:val="en-GB" w:eastAsia="fr-BE"/>
        </w:rPr>
        <w:t xml:space="preserve">Under certain conditions, </w:t>
      </w:r>
      <w:r w:rsidRPr="00A91B4A">
        <w:rPr>
          <w:rFonts w:eastAsia="Calibri" w:cs="Arial"/>
          <w:sz w:val="24"/>
          <w:szCs w:val="24"/>
          <w:lang w:val="en-GB" w:eastAsia="fr-BE"/>
        </w:rPr>
        <w:t xml:space="preserve">a pupil may follow a modified curriculum.    </w:t>
      </w:r>
    </w:p>
    <w:p w14:paraId="276E9E48" w14:textId="77777777" w:rsidR="00687942" w:rsidRPr="00D50948" w:rsidRDefault="00687942" w:rsidP="00E56C04">
      <w:pPr>
        <w:ind w:right="33"/>
        <w:rPr>
          <w:rFonts w:cs="Arial"/>
          <w:sz w:val="24"/>
          <w:szCs w:val="24"/>
          <w:lang w:val="en-GB"/>
        </w:rPr>
      </w:pPr>
      <w:r w:rsidRPr="00D50948">
        <w:rPr>
          <w:rFonts w:cs="Arial"/>
          <w:sz w:val="24"/>
          <w:szCs w:val="24"/>
          <w:lang w:val="en-GB"/>
        </w:rPr>
        <w:t>Differentiation is the planning and execution of teaching and learning for all children in all classes which take account of individual differences in learning style, interest, motivation and aptitude, and reflecting these differences in the classroom.</w:t>
      </w:r>
    </w:p>
    <w:p w14:paraId="59BAEF78" w14:textId="77777777" w:rsidR="00687942" w:rsidRDefault="00687942" w:rsidP="00E56C04">
      <w:pPr>
        <w:ind w:right="33"/>
        <w:rPr>
          <w:rFonts w:cs="Arial"/>
          <w:sz w:val="24"/>
          <w:szCs w:val="24"/>
          <w:lang w:val="en-GB"/>
        </w:rPr>
      </w:pPr>
      <w:r w:rsidRPr="00842A01">
        <w:rPr>
          <w:rFonts w:cs="Arial"/>
          <w:sz w:val="24"/>
          <w:szCs w:val="24"/>
          <w:lang w:val="en-GB"/>
        </w:rPr>
        <w:t xml:space="preserve">Differentiation forms the basis of effective teaching. It is essential for </w:t>
      </w:r>
      <w:r>
        <w:rPr>
          <w:rFonts w:cs="Arial"/>
          <w:sz w:val="24"/>
          <w:szCs w:val="24"/>
          <w:lang w:val="en-GB"/>
        </w:rPr>
        <w:t xml:space="preserve">all </w:t>
      </w:r>
      <w:r w:rsidRPr="00842A01">
        <w:rPr>
          <w:rFonts w:cs="Arial"/>
          <w:sz w:val="24"/>
          <w:szCs w:val="24"/>
          <w:lang w:val="en-GB"/>
        </w:rPr>
        <w:t>pupils</w:t>
      </w:r>
      <w:r>
        <w:rPr>
          <w:rFonts w:cs="Arial"/>
          <w:sz w:val="24"/>
          <w:szCs w:val="24"/>
          <w:lang w:val="en-GB"/>
        </w:rPr>
        <w:t>,</w:t>
      </w:r>
      <w:r w:rsidRPr="00842A01">
        <w:rPr>
          <w:rFonts w:cs="Arial"/>
          <w:sz w:val="24"/>
          <w:szCs w:val="24"/>
          <w:lang w:val="en-GB"/>
        </w:rPr>
        <w:t xml:space="preserve"> </w:t>
      </w:r>
      <w:r>
        <w:rPr>
          <w:rFonts w:cs="Arial"/>
          <w:sz w:val="24"/>
          <w:szCs w:val="24"/>
          <w:lang w:val="en-GB"/>
        </w:rPr>
        <w:t xml:space="preserve">including those pupils </w:t>
      </w:r>
      <w:r w:rsidRPr="00842A01">
        <w:rPr>
          <w:rFonts w:cs="Arial"/>
          <w:sz w:val="24"/>
          <w:szCs w:val="24"/>
          <w:lang w:val="en-GB"/>
        </w:rPr>
        <w:t>requiring support</w:t>
      </w:r>
      <w:r>
        <w:rPr>
          <w:rFonts w:cs="Arial"/>
          <w:sz w:val="24"/>
          <w:szCs w:val="24"/>
          <w:lang w:val="en-GB"/>
        </w:rPr>
        <w:t xml:space="preserve"> </w:t>
      </w:r>
      <w:r w:rsidRPr="00A91B4A">
        <w:rPr>
          <w:rFonts w:cs="Arial"/>
          <w:sz w:val="24"/>
          <w:szCs w:val="24"/>
          <w:lang w:val="en-GB"/>
        </w:rPr>
        <w:t>or challenge.</w:t>
      </w:r>
      <w:r w:rsidRPr="00842A01">
        <w:rPr>
          <w:rFonts w:cs="Arial"/>
          <w:sz w:val="24"/>
          <w:szCs w:val="24"/>
          <w:lang w:val="en-GB"/>
        </w:rPr>
        <w:t xml:space="preserve"> Differentiat</w:t>
      </w:r>
      <w:r>
        <w:rPr>
          <w:rFonts w:cs="Arial"/>
          <w:sz w:val="24"/>
          <w:szCs w:val="24"/>
          <w:lang w:val="en-GB"/>
        </w:rPr>
        <w:t>ed teaching aimed at</w:t>
      </w:r>
      <w:r w:rsidRPr="00842A01">
        <w:rPr>
          <w:rFonts w:cs="Arial"/>
          <w:sz w:val="24"/>
          <w:szCs w:val="24"/>
          <w:lang w:val="en-GB"/>
        </w:rPr>
        <w:t xml:space="preserve"> meet</w:t>
      </w:r>
      <w:r>
        <w:rPr>
          <w:rFonts w:cs="Arial"/>
          <w:sz w:val="24"/>
          <w:szCs w:val="24"/>
          <w:lang w:val="en-GB"/>
        </w:rPr>
        <w:t>ing all</w:t>
      </w:r>
      <w:r w:rsidRPr="00842A01">
        <w:rPr>
          <w:rFonts w:cs="Arial"/>
          <w:sz w:val="24"/>
          <w:szCs w:val="24"/>
          <w:lang w:val="en-GB"/>
        </w:rPr>
        <w:t xml:space="preserve"> the </w:t>
      </w:r>
      <w:r>
        <w:rPr>
          <w:rFonts w:cs="Arial"/>
          <w:sz w:val="24"/>
          <w:szCs w:val="24"/>
          <w:lang w:val="en-GB"/>
        </w:rPr>
        <w:t xml:space="preserve">pupils’ </w:t>
      </w:r>
      <w:r w:rsidRPr="00842A01">
        <w:rPr>
          <w:rFonts w:cs="Arial"/>
          <w:sz w:val="24"/>
          <w:szCs w:val="24"/>
          <w:lang w:val="en-GB"/>
        </w:rPr>
        <w:t>needs</w:t>
      </w:r>
      <w:r>
        <w:rPr>
          <w:rFonts w:cs="Arial"/>
          <w:sz w:val="24"/>
          <w:szCs w:val="24"/>
          <w:lang w:val="en-GB"/>
        </w:rPr>
        <w:t xml:space="preserve"> and abilities</w:t>
      </w:r>
      <w:r w:rsidRPr="00842A01">
        <w:rPr>
          <w:rFonts w:cs="Arial"/>
          <w:sz w:val="24"/>
          <w:szCs w:val="24"/>
          <w:lang w:val="en-GB"/>
        </w:rPr>
        <w:t xml:space="preserve"> is the responsibility of every teacher working in the E</w:t>
      </w:r>
      <w:r>
        <w:rPr>
          <w:rFonts w:cs="Arial"/>
          <w:sz w:val="24"/>
          <w:szCs w:val="24"/>
          <w:lang w:val="en-GB"/>
        </w:rPr>
        <w:t xml:space="preserve">uropean </w:t>
      </w:r>
      <w:r w:rsidRPr="00842A01">
        <w:rPr>
          <w:rFonts w:cs="Arial"/>
          <w:sz w:val="24"/>
          <w:szCs w:val="24"/>
          <w:lang w:val="en-GB"/>
        </w:rPr>
        <w:t>S</w:t>
      </w:r>
      <w:r>
        <w:rPr>
          <w:rFonts w:cs="Arial"/>
          <w:sz w:val="24"/>
          <w:szCs w:val="24"/>
          <w:lang w:val="en-GB"/>
        </w:rPr>
        <w:t>chools</w:t>
      </w:r>
      <w:r w:rsidRPr="00842A01">
        <w:rPr>
          <w:rFonts w:cs="Arial"/>
          <w:sz w:val="24"/>
          <w:szCs w:val="24"/>
          <w:lang w:val="en-GB"/>
        </w:rPr>
        <w:t xml:space="preserve"> and </w:t>
      </w:r>
      <w:r>
        <w:rPr>
          <w:rFonts w:cs="Arial"/>
          <w:sz w:val="24"/>
          <w:szCs w:val="24"/>
          <w:lang w:val="en-GB"/>
        </w:rPr>
        <w:t>must be common</w:t>
      </w:r>
      <w:r w:rsidRPr="00842A01">
        <w:rPr>
          <w:rFonts w:cs="Arial"/>
          <w:sz w:val="24"/>
          <w:szCs w:val="24"/>
          <w:lang w:val="en-GB"/>
        </w:rPr>
        <w:t xml:space="preserve"> classroom</w:t>
      </w:r>
      <w:r>
        <w:rPr>
          <w:rFonts w:cs="Arial"/>
          <w:sz w:val="24"/>
          <w:szCs w:val="24"/>
          <w:lang w:val="en-GB"/>
        </w:rPr>
        <w:t xml:space="preserve"> practice</w:t>
      </w:r>
      <w:r w:rsidRPr="00842A01">
        <w:rPr>
          <w:rFonts w:cs="Arial"/>
          <w:sz w:val="24"/>
          <w:szCs w:val="24"/>
          <w:lang w:val="en-GB"/>
        </w:rPr>
        <w:t xml:space="preserve">. </w:t>
      </w:r>
    </w:p>
    <w:p w14:paraId="6D662B34" w14:textId="77777777" w:rsidR="006050EC" w:rsidRDefault="00687942" w:rsidP="00E56C04">
      <w:pPr>
        <w:ind w:right="33"/>
        <w:rPr>
          <w:rFonts w:cs="Arial"/>
          <w:sz w:val="24"/>
          <w:szCs w:val="24"/>
          <w:lang w:val="en-GB"/>
        </w:rPr>
      </w:pPr>
      <w:r w:rsidRPr="00842A01">
        <w:rPr>
          <w:rFonts w:cs="Arial"/>
          <w:sz w:val="24"/>
          <w:szCs w:val="24"/>
          <w:lang w:val="en-GB"/>
        </w:rPr>
        <w:t>Differentiated teaching ensures that in planning and delivering lessons</w:t>
      </w:r>
      <w:r>
        <w:rPr>
          <w:rFonts w:cs="Arial"/>
          <w:sz w:val="24"/>
          <w:szCs w:val="24"/>
          <w:lang w:val="en-GB"/>
        </w:rPr>
        <w:t>,</w:t>
      </w:r>
      <w:r w:rsidRPr="00842A01">
        <w:rPr>
          <w:rFonts w:cs="Arial"/>
          <w:sz w:val="24"/>
          <w:szCs w:val="24"/>
          <w:lang w:val="en-GB"/>
        </w:rPr>
        <w:t xml:space="preserve"> teachers are aware of and take </w:t>
      </w:r>
      <w:r>
        <w:rPr>
          <w:rFonts w:cs="Arial"/>
          <w:sz w:val="24"/>
          <w:szCs w:val="24"/>
          <w:lang w:val="en-GB"/>
        </w:rPr>
        <w:t>into consideration</w:t>
      </w:r>
      <w:r w:rsidRPr="00842A01">
        <w:rPr>
          <w:rFonts w:cs="Arial"/>
          <w:sz w:val="24"/>
          <w:szCs w:val="24"/>
          <w:lang w:val="en-GB"/>
        </w:rPr>
        <w:t xml:space="preserve"> the different learning styles and </w:t>
      </w:r>
      <w:r>
        <w:rPr>
          <w:rFonts w:cs="Arial"/>
          <w:sz w:val="24"/>
          <w:szCs w:val="24"/>
          <w:lang w:val="en-GB"/>
        </w:rPr>
        <w:t xml:space="preserve">individual </w:t>
      </w:r>
      <w:r w:rsidRPr="00842A01">
        <w:rPr>
          <w:rFonts w:cs="Arial"/>
          <w:sz w:val="24"/>
          <w:szCs w:val="24"/>
          <w:lang w:val="en-GB"/>
        </w:rPr>
        <w:t>needs</w:t>
      </w:r>
      <w:r>
        <w:rPr>
          <w:rFonts w:cs="Arial"/>
          <w:sz w:val="24"/>
          <w:szCs w:val="24"/>
          <w:lang w:val="en-GB"/>
        </w:rPr>
        <w:t xml:space="preserve"> </w:t>
      </w:r>
      <w:r w:rsidRPr="00A91B4A">
        <w:rPr>
          <w:rFonts w:cs="Arial"/>
          <w:sz w:val="24"/>
          <w:szCs w:val="24"/>
          <w:lang w:val="en-GB"/>
        </w:rPr>
        <w:t>and abilities</w:t>
      </w:r>
      <w:r w:rsidRPr="00842A01">
        <w:rPr>
          <w:rFonts w:cs="Arial"/>
          <w:sz w:val="24"/>
          <w:szCs w:val="24"/>
          <w:lang w:val="en-GB"/>
        </w:rPr>
        <w:t xml:space="preserve"> of </w:t>
      </w:r>
      <w:r>
        <w:rPr>
          <w:rFonts w:cs="Arial"/>
          <w:sz w:val="24"/>
          <w:szCs w:val="24"/>
          <w:lang w:val="en-GB"/>
        </w:rPr>
        <w:t xml:space="preserve">all </w:t>
      </w:r>
      <w:r w:rsidRPr="00842A01">
        <w:rPr>
          <w:rFonts w:cs="Arial"/>
          <w:sz w:val="24"/>
          <w:szCs w:val="24"/>
          <w:lang w:val="en-GB"/>
        </w:rPr>
        <w:t>pupils.</w:t>
      </w:r>
    </w:p>
    <w:p w14:paraId="7381BB16" w14:textId="6808B52B" w:rsidR="00687942" w:rsidRPr="00842A01" w:rsidRDefault="00687942" w:rsidP="00E56C04">
      <w:pPr>
        <w:ind w:right="33"/>
        <w:rPr>
          <w:rFonts w:cs="Arial"/>
          <w:sz w:val="24"/>
          <w:szCs w:val="24"/>
          <w:lang w:val="en-GB"/>
        </w:rPr>
      </w:pPr>
      <w:r w:rsidRPr="00842A01">
        <w:rPr>
          <w:rFonts w:cs="Arial"/>
          <w:sz w:val="24"/>
          <w:szCs w:val="24"/>
          <w:lang w:val="en-GB"/>
        </w:rPr>
        <w:t>This include</w:t>
      </w:r>
      <w:r>
        <w:rPr>
          <w:rFonts w:cs="Arial"/>
          <w:sz w:val="24"/>
          <w:szCs w:val="24"/>
          <w:lang w:val="en-GB"/>
        </w:rPr>
        <w:t>s</w:t>
      </w:r>
      <w:r w:rsidRPr="00842A01">
        <w:rPr>
          <w:rFonts w:cs="Arial"/>
          <w:sz w:val="24"/>
          <w:szCs w:val="24"/>
          <w:lang w:val="en-GB"/>
        </w:rPr>
        <w:t xml:space="preserve"> meeting the needs of:</w:t>
      </w:r>
    </w:p>
    <w:p w14:paraId="52F33BCB" w14:textId="77777777"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pupils with different learning styles;</w:t>
      </w:r>
    </w:p>
    <w:p w14:paraId="5849BDE0" w14:textId="77777777"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pupils studying in a language section which does not correspond to their dominant language;</w:t>
      </w:r>
    </w:p>
    <w:p w14:paraId="20062021" w14:textId="77777777"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pupils arriving in the system at a later stage who have followed a different curriculum and/or whose knowledge and skills show possible gaps;</w:t>
      </w:r>
    </w:p>
    <w:p w14:paraId="260B5F17" w14:textId="7FDA0176"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pupils with a mild learning difficulty</w:t>
      </w:r>
      <w:r w:rsidR="00E61C4A" w:rsidRPr="009C487C">
        <w:rPr>
          <w:rFonts w:cs="Arial"/>
          <w:sz w:val="24"/>
          <w:szCs w:val="24"/>
          <w:lang w:val="en-US"/>
        </w:rPr>
        <w:t>;</w:t>
      </w:r>
    </w:p>
    <w:p w14:paraId="1D4BCBAD" w14:textId="07A8D991" w:rsidR="00687942" w:rsidRPr="009C487C" w:rsidRDefault="00687942" w:rsidP="00E56C04">
      <w:pPr>
        <w:numPr>
          <w:ilvl w:val="0"/>
          <w:numId w:val="24"/>
        </w:numPr>
        <w:tabs>
          <w:tab w:val="clear" w:pos="927"/>
        </w:tabs>
        <w:spacing w:before="0"/>
        <w:ind w:left="450" w:right="33" w:hanging="390"/>
        <w:rPr>
          <w:rFonts w:cs="Arial"/>
          <w:sz w:val="24"/>
          <w:szCs w:val="24"/>
          <w:lang w:val="en-US"/>
        </w:rPr>
      </w:pPr>
      <w:r w:rsidRPr="009C487C">
        <w:rPr>
          <w:rFonts w:cs="Arial"/>
          <w:sz w:val="24"/>
          <w:szCs w:val="24"/>
          <w:lang w:val="en-US"/>
        </w:rPr>
        <w:t>pupils with a diagnosed special educational need</w:t>
      </w:r>
      <w:r w:rsidR="00E61C4A" w:rsidRPr="009C487C">
        <w:rPr>
          <w:rFonts w:cs="Arial"/>
          <w:sz w:val="24"/>
          <w:szCs w:val="24"/>
          <w:lang w:val="en-US"/>
        </w:rPr>
        <w:t>;</w:t>
      </w:r>
    </w:p>
    <w:p w14:paraId="7FD168E9" w14:textId="170B6FA9" w:rsidR="00687942" w:rsidRPr="00A91B4A" w:rsidRDefault="00687942" w:rsidP="00E56C04">
      <w:pPr>
        <w:numPr>
          <w:ilvl w:val="0"/>
          <w:numId w:val="24"/>
        </w:numPr>
        <w:tabs>
          <w:tab w:val="clear" w:pos="927"/>
        </w:tabs>
        <w:spacing w:before="0"/>
        <w:ind w:left="450" w:right="33" w:hanging="390"/>
        <w:rPr>
          <w:rFonts w:cs="Arial"/>
          <w:sz w:val="24"/>
          <w:szCs w:val="24"/>
          <w:lang w:val="de-DE"/>
        </w:rPr>
      </w:pPr>
      <w:r w:rsidRPr="00A91B4A">
        <w:rPr>
          <w:rFonts w:cs="Arial"/>
          <w:sz w:val="24"/>
          <w:szCs w:val="24"/>
          <w:lang w:val="de-DE"/>
        </w:rPr>
        <w:t>gifted and talented pupils</w:t>
      </w:r>
    </w:p>
    <w:p w14:paraId="41078CDC" w14:textId="7DD390A3" w:rsidR="004A5396" w:rsidRPr="00A91B4A" w:rsidRDefault="004A5396" w:rsidP="00E56C04">
      <w:pPr>
        <w:ind w:right="33"/>
        <w:rPr>
          <w:rFonts w:cs="Arial"/>
          <w:sz w:val="24"/>
          <w:szCs w:val="24"/>
          <w:lang w:val="en-GB"/>
        </w:rPr>
      </w:pPr>
      <w:r w:rsidRPr="00A91B4A">
        <w:rPr>
          <w:rFonts w:cs="Arial"/>
          <w:sz w:val="24"/>
          <w:szCs w:val="24"/>
          <w:lang w:val="en-GB"/>
        </w:rPr>
        <w:t xml:space="preserve">When </w:t>
      </w:r>
      <w:proofErr w:type="gramStart"/>
      <w:r w:rsidRPr="00A91B4A">
        <w:rPr>
          <w:rFonts w:cs="Arial"/>
          <w:sz w:val="24"/>
          <w:szCs w:val="24"/>
          <w:lang w:val="en-GB"/>
        </w:rPr>
        <w:t>taking into account</w:t>
      </w:r>
      <w:proofErr w:type="gramEnd"/>
      <w:r w:rsidRPr="00A91B4A">
        <w:rPr>
          <w:rFonts w:cs="Arial"/>
          <w:sz w:val="24"/>
          <w:szCs w:val="24"/>
          <w:lang w:val="en-GB"/>
        </w:rPr>
        <w:t xml:space="preserve"> the planning and implementation</w:t>
      </w:r>
      <w:r w:rsidR="006050EC" w:rsidRPr="00A91B4A">
        <w:rPr>
          <w:rFonts w:cs="Arial"/>
          <w:sz w:val="24"/>
          <w:szCs w:val="24"/>
          <w:lang w:val="en-GB"/>
        </w:rPr>
        <w:t xml:space="preserve"> </w:t>
      </w:r>
      <w:r w:rsidRPr="00A91B4A">
        <w:rPr>
          <w:rFonts w:cs="Arial"/>
          <w:sz w:val="24"/>
          <w:szCs w:val="24"/>
          <w:lang w:val="en-GB"/>
        </w:rPr>
        <w:t>of differentiated teaching, in order to ensure inclusion and participation, it is vital that the whole class is engaged so that the pupils' sense of belonging to a community is adhered to as a priority. Negative or too explicit labelling of diverse learners is to be avoided at all cost.  </w:t>
      </w:r>
    </w:p>
    <w:p w14:paraId="0B563D48" w14:textId="77777777" w:rsidR="00687942" w:rsidRDefault="00687942" w:rsidP="00E56C04">
      <w:pPr>
        <w:ind w:right="33"/>
        <w:rPr>
          <w:rFonts w:cs="Arial"/>
          <w:sz w:val="24"/>
          <w:szCs w:val="24"/>
          <w:lang w:val="en-GB"/>
        </w:rPr>
      </w:pPr>
    </w:p>
    <w:p w14:paraId="0679A0DE" w14:textId="77777777" w:rsidR="00687942" w:rsidRPr="000D0249" w:rsidRDefault="00687942" w:rsidP="00E56C04">
      <w:pPr>
        <w:numPr>
          <w:ilvl w:val="1"/>
          <w:numId w:val="27"/>
        </w:numPr>
        <w:spacing w:before="0"/>
        <w:ind w:left="0" w:right="33" w:firstLine="0"/>
        <w:rPr>
          <w:rFonts w:cs="Arial"/>
          <w:sz w:val="24"/>
          <w:szCs w:val="24"/>
          <w:u w:val="single"/>
          <w:lang w:val="en-GB"/>
        </w:rPr>
      </w:pPr>
      <w:r w:rsidRPr="000D0249">
        <w:rPr>
          <w:rFonts w:cs="Arial"/>
          <w:sz w:val="24"/>
          <w:szCs w:val="24"/>
          <w:u w:val="single"/>
          <w:lang w:val="en-GB"/>
        </w:rPr>
        <w:t xml:space="preserve">Educational </w:t>
      </w:r>
      <w:r>
        <w:rPr>
          <w:rFonts w:cs="Arial"/>
          <w:sz w:val="24"/>
          <w:szCs w:val="24"/>
          <w:u w:val="single"/>
          <w:lang w:val="en-GB"/>
        </w:rPr>
        <w:t>S</w:t>
      </w:r>
      <w:r w:rsidRPr="000D0249">
        <w:rPr>
          <w:rFonts w:cs="Arial"/>
          <w:sz w:val="24"/>
          <w:szCs w:val="24"/>
          <w:u w:val="single"/>
          <w:lang w:val="en-GB"/>
        </w:rPr>
        <w:t>upport</w:t>
      </w:r>
    </w:p>
    <w:p w14:paraId="64DFF27C" w14:textId="0390E85B" w:rsidR="00D50948" w:rsidRPr="00A91B4A" w:rsidRDefault="00D50948" w:rsidP="00E56C04">
      <w:pPr>
        <w:pStyle w:val="ListParagraph"/>
        <w:numPr>
          <w:ilvl w:val="2"/>
          <w:numId w:val="27"/>
        </w:numPr>
        <w:ind w:left="0" w:right="33" w:firstLine="0"/>
        <w:rPr>
          <w:rFonts w:cs="Arial"/>
          <w:sz w:val="24"/>
          <w:szCs w:val="24"/>
          <w:lang w:val="en-GB"/>
        </w:rPr>
      </w:pPr>
      <w:r w:rsidRPr="00A91B4A">
        <w:rPr>
          <w:rFonts w:cs="Arial"/>
          <w:sz w:val="24"/>
          <w:szCs w:val="24"/>
          <w:lang w:val="en-GB"/>
        </w:rPr>
        <w:t>Reasonable accommodation</w:t>
      </w:r>
    </w:p>
    <w:p w14:paraId="4203A21F" w14:textId="77777777" w:rsidR="00FB56D4" w:rsidRPr="00A91B4A" w:rsidRDefault="005C5365" w:rsidP="00E56C04">
      <w:pPr>
        <w:autoSpaceDE w:val="0"/>
        <w:autoSpaceDN w:val="0"/>
        <w:adjustRightInd w:val="0"/>
        <w:spacing w:after="0"/>
        <w:ind w:right="33"/>
        <w:rPr>
          <w:rFonts w:eastAsia="Calibri" w:cs="Arial"/>
          <w:sz w:val="24"/>
          <w:szCs w:val="24"/>
          <w:lang w:val="en-GB" w:eastAsia="fr-BE"/>
        </w:rPr>
      </w:pPr>
      <w:r w:rsidRPr="00A91B4A">
        <w:rPr>
          <w:rFonts w:eastAsia="Calibri" w:cs="Arial"/>
          <w:sz w:val="24"/>
          <w:szCs w:val="24"/>
          <w:lang w:val="en-GB" w:eastAsia="fr-BE"/>
        </w:rPr>
        <w:t>Depending on their needs, pupils may require different accommodations. European schools offer material and non-material reasonable accommodations in learning and assessment situations.</w:t>
      </w:r>
    </w:p>
    <w:p w14:paraId="686093AF" w14:textId="20784BE0" w:rsidR="00E4383C" w:rsidRPr="00A91B4A" w:rsidRDefault="00E4383C" w:rsidP="00E56C04">
      <w:pPr>
        <w:autoSpaceDE w:val="0"/>
        <w:autoSpaceDN w:val="0"/>
        <w:adjustRightInd w:val="0"/>
        <w:spacing w:after="0"/>
        <w:ind w:right="33"/>
        <w:rPr>
          <w:rFonts w:eastAsia="Calibri" w:cs="Arial"/>
          <w:sz w:val="24"/>
          <w:szCs w:val="24"/>
          <w:lang w:val="en-GB" w:eastAsia="fr-BE"/>
        </w:rPr>
      </w:pPr>
      <w:r w:rsidRPr="00A91B4A">
        <w:rPr>
          <w:rFonts w:eastAsia="Calibri" w:cs="Arial"/>
          <w:sz w:val="24"/>
          <w:szCs w:val="24"/>
          <w:lang w:val="en-GB" w:eastAsia="fr-BE"/>
        </w:rPr>
        <w:t xml:space="preserve">The European Schools may consider the provision of assistive/compensatory technology (devices, applications, and software) and other accommodations to those pupils with disabilities who may require them to enable them to access education on an equal basis with others. </w:t>
      </w:r>
    </w:p>
    <w:p w14:paraId="5C0E8068" w14:textId="77777777" w:rsidR="00E4383C" w:rsidRPr="00A91B4A" w:rsidRDefault="00E4383C" w:rsidP="00E56C04">
      <w:pPr>
        <w:ind w:right="33"/>
        <w:rPr>
          <w:rFonts w:eastAsia="Calibri" w:cs="Arial"/>
          <w:sz w:val="24"/>
          <w:szCs w:val="24"/>
          <w:lang w:val="en-GB" w:eastAsia="fr-BE"/>
        </w:rPr>
      </w:pPr>
      <w:r w:rsidRPr="00A91B4A">
        <w:rPr>
          <w:rFonts w:eastAsia="Calibri" w:cs="Arial"/>
          <w:sz w:val="24"/>
          <w:szCs w:val="24"/>
          <w:lang w:val="en-GB" w:eastAsia="fr-BE"/>
        </w:rPr>
        <w:t xml:space="preserve">The European Schools are aware of the rapid development of innovations and new technologies designed to facilitate early identification of eventual learning needs and abilities, remove barriers to access the curriculum and enhance learning and aims at making them accessible to the teaching and learning process, including as special arrangements to all </w:t>
      </w:r>
      <w:proofErr w:type="gramStart"/>
      <w:r w:rsidRPr="00A91B4A">
        <w:rPr>
          <w:rFonts w:eastAsia="Calibri" w:cs="Arial"/>
          <w:sz w:val="24"/>
          <w:szCs w:val="24"/>
          <w:lang w:val="en-GB" w:eastAsia="fr-BE"/>
        </w:rPr>
        <w:t>types</w:t>
      </w:r>
      <w:proofErr w:type="gramEnd"/>
      <w:r w:rsidRPr="00A91B4A">
        <w:rPr>
          <w:rFonts w:eastAsia="Calibri" w:cs="Arial"/>
          <w:sz w:val="24"/>
          <w:szCs w:val="24"/>
          <w:lang w:val="en-GB" w:eastAsia="fr-BE"/>
        </w:rPr>
        <w:t xml:space="preserve"> assessment. </w:t>
      </w:r>
    </w:p>
    <w:p w14:paraId="031D107C" w14:textId="35E2B890" w:rsidR="00687942" w:rsidRPr="005C5365" w:rsidRDefault="00687942" w:rsidP="00E56C04">
      <w:pPr>
        <w:pStyle w:val="ListParagraph"/>
        <w:numPr>
          <w:ilvl w:val="2"/>
          <w:numId w:val="27"/>
        </w:numPr>
        <w:ind w:left="0" w:right="33" w:firstLine="0"/>
        <w:rPr>
          <w:rFonts w:cs="Arial"/>
          <w:sz w:val="24"/>
          <w:szCs w:val="24"/>
          <w:lang w:val="en-GB"/>
        </w:rPr>
      </w:pPr>
      <w:r w:rsidRPr="005C5365">
        <w:rPr>
          <w:rFonts w:cs="Arial"/>
          <w:sz w:val="24"/>
          <w:szCs w:val="24"/>
          <w:lang w:val="en-GB"/>
        </w:rPr>
        <w:lastRenderedPageBreak/>
        <w:t xml:space="preserve">Where normal differentiation in the classroom is not enough, the European Schools provide a range of support structures. Support is flexible and varies as a pupil develops and his/her needs change.  </w:t>
      </w:r>
    </w:p>
    <w:p w14:paraId="1FEA32C2" w14:textId="77777777" w:rsidR="00E4383C" w:rsidRDefault="00687942" w:rsidP="00E56C04">
      <w:pPr>
        <w:ind w:right="33"/>
        <w:rPr>
          <w:rFonts w:cs="Arial"/>
          <w:sz w:val="24"/>
          <w:szCs w:val="24"/>
          <w:lang w:val="en-GB"/>
        </w:rPr>
      </w:pPr>
      <w:r>
        <w:rPr>
          <w:rFonts w:cs="Arial"/>
          <w:sz w:val="24"/>
          <w:szCs w:val="24"/>
          <w:lang w:val="en-GB"/>
        </w:rPr>
        <w:t>These support measures result in general, moderate or intensive support, type A, B and/or special arrangements.</w:t>
      </w:r>
    </w:p>
    <w:p w14:paraId="4A7A055F" w14:textId="77777777" w:rsidR="00D66AC5" w:rsidRDefault="00E4383C" w:rsidP="00D66AC5">
      <w:pPr>
        <w:ind w:right="33"/>
        <w:rPr>
          <w:rFonts w:cs="Arial"/>
          <w:sz w:val="24"/>
          <w:szCs w:val="24"/>
          <w:lang w:val="en-GB"/>
        </w:rPr>
      </w:pPr>
      <w:r>
        <w:rPr>
          <w:rFonts w:cs="Arial"/>
          <w:sz w:val="24"/>
          <w:szCs w:val="24"/>
          <w:lang w:val="en-GB"/>
        </w:rPr>
        <w:br/>
      </w:r>
      <w:r w:rsidR="00687942" w:rsidRPr="00A91B4A">
        <w:rPr>
          <w:rFonts w:cs="Arial"/>
          <w:sz w:val="24"/>
          <w:szCs w:val="24"/>
          <w:lang w:val="en-GB"/>
        </w:rPr>
        <w:t>1.3.</w:t>
      </w:r>
      <w:r w:rsidR="005C5365" w:rsidRPr="00A91B4A">
        <w:rPr>
          <w:rFonts w:cs="Arial"/>
          <w:sz w:val="24"/>
          <w:szCs w:val="24"/>
          <w:lang w:val="en-GB"/>
        </w:rPr>
        <w:t>3.</w:t>
      </w:r>
      <w:r w:rsidR="00687942" w:rsidRPr="00A91B4A">
        <w:rPr>
          <w:rFonts w:cs="Arial"/>
          <w:sz w:val="24"/>
          <w:szCs w:val="24"/>
          <w:lang w:val="en-GB"/>
        </w:rPr>
        <w:t xml:space="preserve"> </w:t>
      </w:r>
      <w:r w:rsidR="005C5365" w:rsidRPr="00A91B4A">
        <w:rPr>
          <w:rFonts w:cs="Arial"/>
          <w:sz w:val="24"/>
          <w:szCs w:val="24"/>
          <w:lang w:val="en-GB"/>
        </w:rPr>
        <w:t>Universal and</w:t>
      </w:r>
      <w:r w:rsidR="005C5365">
        <w:rPr>
          <w:rFonts w:cs="Arial"/>
          <w:b/>
          <w:sz w:val="24"/>
          <w:szCs w:val="24"/>
          <w:lang w:val="en-GB"/>
        </w:rPr>
        <w:t xml:space="preserve"> </w:t>
      </w:r>
      <w:r w:rsidR="006050EC" w:rsidRPr="005C5365">
        <w:rPr>
          <w:rFonts w:cs="Arial"/>
          <w:sz w:val="24"/>
          <w:szCs w:val="24"/>
          <w:lang w:val="en-GB"/>
        </w:rPr>
        <w:t>Special arrangements</w:t>
      </w:r>
    </w:p>
    <w:p w14:paraId="4535680A" w14:textId="77777777" w:rsidR="00D66AC5" w:rsidRDefault="00D66AC5" w:rsidP="00D66AC5">
      <w:pPr>
        <w:ind w:right="33"/>
        <w:rPr>
          <w:rFonts w:cs="Arial"/>
          <w:sz w:val="24"/>
          <w:szCs w:val="24"/>
          <w:lang w:val="en-GB"/>
        </w:rPr>
      </w:pPr>
    </w:p>
    <w:p w14:paraId="53262D8B" w14:textId="462CF164" w:rsidR="00687942" w:rsidRPr="00A91B4A" w:rsidRDefault="00687942" w:rsidP="00D66AC5">
      <w:pPr>
        <w:ind w:right="33"/>
        <w:rPr>
          <w:rFonts w:cs="Arial"/>
          <w:sz w:val="24"/>
          <w:szCs w:val="24"/>
          <w:lang w:val="en-GB"/>
        </w:rPr>
      </w:pPr>
      <w:r w:rsidRPr="00A91B4A">
        <w:rPr>
          <w:rFonts w:cs="Arial"/>
          <w:sz w:val="24"/>
          <w:szCs w:val="24"/>
          <w:lang w:val="en-GB"/>
        </w:rPr>
        <w:t>In the context of the equal access, the European Schools have an accessibility duty and offer universal arrangements available to the pupils who might require it, in order</w:t>
      </w:r>
      <w:r w:rsidR="00717789" w:rsidRPr="00A91B4A">
        <w:rPr>
          <w:rFonts w:cs="Arial"/>
          <w:sz w:val="24"/>
          <w:szCs w:val="24"/>
          <w:lang w:val="en-GB"/>
        </w:rPr>
        <w:t xml:space="preserve"> to</w:t>
      </w:r>
      <w:r w:rsidRPr="00A91B4A">
        <w:rPr>
          <w:rFonts w:cs="Arial"/>
          <w:sz w:val="24"/>
          <w:szCs w:val="24"/>
          <w:lang w:val="en-GB"/>
        </w:rPr>
        <w:t xml:space="preserve"> enable pupils to make full use of their potential and to ensure equal opportunities.</w:t>
      </w:r>
    </w:p>
    <w:p w14:paraId="7AAE1D49" w14:textId="2A602B49" w:rsidR="00687942" w:rsidRDefault="00687942" w:rsidP="00E56C04">
      <w:pPr>
        <w:ind w:right="33"/>
        <w:rPr>
          <w:rFonts w:cs="Arial"/>
          <w:sz w:val="24"/>
          <w:szCs w:val="24"/>
          <w:lang w:val="en-GB"/>
        </w:rPr>
      </w:pPr>
      <w:r>
        <w:rPr>
          <w:rFonts w:cs="Arial"/>
          <w:sz w:val="24"/>
          <w:szCs w:val="24"/>
          <w:lang w:val="en-GB"/>
        </w:rPr>
        <w:t>1.3.</w:t>
      </w:r>
      <w:r w:rsidR="005308E6">
        <w:rPr>
          <w:rFonts w:cs="Arial"/>
          <w:sz w:val="24"/>
          <w:szCs w:val="24"/>
          <w:lang w:val="en-GB"/>
        </w:rPr>
        <w:t>3</w:t>
      </w:r>
      <w:r>
        <w:rPr>
          <w:rFonts w:cs="Arial"/>
          <w:sz w:val="24"/>
          <w:szCs w:val="24"/>
          <w:lang w:val="en-GB"/>
        </w:rPr>
        <w:t>.1</w:t>
      </w:r>
      <w:r>
        <w:rPr>
          <w:rFonts w:cs="Arial"/>
          <w:sz w:val="24"/>
          <w:szCs w:val="24"/>
          <w:lang w:val="en-GB"/>
        </w:rPr>
        <w:tab/>
        <w:t>The European</w:t>
      </w:r>
      <w:r w:rsidRPr="00842A01">
        <w:rPr>
          <w:rFonts w:cs="Arial"/>
          <w:sz w:val="24"/>
          <w:szCs w:val="24"/>
          <w:lang w:val="en-GB"/>
        </w:rPr>
        <w:t xml:space="preserve"> </w:t>
      </w:r>
      <w:r>
        <w:rPr>
          <w:rFonts w:cs="Arial"/>
          <w:sz w:val="24"/>
          <w:szCs w:val="24"/>
          <w:lang w:val="en-GB"/>
        </w:rPr>
        <w:t>S</w:t>
      </w:r>
      <w:r w:rsidRPr="00842A01">
        <w:rPr>
          <w:rFonts w:cs="Arial"/>
          <w:sz w:val="24"/>
          <w:szCs w:val="24"/>
          <w:lang w:val="en-GB"/>
        </w:rPr>
        <w:t>chools offer special arrangements.</w:t>
      </w:r>
      <w:r>
        <w:rPr>
          <w:rFonts w:cs="Arial"/>
          <w:sz w:val="24"/>
          <w:szCs w:val="24"/>
          <w:lang w:val="en-GB"/>
        </w:rPr>
        <w:t xml:space="preserve"> These arrangements are listed and made available to pupils during </w:t>
      </w:r>
      <w:r w:rsidRPr="00B57C7C">
        <w:rPr>
          <w:rFonts w:cs="Arial"/>
          <w:sz w:val="24"/>
          <w:szCs w:val="24"/>
          <w:lang w:val="en-GB"/>
        </w:rPr>
        <w:t>examinations, tests and other forms of assessment</w:t>
      </w:r>
      <w:r>
        <w:rPr>
          <w:rFonts w:cs="Arial"/>
          <w:sz w:val="24"/>
          <w:szCs w:val="24"/>
          <w:lang w:val="en-GB"/>
        </w:rPr>
        <w:t xml:space="preserve"> to allow the pupil to fulfil his/her potential in the fairest possible way.  </w:t>
      </w:r>
    </w:p>
    <w:p w14:paraId="5B6638B2" w14:textId="77777777" w:rsidR="00570E04" w:rsidRPr="00A91B4A" w:rsidRDefault="00687942" w:rsidP="00E56C04">
      <w:pPr>
        <w:ind w:right="33"/>
        <w:rPr>
          <w:rFonts w:cs="Arial"/>
          <w:sz w:val="24"/>
          <w:szCs w:val="24"/>
          <w:lang w:val="en-GB"/>
        </w:rPr>
      </w:pPr>
      <w:r w:rsidRPr="00A91B4A">
        <w:rPr>
          <w:rFonts w:cs="Arial"/>
          <w:sz w:val="24"/>
          <w:szCs w:val="24"/>
          <w:lang w:val="en-GB"/>
        </w:rPr>
        <w:t xml:space="preserve">The list of special arrangements must </w:t>
      </w:r>
      <w:proofErr w:type="gramStart"/>
      <w:r w:rsidRPr="00A91B4A">
        <w:rPr>
          <w:rFonts w:cs="Arial"/>
          <w:sz w:val="24"/>
          <w:szCs w:val="24"/>
          <w:lang w:val="en-GB"/>
        </w:rPr>
        <w:t>take into account</w:t>
      </w:r>
      <w:proofErr w:type="gramEnd"/>
      <w:r w:rsidRPr="00A91B4A">
        <w:rPr>
          <w:rFonts w:cs="Arial"/>
          <w:sz w:val="24"/>
          <w:szCs w:val="24"/>
          <w:lang w:val="en-GB"/>
        </w:rPr>
        <w:t xml:space="preserve"> the evolution in assistive/compensatory technologies, providing that they are approved at system level in the domains of educational relevance, robustness and data protection compliance. </w:t>
      </w:r>
    </w:p>
    <w:p w14:paraId="04A67A07" w14:textId="34D7F1DB" w:rsidR="00687942" w:rsidRDefault="00687942" w:rsidP="00E56C04">
      <w:pPr>
        <w:ind w:right="33"/>
        <w:rPr>
          <w:rFonts w:cs="Arial"/>
          <w:sz w:val="24"/>
          <w:szCs w:val="24"/>
          <w:lang w:val="en-GB"/>
        </w:rPr>
      </w:pPr>
      <w:r w:rsidRPr="00BE623B">
        <w:rPr>
          <w:rFonts w:cs="Arial"/>
          <w:sz w:val="24"/>
          <w:szCs w:val="24"/>
          <w:lang w:val="en-GB"/>
        </w:rPr>
        <w:t>The list</w:t>
      </w:r>
      <w:r>
        <w:rPr>
          <w:rFonts w:cs="Arial"/>
          <w:sz w:val="24"/>
          <w:szCs w:val="24"/>
          <w:lang w:val="en-GB"/>
        </w:rPr>
        <w:t xml:space="preserve"> is available in the document ‘Provision of Educational </w:t>
      </w:r>
      <w:r w:rsidR="00E61C4A">
        <w:rPr>
          <w:rFonts w:cs="Arial"/>
          <w:sz w:val="24"/>
          <w:szCs w:val="24"/>
          <w:lang w:val="en-GB"/>
        </w:rPr>
        <w:t>S</w:t>
      </w:r>
      <w:r>
        <w:rPr>
          <w:rFonts w:cs="Arial"/>
          <w:sz w:val="24"/>
          <w:szCs w:val="24"/>
          <w:lang w:val="en-GB"/>
        </w:rPr>
        <w:t>upport in the European Schools – Procedural document’ (2012-05-D-15).</w:t>
      </w:r>
    </w:p>
    <w:p w14:paraId="01A3FF71" w14:textId="548E8502" w:rsidR="00687942" w:rsidRPr="00842A01" w:rsidRDefault="00687942" w:rsidP="00E56C04">
      <w:pPr>
        <w:ind w:right="33"/>
        <w:rPr>
          <w:rFonts w:cs="Arial"/>
          <w:sz w:val="24"/>
          <w:szCs w:val="24"/>
          <w:lang w:val="en-GB"/>
        </w:rPr>
      </w:pPr>
      <w:r>
        <w:rPr>
          <w:rFonts w:cs="Arial"/>
          <w:sz w:val="24"/>
          <w:szCs w:val="24"/>
          <w:lang w:val="en-GB"/>
        </w:rPr>
        <w:t>1.3.</w:t>
      </w:r>
      <w:r w:rsidR="005308E6">
        <w:rPr>
          <w:rFonts w:cs="Arial"/>
          <w:sz w:val="24"/>
          <w:szCs w:val="24"/>
          <w:lang w:val="en-GB"/>
        </w:rPr>
        <w:t>3</w:t>
      </w:r>
      <w:r>
        <w:rPr>
          <w:rFonts w:cs="Arial"/>
          <w:sz w:val="24"/>
          <w:szCs w:val="24"/>
          <w:lang w:val="en-GB"/>
        </w:rPr>
        <w:t>.2.</w:t>
      </w:r>
      <w:r>
        <w:rPr>
          <w:rFonts w:cs="Arial"/>
          <w:sz w:val="24"/>
          <w:szCs w:val="24"/>
          <w:lang w:val="en-GB"/>
        </w:rPr>
        <w:tab/>
      </w:r>
      <w:r w:rsidRPr="00842A01">
        <w:rPr>
          <w:rFonts w:cs="Arial"/>
          <w:sz w:val="24"/>
          <w:szCs w:val="24"/>
          <w:lang w:val="en-GB"/>
        </w:rPr>
        <w:t>Special arrangements</w:t>
      </w:r>
      <w:r>
        <w:rPr>
          <w:rFonts w:cs="Arial"/>
          <w:sz w:val="24"/>
          <w:szCs w:val="24"/>
          <w:lang w:val="en-GB"/>
        </w:rPr>
        <w:t xml:space="preserve"> are </w:t>
      </w:r>
      <w:r w:rsidRPr="00842A01">
        <w:rPr>
          <w:rFonts w:cs="Arial"/>
          <w:sz w:val="24"/>
          <w:szCs w:val="24"/>
          <w:lang w:val="en-GB"/>
        </w:rPr>
        <w:t>authorised when they are clearly related to the pupils’ diagnosed need(s)</w:t>
      </w:r>
      <w:r>
        <w:rPr>
          <w:rFonts w:cs="Arial"/>
          <w:sz w:val="24"/>
          <w:szCs w:val="24"/>
          <w:lang w:val="en-GB"/>
        </w:rPr>
        <w:t xml:space="preserve"> by means of a medical/psychological/psycho-educational and/or multidisciplinary report justifying these special arrangements</w:t>
      </w:r>
      <w:r w:rsidRPr="00842A01">
        <w:rPr>
          <w:rFonts w:cs="Arial"/>
          <w:sz w:val="24"/>
          <w:szCs w:val="24"/>
          <w:lang w:val="en-GB"/>
        </w:rPr>
        <w:t>.</w:t>
      </w:r>
    </w:p>
    <w:p w14:paraId="0B8B3B91" w14:textId="23C53E26" w:rsidR="00687942" w:rsidRPr="00A91B4A" w:rsidRDefault="00687942" w:rsidP="00E56C04">
      <w:pPr>
        <w:ind w:right="33"/>
        <w:rPr>
          <w:rFonts w:cs="Arial"/>
          <w:sz w:val="24"/>
          <w:szCs w:val="24"/>
          <w:lang w:val="en-GB"/>
        </w:rPr>
      </w:pPr>
      <w:r>
        <w:rPr>
          <w:rFonts w:cs="Arial"/>
          <w:sz w:val="24"/>
          <w:szCs w:val="24"/>
          <w:lang w:val="en-GB"/>
        </w:rPr>
        <w:t>1.3.</w:t>
      </w:r>
      <w:r w:rsidR="005308E6">
        <w:rPr>
          <w:rFonts w:cs="Arial"/>
          <w:sz w:val="24"/>
          <w:szCs w:val="24"/>
          <w:lang w:val="en-GB"/>
        </w:rPr>
        <w:t>3</w:t>
      </w:r>
      <w:r>
        <w:rPr>
          <w:rFonts w:cs="Arial"/>
          <w:sz w:val="24"/>
          <w:szCs w:val="24"/>
          <w:lang w:val="en-GB"/>
        </w:rPr>
        <w:t>.3.</w:t>
      </w:r>
      <w:r>
        <w:rPr>
          <w:rFonts w:cs="Arial"/>
          <w:sz w:val="24"/>
          <w:szCs w:val="24"/>
          <w:lang w:val="en-GB"/>
        </w:rPr>
        <w:tab/>
        <w:t>The implementation of special arrangements is decided on an individual basis by</w:t>
      </w:r>
      <w:r w:rsidRPr="00842A01">
        <w:rPr>
          <w:rFonts w:cs="Arial"/>
          <w:sz w:val="24"/>
          <w:szCs w:val="24"/>
          <w:lang w:val="en-GB"/>
        </w:rPr>
        <w:t xml:space="preserve"> the </w:t>
      </w:r>
      <w:r w:rsidR="00775C5C">
        <w:rPr>
          <w:rFonts w:cs="Arial"/>
          <w:sz w:val="24"/>
          <w:szCs w:val="24"/>
          <w:lang w:val="en-GB"/>
        </w:rPr>
        <w:t>S</w:t>
      </w:r>
      <w:r>
        <w:rPr>
          <w:rFonts w:cs="Arial"/>
          <w:sz w:val="24"/>
          <w:szCs w:val="24"/>
          <w:lang w:val="en-GB"/>
        </w:rPr>
        <w:t>chool Management</w:t>
      </w:r>
      <w:r w:rsidRPr="00842A01">
        <w:rPr>
          <w:rFonts w:cs="Arial"/>
          <w:sz w:val="24"/>
          <w:szCs w:val="24"/>
          <w:lang w:val="en-GB"/>
        </w:rPr>
        <w:t xml:space="preserve"> (up to and including S5) following discussion </w:t>
      </w:r>
      <w:r w:rsidRPr="00A91B4A">
        <w:rPr>
          <w:rFonts w:cs="Arial"/>
          <w:sz w:val="24"/>
          <w:szCs w:val="24"/>
          <w:lang w:val="en-GB"/>
        </w:rPr>
        <w:t>in the S</w:t>
      </w:r>
      <w:r w:rsidR="00775C5C" w:rsidRPr="00A91B4A">
        <w:rPr>
          <w:rFonts w:cs="Arial"/>
          <w:sz w:val="24"/>
          <w:szCs w:val="24"/>
          <w:lang w:val="en-GB"/>
        </w:rPr>
        <w:t xml:space="preserve">upport </w:t>
      </w:r>
      <w:r w:rsidRPr="00A91B4A">
        <w:rPr>
          <w:rFonts w:cs="Arial"/>
          <w:sz w:val="24"/>
          <w:szCs w:val="24"/>
          <w:lang w:val="en-GB"/>
        </w:rPr>
        <w:t>A</w:t>
      </w:r>
      <w:r w:rsidR="00775C5C" w:rsidRPr="00A91B4A">
        <w:rPr>
          <w:rFonts w:cs="Arial"/>
          <w:sz w:val="24"/>
          <w:szCs w:val="24"/>
          <w:lang w:val="en-GB"/>
        </w:rPr>
        <w:t xml:space="preserve">dvisory </w:t>
      </w:r>
      <w:r w:rsidRPr="00A91B4A">
        <w:rPr>
          <w:rFonts w:cs="Arial"/>
          <w:sz w:val="24"/>
          <w:szCs w:val="24"/>
          <w:lang w:val="en-GB"/>
        </w:rPr>
        <w:t>G</w:t>
      </w:r>
      <w:r w:rsidR="00775C5C" w:rsidRPr="00A91B4A">
        <w:rPr>
          <w:rFonts w:cs="Arial"/>
          <w:sz w:val="24"/>
          <w:szCs w:val="24"/>
          <w:lang w:val="en-GB"/>
        </w:rPr>
        <w:t>roup (SAG)</w:t>
      </w:r>
      <w:r w:rsidRPr="00A91B4A">
        <w:rPr>
          <w:rFonts w:cs="Arial"/>
          <w:sz w:val="24"/>
          <w:szCs w:val="24"/>
          <w:lang w:val="en-GB"/>
        </w:rPr>
        <w:t xml:space="preserve"> or, in the case this does not apply, with parents and teachers. The arrangements are included in the pupil’s </w:t>
      </w:r>
      <w:r w:rsidR="00717789" w:rsidRPr="00A91B4A">
        <w:rPr>
          <w:rFonts w:cs="Arial"/>
          <w:sz w:val="24"/>
          <w:szCs w:val="24"/>
          <w:lang w:val="en-GB"/>
        </w:rPr>
        <w:t>I</w:t>
      </w:r>
      <w:r w:rsidRPr="00A91B4A">
        <w:rPr>
          <w:rFonts w:cs="Arial"/>
          <w:sz w:val="24"/>
          <w:szCs w:val="24"/>
          <w:lang w:val="en-GB"/>
        </w:rPr>
        <w:t xml:space="preserve">ndividual </w:t>
      </w:r>
      <w:r w:rsidR="00717789" w:rsidRPr="00A91B4A">
        <w:rPr>
          <w:rFonts w:cs="Arial"/>
          <w:sz w:val="24"/>
          <w:szCs w:val="24"/>
          <w:lang w:val="en-GB"/>
        </w:rPr>
        <w:t>L</w:t>
      </w:r>
      <w:r w:rsidRPr="00A91B4A">
        <w:rPr>
          <w:rFonts w:cs="Arial"/>
          <w:sz w:val="24"/>
          <w:szCs w:val="24"/>
          <w:lang w:val="en-GB"/>
        </w:rPr>
        <w:t xml:space="preserve">earning </w:t>
      </w:r>
      <w:r w:rsidR="00717789" w:rsidRPr="00A91B4A">
        <w:rPr>
          <w:rFonts w:cs="Arial"/>
          <w:sz w:val="24"/>
          <w:szCs w:val="24"/>
          <w:lang w:val="en-GB"/>
        </w:rPr>
        <w:t>P</w:t>
      </w:r>
      <w:r w:rsidRPr="00A91B4A">
        <w:rPr>
          <w:rFonts w:cs="Arial"/>
          <w:sz w:val="24"/>
          <w:szCs w:val="24"/>
          <w:lang w:val="en-GB"/>
        </w:rPr>
        <w:t>lan</w:t>
      </w:r>
      <w:r w:rsidR="00570E04" w:rsidRPr="00A91B4A">
        <w:rPr>
          <w:rFonts w:cs="Arial"/>
          <w:sz w:val="24"/>
          <w:szCs w:val="24"/>
          <w:lang w:val="en-GB"/>
        </w:rPr>
        <w:t>, whenever applicable</w:t>
      </w:r>
      <w:r w:rsidRPr="00A91B4A">
        <w:rPr>
          <w:rFonts w:cs="Arial"/>
          <w:sz w:val="24"/>
          <w:szCs w:val="24"/>
          <w:lang w:val="en-GB"/>
        </w:rPr>
        <w:t>.</w:t>
      </w:r>
    </w:p>
    <w:p w14:paraId="7778CEEA" w14:textId="2FB1E079" w:rsidR="00687942" w:rsidRDefault="00687942" w:rsidP="00E56C04">
      <w:pPr>
        <w:ind w:right="33"/>
        <w:rPr>
          <w:rFonts w:cs="Arial"/>
          <w:sz w:val="24"/>
          <w:szCs w:val="24"/>
          <w:lang w:val="en-GB"/>
        </w:rPr>
      </w:pPr>
      <w:r>
        <w:rPr>
          <w:rFonts w:cs="Arial"/>
          <w:sz w:val="24"/>
          <w:szCs w:val="24"/>
          <w:lang w:val="en-GB"/>
        </w:rPr>
        <w:t>1.3.</w:t>
      </w:r>
      <w:r w:rsidR="005308E6">
        <w:rPr>
          <w:rFonts w:cs="Arial"/>
          <w:sz w:val="24"/>
          <w:szCs w:val="24"/>
          <w:lang w:val="en-GB"/>
        </w:rPr>
        <w:t>3</w:t>
      </w:r>
      <w:r>
        <w:rPr>
          <w:rFonts w:cs="Arial"/>
          <w:sz w:val="24"/>
          <w:szCs w:val="24"/>
          <w:lang w:val="en-GB"/>
        </w:rPr>
        <w:t>.4.</w:t>
      </w:r>
      <w:r>
        <w:rPr>
          <w:rFonts w:cs="Arial"/>
          <w:sz w:val="24"/>
          <w:szCs w:val="24"/>
          <w:lang w:val="en-GB"/>
        </w:rPr>
        <w:tab/>
        <w:t>In S6 and S7, certain special arrangements can be directly authorised by the Director, other arrangements  require the approval of the Board of Inspectors for the secondary cycle, according to the list of both categories of special arrangements as set out in the document  ‘Provision of Educational Support and Inclusive Education in the European Schools - Procedural document’ (2012-05-D-15) and included as an annex to the document ‘Arrangements for Implementing the Regulations of the European Baccalaureate’ (2015-05-D-12).</w:t>
      </w:r>
    </w:p>
    <w:p w14:paraId="4B8FA074" w14:textId="509F0AF1" w:rsidR="00687942" w:rsidRPr="00A91B4A" w:rsidRDefault="00687942" w:rsidP="00E56C04">
      <w:pPr>
        <w:ind w:right="33"/>
        <w:rPr>
          <w:rFonts w:cs="Arial"/>
          <w:sz w:val="24"/>
          <w:szCs w:val="24"/>
          <w:lang w:val="en-GB"/>
        </w:rPr>
      </w:pPr>
      <w:r>
        <w:rPr>
          <w:rFonts w:cs="Arial"/>
          <w:sz w:val="24"/>
          <w:szCs w:val="24"/>
          <w:lang w:val="en-GB"/>
        </w:rPr>
        <w:t>1.3.</w:t>
      </w:r>
      <w:r w:rsidR="005308E6">
        <w:rPr>
          <w:rFonts w:cs="Arial"/>
          <w:sz w:val="24"/>
          <w:szCs w:val="24"/>
          <w:lang w:val="en-GB"/>
        </w:rPr>
        <w:t>3</w:t>
      </w:r>
      <w:r>
        <w:rPr>
          <w:rFonts w:cs="Arial"/>
          <w:sz w:val="24"/>
          <w:szCs w:val="24"/>
          <w:lang w:val="en-GB"/>
        </w:rPr>
        <w:t xml:space="preserve">.5. </w:t>
      </w:r>
      <w:r w:rsidRPr="00B57C7C">
        <w:rPr>
          <w:rFonts w:cs="Arial"/>
          <w:sz w:val="24"/>
          <w:szCs w:val="24"/>
          <w:lang w:val="en-GB"/>
        </w:rPr>
        <w:t>If the evaluation conditions during the Pre-Baccalaureate and Baccalaureate examinations</w:t>
      </w:r>
      <w:r w:rsidRPr="00B57C7C" w:rsidDel="00B57C7C">
        <w:rPr>
          <w:rFonts w:cs="Arial"/>
          <w:sz w:val="24"/>
          <w:szCs w:val="24"/>
          <w:lang w:val="en-GB"/>
        </w:rPr>
        <w:t xml:space="preserve"> </w:t>
      </w:r>
      <w:r>
        <w:rPr>
          <w:rFonts w:cs="Arial"/>
          <w:sz w:val="24"/>
          <w:szCs w:val="24"/>
          <w:lang w:val="en-GB"/>
        </w:rPr>
        <w:t>present a risk to disadvantage the candidate in terms of his/her performance – especially if he/she shows special educational needs – by preventing him/her from demonstrating t</w:t>
      </w:r>
      <w:r w:rsidRPr="00B57C7C">
        <w:rPr>
          <w:rFonts w:cs="Arial"/>
          <w:sz w:val="24"/>
          <w:szCs w:val="24"/>
          <w:lang w:val="en-GB"/>
        </w:rPr>
        <w:t>he level at which he</w:t>
      </w:r>
      <w:r>
        <w:rPr>
          <w:rFonts w:cs="Arial"/>
          <w:sz w:val="24"/>
          <w:szCs w:val="24"/>
          <w:lang w:val="en-GB"/>
        </w:rPr>
        <w:t>/she</w:t>
      </w:r>
      <w:r w:rsidRPr="00B57C7C">
        <w:rPr>
          <w:rFonts w:cs="Arial"/>
          <w:sz w:val="24"/>
          <w:szCs w:val="24"/>
          <w:lang w:val="en-GB"/>
        </w:rPr>
        <w:t xml:space="preserve"> has acquired the required competences</w:t>
      </w:r>
      <w:r>
        <w:rPr>
          <w:rFonts w:cs="Arial"/>
          <w:sz w:val="24"/>
          <w:szCs w:val="24"/>
          <w:lang w:val="en-GB"/>
        </w:rPr>
        <w:t xml:space="preserve">, special arrangements may be requested and authorised for the written and oral examinations. These special arrangements </w:t>
      </w:r>
      <w:r w:rsidRPr="00A91B4A">
        <w:rPr>
          <w:rFonts w:cs="Arial"/>
          <w:sz w:val="24"/>
          <w:szCs w:val="24"/>
          <w:lang w:val="en-GB"/>
        </w:rPr>
        <w:t>are intended to remove barriers and to ensure equal opportunities in the assessment process to all the pupils</w:t>
      </w:r>
      <w:r w:rsidR="00570E04" w:rsidRPr="00A91B4A">
        <w:rPr>
          <w:rFonts w:cs="Arial"/>
          <w:sz w:val="24"/>
          <w:szCs w:val="24"/>
          <w:lang w:val="en-GB"/>
        </w:rPr>
        <w:t xml:space="preserve">. </w:t>
      </w:r>
    </w:p>
    <w:p w14:paraId="600B6D10" w14:textId="77777777" w:rsidR="00687942" w:rsidRDefault="00687942" w:rsidP="00E56C04">
      <w:pPr>
        <w:ind w:right="33"/>
        <w:rPr>
          <w:rFonts w:cs="Arial"/>
          <w:sz w:val="24"/>
          <w:szCs w:val="24"/>
          <w:lang w:val="en-GB"/>
        </w:rPr>
      </w:pPr>
      <w:r>
        <w:rPr>
          <w:rFonts w:cs="Arial"/>
          <w:sz w:val="24"/>
          <w:szCs w:val="24"/>
          <w:lang w:val="en-GB"/>
        </w:rPr>
        <w:t>The request procedure for applying for special arrangements for the European Baccalaureate is listed in the aforementioned document ‘Provision of Educational Support and Inclusive Education in the European Schools - Procedural document’ (2012-05-D-15) and included as an annex to the document ‘Arrangements for Implementing the Regulations of the European Baccalaureate’ (2015-05-D-12).</w:t>
      </w:r>
    </w:p>
    <w:p w14:paraId="3163E05F" w14:textId="77777777" w:rsidR="00687942" w:rsidRPr="00842A01" w:rsidRDefault="00687942" w:rsidP="00E56C04">
      <w:pPr>
        <w:ind w:right="33"/>
        <w:rPr>
          <w:rFonts w:cs="Arial"/>
          <w:sz w:val="24"/>
          <w:szCs w:val="24"/>
          <w:lang w:val="en-GB"/>
        </w:rPr>
      </w:pPr>
    </w:p>
    <w:p w14:paraId="5FA36305" w14:textId="77777777" w:rsidR="00687942" w:rsidRPr="00842A01" w:rsidRDefault="00687942" w:rsidP="00E56C04">
      <w:pPr>
        <w:ind w:right="33"/>
        <w:rPr>
          <w:rFonts w:cs="Arial"/>
          <w:sz w:val="24"/>
          <w:szCs w:val="24"/>
          <w:lang w:val="en-GB"/>
        </w:rPr>
      </w:pPr>
      <w:r w:rsidRPr="00842A01">
        <w:rPr>
          <w:rFonts w:cs="Arial"/>
          <w:sz w:val="24"/>
          <w:szCs w:val="24"/>
          <w:lang w:val="en-GB"/>
        </w:rPr>
        <w:t>1.</w:t>
      </w:r>
      <w:r>
        <w:rPr>
          <w:rFonts w:cs="Arial"/>
          <w:sz w:val="24"/>
          <w:szCs w:val="24"/>
          <w:lang w:val="en-GB"/>
        </w:rPr>
        <w:t>4</w:t>
      </w:r>
      <w:r w:rsidRPr="00842A01">
        <w:rPr>
          <w:rFonts w:cs="Arial"/>
          <w:sz w:val="24"/>
          <w:szCs w:val="24"/>
          <w:lang w:val="en-GB"/>
        </w:rPr>
        <w:t xml:space="preserve">. </w:t>
      </w:r>
      <w:r w:rsidRPr="000D0249">
        <w:rPr>
          <w:rFonts w:cs="Arial"/>
          <w:sz w:val="24"/>
          <w:szCs w:val="24"/>
          <w:u w:val="single"/>
          <w:lang w:val="en-GB"/>
        </w:rPr>
        <w:t>Educational Support Provision</w:t>
      </w:r>
    </w:p>
    <w:p w14:paraId="07BC33C0" w14:textId="77777777" w:rsidR="00687942" w:rsidRDefault="00687942" w:rsidP="00E56C04">
      <w:pPr>
        <w:ind w:right="33"/>
        <w:rPr>
          <w:rFonts w:cs="Arial"/>
          <w:sz w:val="24"/>
          <w:szCs w:val="24"/>
          <w:lang w:val="en-GB"/>
        </w:rPr>
      </w:pPr>
      <w:r>
        <w:rPr>
          <w:rFonts w:cs="Arial"/>
          <w:sz w:val="24"/>
          <w:szCs w:val="24"/>
          <w:lang w:val="en-GB"/>
        </w:rPr>
        <w:t>A</w:t>
      </w:r>
      <w:r w:rsidRPr="00842A01">
        <w:rPr>
          <w:rFonts w:cs="Arial"/>
          <w:sz w:val="24"/>
          <w:szCs w:val="24"/>
          <w:lang w:val="en-GB"/>
        </w:rPr>
        <w:t>ll forms of support should be considered as progressive</w:t>
      </w:r>
      <w:r>
        <w:rPr>
          <w:rFonts w:cs="Arial"/>
          <w:sz w:val="24"/>
          <w:szCs w:val="24"/>
          <w:lang w:val="en-GB"/>
        </w:rPr>
        <w:t xml:space="preserve"> since</w:t>
      </w:r>
      <w:r w:rsidRPr="00842A01">
        <w:rPr>
          <w:rFonts w:cs="Arial"/>
          <w:sz w:val="24"/>
          <w:szCs w:val="24"/>
          <w:lang w:val="en-GB"/>
        </w:rPr>
        <w:t xml:space="preserve"> they are based on meeting </w:t>
      </w:r>
      <w:r>
        <w:rPr>
          <w:rFonts w:cs="Arial"/>
          <w:sz w:val="24"/>
          <w:szCs w:val="24"/>
          <w:lang w:val="en-GB"/>
        </w:rPr>
        <w:t xml:space="preserve">the </w:t>
      </w:r>
      <w:r w:rsidRPr="00842A01">
        <w:rPr>
          <w:rFonts w:cs="Arial"/>
          <w:sz w:val="24"/>
          <w:szCs w:val="24"/>
          <w:lang w:val="en-GB"/>
        </w:rPr>
        <w:t>pupil</w:t>
      </w:r>
      <w:r>
        <w:rPr>
          <w:rFonts w:cs="Arial"/>
          <w:sz w:val="24"/>
          <w:szCs w:val="24"/>
          <w:lang w:val="en-GB"/>
        </w:rPr>
        <w:t>’</w:t>
      </w:r>
      <w:r w:rsidRPr="00842A01">
        <w:rPr>
          <w:rFonts w:cs="Arial"/>
          <w:sz w:val="24"/>
          <w:szCs w:val="24"/>
          <w:lang w:val="en-GB"/>
        </w:rPr>
        <w:t>s needs</w:t>
      </w:r>
      <w:r>
        <w:rPr>
          <w:rFonts w:cs="Arial"/>
          <w:sz w:val="24"/>
          <w:szCs w:val="24"/>
          <w:lang w:val="en-GB"/>
        </w:rPr>
        <w:t xml:space="preserve"> and abilities, which may vary over time. I</w:t>
      </w:r>
      <w:r w:rsidRPr="00842A01">
        <w:rPr>
          <w:rFonts w:cs="Arial"/>
          <w:sz w:val="24"/>
          <w:szCs w:val="24"/>
          <w:lang w:val="en-GB"/>
        </w:rPr>
        <w:t xml:space="preserve">t </w:t>
      </w:r>
      <w:r>
        <w:rPr>
          <w:rFonts w:cs="Arial"/>
          <w:sz w:val="24"/>
          <w:szCs w:val="24"/>
          <w:lang w:val="en-GB"/>
        </w:rPr>
        <w:t>is</w:t>
      </w:r>
      <w:r w:rsidRPr="00842A01">
        <w:rPr>
          <w:rFonts w:cs="Arial"/>
          <w:sz w:val="24"/>
          <w:szCs w:val="24"/>
          <w:lang w:val="en-GB"/>
        </w:rPr>
        <w:t xml:space="preserve"> possible for a pupil to </w:t>
      </w:r>
      <w:r>
        <w:rPr>
          <w:rFonts w:cs="Arial"/>
          <w:sz w:val="24"/>
          <w:szCs w:val="24"/>
          <w:lang w:val="en-GB"/>
        </w:rPr>
        <w:t>benefit from</w:t>
      </w:r>
      <w:r w:rsidRPr="00842A01">
        <w:rPr>
          <w:rFonts w:cs="Arial"/>
          <w:sz w:val="24"/>
          <w:szCs w:val="24"/>
          <w:lang w:val="en-GB"/>
        </w:rPr>
        <w:t xml:space="preserve"> several different levels of support at the same time. </w:t>
      </w:r>
    </w:p>
    <w:p w14:paraId="5A1A070B" w14:textId="77777777" w:rsidR="00687942" w:rsidRPr="00842A01" w:rsidRDefault="00687942" w:rsidP="00E56C04">
      <w:pPr>
        <w:ind w:right="33"/>
        <w:rPr>
          <w:rFonts w:cs="Arial"/>
          <w:sz w:val="24"/>
          <w:szCs w:val="24"/>
          <w:lang w:val="en-GB"/>
        </w:rPr>
      </w:pPr>
      <w:r>
        <w:rPr>
          <w:rFonts w:cs="Arial"/>
          <w:sz w:val="24"/>
          <w:szCs w:val="24"/>
          <w:lang w:val="en-GB"/>
        </w:rPr>
        <w:t>Additional support may result in individual or group lessons to supplement the regular curriculum.</w:t>
      </w:r>
    </w:p>
    <w:p w14:paraId="338D16F9" w14:textId="77777777" w:rsidR="00687942" w:rsidRDefault="00687942" w:rsidP="00E56C04">
      <w:pPr>
        <w:ind w:right="33"/>
        <w:rPr>
          <w:rFonts w:cs="Arial"/>
          <w:sz w:val="24"/>
          <w:szCs w:val="24"/>
          <w:lang w:val="en-GB"/>
        </w:rPr>
      </w:pPr>
      <w:r w:rsidRPr="00842A01">
        <w:rPr>
          <w:rFonts w:cs="Arial"/>
          <w:sz w:val="24"/>
          <w:szCs w:val="24"/>
          <w:lang w:val="en-GB"/>
        </w:rPr>
        <w:t xml:space="preserve">A pupil’s absence from other lessons while receiving </w:t>
      </w:r>
      <w:r>
        <w:rPr>
          <w:rFonts w:cs="Arial"/>
          <w:sz w:val="24"/>
          <w:szCs w:val="24"/>
          <w:lang w:val="en-GB"/>
        </w:rPr>
        <w:t>E</w:t>
      </w:r>
      <w:r w:rsidRPr="00842A01">
        <w:rPr>
          <w:rFonts w:cs="Arial"/>
          <w:sz w:val="24"/>
          <w:szCs w:val="24"/>
          <w:lang w:val="en-GB"/>
        </w:rPr>
        <w:t xml:space="preserve">ducational </w:t>
      </w:r>
      <w:r>
        <w:rPr>
          <w:rFonts w:cs="Arial"/>
          <w:sz w:val="24"/>
          <w:szCs w:val="24"/>
          <w:lang w:val="en-GB"/>
        </w:rPr>
        <w:t>S</w:t>
      </w:r>
      <w:r w:rsidRPr="00842A01">
        <w:rPr>
          <w:rFonts w:cs="Arial"/>
          <w:sz w:val="24"/>
          <w:szCs w:val="24"/>
          <w:lang w:val="en-GB"/>
        </w:rPr>
        <w:t xml:space="preserve">upport should be restricted to exceptional cases. </w:t>
      </w:r>
      <w:r>
        <w:rPr>
          <w:rFonts w:cs="Arial"/>
          <w:sz w:val="24"/>
          <w:szCs w:val="24"/>
          <w:lang w:val="en-GB"/>
        </w:rPr>
        <w:t>Educational Support can be general, moderate or intensive.</w:t>
      </w:r>
    </w:p>
    <w:p w14:paraId="46B73077" w14:textId="2CE511E3" w:rsidR="00687942" w:rsidRDefault="00687942" w:rsidP="00E56C04">
      <w:pPr>
        <w:ind w:right="33"/>
        <w:rPr>
          <w:rFonts w:cs="Arial"/>
          <w:sz w:val="24"/>
          <w:szCs w:val="24"/>
          <w:lang w:val="en-GB"/>
        </w:rPr>
      </w:pPr>
      <w:r w:rsidRPr="00A91B4A">
        <w:rPr>
          <w:rFonts w:cs="Arial"/>
          <w:sz w:val="24"/>
          <w:szCs w:val="24"/>
          <w:lang w:val="en-GB"/>
        </w:rPr>
        <w:t xml:space="preserve">Educational Support may be provided in situ or at distance, in line with the </w:t>
      </w:r>
      <w:r w:rsidR="00616118" w:rsidRPr="00A91B4A">
        <w:rPr>
          <w:rFonts w:cs="Arial"/>
          <w:sz w:val="24"/>
          <w:szCs w:val="24"/>
          <w:lang w:val="en-GB"/>
        </w:rPr>
        <w:t>’</w:t>
      </w:r>
      <w:r w:rsidR="00775C5C" w:rsidRPr="00A91B4A">
        <w:rPr>
          <w:rFonts w:cs="Arial"/>
          <w:sz w:val="24"/>
          <w:szCs w:val="24"/>
          <w:lang w:val="en-GB"/>
        </w:rPr>
        <w:t>D</w:t>
      </w:r>
      <w:r w:rsidR="00570E04" w:rsidRPr="00A91B4A">
        <w:rPr>
          <w:rFonts w:cs="Arial"/>
          <w:sz w:val="24"/>
          <w:szCs w:val="24"/>
          <w:lang w:val="en-GB"/>
        </w:rPr>
        <w:t>i</w:t>
      </w:r>
      <w:r w:rsidRPr="00A91B4A">
        <w:rPr>
          <w:rFonts w:cs="Arial"/>
          <w:sz w:val="24"/>
          <w:szCs w:val="24"/>
          <w:lang w:val="en-GB"/>
        </w:rPr>
        <w:t xml:space="preserve">stance </w:t>
      </w:r>
      <w:r w:rsidR="00775C5C" w:rsidRPr="00A91B4A">
        <w:rPr>
          <w:rFonts w:cs="Arial"/>
          <w:sz w:val="24"/>
          <w:szCs w:val="24"/>
          <w:lang w:val="en-GB"/>
        </w:rPr>
        <w:t>T</w:t>
      </w:r>
      <w:r w:rsidRPr="00A91B4A">
        <w:rPr>
          <w:rFonts w:cs="Arial"/>
          <w:sz w:val="24"/>
          <w:szCs w:val="24"/>
          <w:lang w:val="en-GB"/>
        </w:rPr>
        <w:t xml:space="preserve">eaching and </w:t>
      </w:r>
      <w:r w:rsidR="00775C5C" w:rsidRPr="00A91B4A">
        <w:rPr>
          <w:rFonts w:cs="Arial"/>
          <w:sz w:val="24"/>
          <w:szCs w:val="24"/>
          <w:lang w:val="en-GB"/>
        </w:rPr>
        <w:t>L</w:t>
      </w:r>
      <w:r w:rsidRPr="00A91B4A">
        <w:rPr>
          <w:rFonts w:cs="Arial"/>
          <w:sz w:val="24"/>
          <w:szCs w:val="24"/>
          <w:lang w:val="en-GB"/>
        </w:rPr>
        <w:t xml:space="preserve">earning </w:t>
      </w:r>
      <w:r w:rsidR="00616118" w:rsidRPr="00A91B4A">
        <w:rPr>
          <w:rFonts w:cs="Arial"/>
          <w:sz w:val="24"/>
          <w:szCs w:val="24"/>
          <w:lang w:val="en-GB"/>
        </w:rPr>
        <w:t xml:space="preserve">Policy for the European Schools’ </w:t>
      </w:r>
      <w:r w:rsidR="00775C5C" w:rsidRPr="00A91B4A">
        <w:rPr>
          <w:rFonts w:cs="Arial"/>
          <w:sz w:val="24"/>
          <w:szCs w:val="24"/>
          <w:lang w:val="en-GB"/>
        </w:rPr>
        <w:t>(2020</w:t>
      </w:r>
      <w:r w:rsidR="00616118" w:rsidRPr="00A91B4A">
        <w:rPr>
          <w:rFonts w:cs="Arial"/>
          <w:sz w:val="24"/>
          <w:szCs w:val="24"/>
          <w:lang w:val="en-GB"/>
        </w:rPr>
        <w:t xml:space="preserve">-09-D-10) </w:t>
      </w:r>
      <w:r w:rsidRPr="00A91B4A">
        <w:rPr>
          <w:rFonts w:cs="Arial"/>
          <w:sz w:val="24"/>
          <w:szCs w:val="24"/>
          <w:lang w:val="en-GB"/>
        </w:rPr>
        <w:t>and with the provisions established in the ‘Provision of Educational Support and Inclusive Education in the European Schools – Procedural document’</w:t>
      </w:r>
      <w:r w:rsidRPr="00A91B4A" w:rsidDel="00805328">
        <w:rPr>
          <w:rFonts w:cs="Arial"/>
          <w:sz w:val="24"/>
          <w:szCs w:val="24"/>
          <w:lang w:val="en-GB"/>
        </w:rPr>
        <w:t xml:space="preserve"> </w:t>
      </w:r>
      <w:r w:rsidRPr="00A91B4A">
        <w:rPr>
          <w:rFonts w:cs="Arial"/>
          <w:sz w:val="24"/>
          <w:szCs w:val="24"/>
          <w:lang w:val="en-GB"/>
        </w:rPr>
        <w:t>(2012-05-D-15).</w:t>
      </w:r>
    </w:p>
    <w:p w14:paraId="6AEC0B87" w14:textId="77777777" w:rsidR="00D66AC5" w:rsidRPr="00A91B4A" w:rsidRDefault="00D66AC5" w:rsidP="00E56C04">
      <w:pPr>
        <w:ind w:right="33"/>
        <w:rPr>
          <w:rFonts w:cs="Arial"/>
          <w:sz w:val="24"/>
          <w:szCs w:val="24"/>
          <w:lang w:val="en-GB"/>
        </w:rPr>
      </w:pPr>
    </w:p>
    <w:p w14:paraId="151262A2" w14:textId="77777777" w:rsidR="00687942" w:rsidRPr="00842A01" w:rsidRDefault="00687942" w:rsidP="00E56C04">
      <w:pPr>
        <w:tabs>
          <w:tab w:val="left" w:pos="709"/>
        </w:tabs>
        <w:ind w:right="33"/>
        <w:rPr>
          <w:rFonts w:cs="Arial"/>
          <w:sz w:val="24"/>
          <w:szCs w:val="24"/>
          <w:lang w:val="en-GB"/>
        </w:rPr>
      </w:pPr>
      <w:r>
        <w:rPr>
          <w:rFonts w:cs="Arial"/>
          <w:sz w:val="24"/>
          <w:szCs w:val="24"/>
          <w:lang w:val="en-GB"/>
        </w:rPr>
        <w:t>1.4.1</w:t>
      </w:r>
      <w:r>
        <w:rPr>
          <w:rFonts w:cs="Arial"/>
          <w:sz w:val="24"/>
          <w:szCs w:val="24"/>
          <w:lang w:val="en-GB"/>
        </w:rPr>
        <w:tab/>
      </w:r>
      <w:r w:rsidRPr="00842A01">
        <w:rPr>
          <w:rFonts w:cs="Arial"/>
          <w:sz w:val="24"/>
          <w:szCs w:val="24"/>
          <w:lang w:val="en-GB"/>
        </w:rPr>
        <w:t>General Support</w:t>
      </w:r>
    </w:p>
    <w:p w14:paraId="64925EFD" w14:textId="77777777" w:rsidR="005308E6" w:rsidRDefault="00687942" w:rsidP="00E56C04">
      <w:pPr>
        <w:ind w:right="33"/>
        <w:rPr>
          <w:rFonts w:cs="Arial"/>
          <w:sz w:val="24"/>
          <w:szCs w:val="24"/>
          <w:lang w:val="en-GB"/>
        </w:rPr>
      </w:pPr>
      <w:r>
        <w:rPr>
          <w:rFonts w:cs="Arial"/>
          <w:sz w:val="24"/>
          <w:szCs w:val="24"/>
          <w:lang w:val="en-GB"/>
        </w:rPr>
        <w:t>General Support concerns any pupil who</w:t>
      </w:r>
      <w:r w:rsidRPr="00842A01">
        <w:rPr>
          <w:rFonts w:cs="Arial"/>
          <w:sz w:val="24"/>
          <w:szCs w:val="24"/>
          <w:lang w:val="en-GB"/>
        </w:rPr>
        <w:t xml:space="preserve"> may experience difficult</w:t>
      </w:r>
      <w:r>
        <w:rPr>
          <w:rFonts w:cs="Arial"/>
          <w:sz w:val="24"/>
          <w:szCs w:val="24"/>
          <w:lang w:val="en-GB"/>
        </w:rPr>
        <w:t>ies</w:t>
      </w:r>
      <w:r w:rsidRPr="00842A01">
        <w:rPr>
          <w:rFonts w:cs="Arial"/>
          <w:sz w:val="24"/>
          <w:szCs w:val="24"/>
          <w:lang w:val="en-GB"/>
        </w:rPr>
        <w:t xml:space="preserve"> in a particular aspect of a subject</w:t>
      </w:r>
      <w:r>
        <w:rPr>
          <w:rFonts w:cs="Arial"/>
          <w:sz w:val="24"/>
          <w:szCs w:val="24"/>
          <w:lang w:val="en-GB"/>
        </w:rPr>
        <w:t xml:space="preserve"> or who</w:t>
      </w:r>
      <w:r w:rsidRPr="00842A01">
        <w:rPr>
          <w:rFonts w:cs="Arial"/>
          <w:sz w:val="24"/>
          <w:szCs w:val="24"/>
          <w:lang w:val="en-GB"/>
        </w:rPr>
        <w:t xml:space="preserve"> may need to ‘catch up’ </w:t>
      </w:r>
      <w:r>
        <w:rPr>
          <w:rFonts w:cs="Arial"/>
          <w:sz w:val="24"/>
          <w:szCs w:val="24"/>
          <w:lang w:val="en-GB"/>
        </w:rPr>
        <w:t xml:space="preserve">in a given subject, for example, </w:t>
      </w:r>
      <w:r w:rsidRPr="00842A01">
        <w:rPr>
          <w:rFonts w:cs="Arial"/>
          <w:sz w:val="24"/>
          <w:szCs w:val="24"/>
          <w:lang w:val="en-GB"/>
        </w:rPr>
        <w:t xml:space="preserve">due </w:t>
      </w:r>
      <w:r>
        <w:rPr>
          <w:rFonts w:cs="Arial"/>
          <w:sz w:val="24"/>
          <w:szCs w:val="24"/>
          <w:lang w:val="en-GB"/>
        </w:rPr>
        <w:t xml:space="preserve">to </w:t>
      </w:r>
      <w:r w:rsidRPr="00842A01">
        <w:rPr>
          <w:rFonts w:cs="Arial"/>
          <w:sz w:val="24"/>
          <w:szCs w:val="24"/>
          <w:lang w:val="en-GB"/>
        </w:rPr>
        <w:t xml:space="preserve">late arrival in </w:t>
      </w:r>
      <w:r>
        <w:rPr>
          <w:rFonts w:cs="Arial"/>
          <w:sz w:val="24"/>
          <w:szCs w:val="24"/>
          <w:lang w:val="en-GB"/>
        </w:rPr>
        <w:t xml:space="preserve">the </w:t>
      </w:r>
      <w:r w:rsidRPr="00842A01">
        <w:rPr>
          <w:rFonts w:cs="Arial"/>
          <w:sz w:val="24"/>
          <w:szCs w:val="24"/>
          <w:lang w:val="en-GB"/>
        </w:rPr>
        <w:t xml:space="preserve">school or illness or </w:t>
      </w:r>
      <w:r>
        <w:rPr>
          <w:rFonts w:cs="Arial"/>
          <w:sz w:val="24"/>
          <w:szCs w:val="24"/>
          <w:lang w:val="en-GB"/>
        </w:rPr>
        <w:t>because he/she is not</w:t>
      </w:r>
      <w:r w:rsidRPr="00842A01">
        <w:rPr>
          <w:rFonts w:cs="Arial"/>
          <w:sz w:val="24"/>
          <w:szCs w:val="24"/>
          <w:lang w:val="en-GB"/>
        </w:rPr>
        <w:t xml:space="preserve"> </w:t>
      </w:r>
      <w:r>
        <w:rPr>
          <w:rFonts w:cs="Arial"/>
          <w:sz w:val="24"/>
          <w:szCs w:val="24"/>
          <w:lang w:val="en-GB"/>
        </w:rPr>
        <w:t>studying</w:t>
      </w:r>
      <w:r w:rsidRPr="00842A01">
        <w:rPr>
          <w:rFonts w:cs="Arial"/>
          <w:sz w:val="24"/>
          <w:szCs w:val="24"/>
          <w:lang w:val="en-GB"/>
        </w:rPr>
        <w:t xml:space="preserve"> in </w:t>
      </w:r>
      <w:r>
        <w:rPr>
          <w:rFonts w:cs="Arial"/>
          <w:sz w:val="24"/>
          <w:szCs w:val="24"/>
          <w:lang w:val="en-GB"/>
        </w:rPr>
        <w:t>his/her</w:t>
      </w:r>
      <w:r w:rsidRPr="00842A01">
        <w:rPr>
          <w:rFonts w:cs="Arial"/>
          <w:sz w:val="24"/>
          <w:szCs w:val="24"/>
          <w:lang w:val="en-GB"/>
        </w:rPr>
        <w:t xml:space="preserve"> </w:t>
      </w:r>
      <w:r>
        <w:rPr>
          <w:rFonts w:cs="Arial"/>
          <w:sz w:val="24"/>
          <w:szCs w:val="24"/>
          <w:lang w:val="en-GB"/>
        </w:rPr>
        <w:t>dominant language</w:t>
      </w:r>
      <w:r w:rsidRPr="00842A01">
        <w:rPr>
          <w:rFonts w:cs="Arial"/>
          <w:sz w:val="24"/>
          <w:szCs w:val="24"/>
          <w:lang w:val="en-GB"/>
        </w:rPr>
        <w:t xml:space="preserve">. Pupils may </w:t>
      </w:r>
      <w:r>
        <w:rPr>
          <w:rFonts w:cs="Arial"/>
          <w:sz w:val="24"/>
          <w:szCs w:val="24"/>
          <w:lang w:val="en-GB"/>
        </w:rPr>
        <w:t xml:space="preserve">also </w:t>
      </w:r>
      <w:r w:rsidRPr="00842A01">
        <w:rPr>
          <w:rFonts w:cs="Arial"/>
          <w:sz w:val="24"/>
          <w:szCs w:val="24"/>
          <w:lang w:val="en-GB"/>
        </w:rPr>
        <w:t xml:space="preserve">need additional help with acquiring effective learning strategies or study skills. Such support </w:t>
      </w:r>
      <w:r>
        <w:rPr>
          <w:rFonts w:cs="Arial"/>
          <w:sz w:val="24"/>
          <w:szCs w:val="24"/>
          <w:lang w:val="en-GB"/>
        </w:rPr>
        <w:t xml:space="preserve">is provided </w:t>
      </w:r>
      <w:r w:rsidRPr="00842A01">
        <w:rPr>
          <w:rFonts w:cs="Arial"/>
          <w:sz w:val="24"/>
          <w:szCs w:val="24"/>
          <w:lang w:val="en-GB"/>
        </w:rPr>
        <w:t xml:space="preserve">in or outside the classroom, to small groups and </w:t>
      </w:r>
      <w:r>
        <w:rPr>
          <w:rFonts w:cs="Arial"/>
          <w:sz w:val="24"/>
          <w:szCs w:val="24"/>
          <w:lang w:val="en-GB"/>
        </w:rPr>
        <w:t xml:space="preserve">it </w:t>
      </w:r>
      <w:r w:rsidRPr="00842A01">
        <w:rPr>
          <w:rFonts w:cs="Arial"/>
          <w:sz w:val="24"/>
          <w:szCs w:val="24"/>
          <w:lang w:val="en-GB"/>
        </w:rPr>
        <w:t xml:space="preserve">is short term. Groups are organised vertically, horizontally, within or across sections, by focusing on the needs of the pupils concerned. </w:t>
      </w:r>
    </w:p>
    <w:p w14:paraId="7D5E8B55" w14:textId="7C83209E" w:rsidR="00687942" w:rsidRDefault="00687942" w:rsidP="00E56C04">
      <w:pPr>
        <w:ind w:right="33"/>
        <w:rPr>
          <w:rFonts w:cs="Arial"/>
          <w:sz w:val="24"/>
          <w:szCs w:val="24"/>
          <w:lang w:val="en-GB"/>
        </w:rPr>
      </w:pPr>
      <w:r>
        <w:rPr>
          <w:rFonts w:cs="Arial"/>
          <w:sz w:val="24"/>
          <w:szCs w:val="24"/>
          <w:lang w:val="en-GB"/>
        </w:rPr>
        <w:t>The support</w:t>
      </w:r>
      <w:r w:rsidRPr="00842A01">
        <w:rPr>
          <w:rFonts w:cs="Arial"/>
          <w:sz w:val="24"/>
          <w:szCs w:val="24"/>
          <w:lang w:val="en-GB"/>
        </w:rPr>
        <w:t xml:space="preserve"> is planned and specific targets are set, including criteria</w:t>
      </w:r>
      <w:r>
        <w:rPr>
          <w:rFonts w:cs="Arial"/>
          <w:sz w:val="24"/>
          <w:szCs w:val="24"/>
          <w:lang w:val="en-GB"/>
        </w:rPr>
        <w:t xml:space="preserve"> </w:t>
      </w:r>
      <w:r w:rsidRPr="00842A01">
        <w:rPr>
          <w:rFonts w:cs="Arial"/>
          <w:sz w:val="24"/>
          <w:szCs w:val="24"/>
          <w:lang w:val="en-GB"/>
        </w:rPr>
        <w:t>for success</w:t>
      </w:r>
      <w:r>
        <w:rPr>
          <w:rFonts w:cs="Arial"/>
          <w:sz w:val="24"/>
          <w:szCs w:val="24"/>
          <w:lang w:val="en-GB"/>
        </w:rPr>
        <w:t xml:space="preserve"> and the information is included in the Group Learning Plan (GLP)</w:t>
      </w:r>
      <w:r w:rsidRPr="00842A01">
        <w:rPr>
          <w:rFonts w:cs="Arial"/>
          <w:sz w:val="24"/>
          <w:szCs w:val="24"/>
          <w:lang w:val="en-GB"/>
        </w:rPr>
        <w:t xml:space="preserve">. </w:t>
      </w:r>
      <w:r>
        <w:rPr>
          <w:rFonts w:cs="Arial"/>
          <w:sz w:val="24"/>
          <w:szCs w:val="24"/>
          <w:lang w:val="en-GB"/>
        </w:rPr>
        <w:t>The Group Learning Plan is produced by the Support Teacher in coordination with the class/subject teacher and kept by the Support Coordinator.</w:t>
      </w:r>
    </w:p>
    <w:p w14:paraId="4D8740DD" w14:textId="77777777" w:rsidR="00D66AC5" w:rsidRPr="00842A01" w:rsidRDefault="00D66AC5" w:rsidP="00E56C04">
      <w:pPr>
        <w:ind w:right="33"/>
        <w:rPr>
          <w:rFonts w:cs="Arial"/>
          <w:sz w:val="24"/>
          <w:szCs w:val="24"/>
          <w:lang w:val="en-GB"/>
        </w:rPr>
      </w:pPr>
    </w:p>
    <w:p w14:paraId="36436419" w14:textId="77777777" w:rsidR="00687942" w:rsidRPr="00842A01" w:rsidRDefault="00687942" w:rsidP="00E56C04">
      <w:pPr>
        <w:tabs>
          <w:tab w:val="left" w:pos="709"/>
        </w:tabs>
        <w:ind w:right="33"/>
        <w:rPr>
          <w:rFonts w:cs="Arial"/>
          <w:sz w:val="24"/>
          <w:szCs w:val="24"/>
          <w:lang w:val="en-GB"/>
        </w:rPr>
      </w:pPr>
      <w:r>
        <w:rPr>
          <w:rFonts w:cs="Arial"/>
          <w:sz w:val="24"/>
          <w:szCs w:val="24"/>
          <w:lang w:val="en-GB"/>
        </w:rPr>
        <w:t>1.4.2</w:t>
      </w:r>
      <w:r>
        <w:rPr>
          <w:rFonts w:cs="Arial"/>
          <w:sz w:val="24"/>
          <w:szCs w:val="24"/>
          <w:lang w:val="en-GB"/>
        </w:rPr>
        <w:tab/>
      </w:r>
      <w:r w:rsidRPr="00842A01">
        <w:rPr>
          <w:rFonts w:cs="Arial"/>
          <w:sz w:val="24"/>
          <w:szCs w:val="24"/>
          <w:lang w:val="en-GB"/>
        </w:rPr>
        <w:t>Moderate Support</w:t>
      </w:r>
    </w:p>
    <w:p w14:paraId="5263E8A6" w14:textId="4096C34D" w:rsidR="00687942" w:rsidRDefault="00687942" w:rsidP="00E56C04">
      <w:pPr>
        <w:ind w:right="33"/>
        <w:rPr>
          <w:rFonts w:cs="Arial"/>
          <w:sz w:val="24"/>
          <w:szCs w:val="24"/>
          <w:lang w:val="en-GB"/>
        </w:rPr>
      </w:pPr>
      <w:r w:rsidRPr="00842A01">
        <w:rPr>
          <w:rFonts w:cs="Arial"/>
          <w:sz w:val="24"/>
          <w:szCs w:val="24"/>
          <w:lang w:val="en-GB"/>
        </w:rPr>
        <w:t>Moderate Support is an extension of General Support</w:t>
      </w:r>
      <w:r>
        <w:rPr>
          <w:rFonts w:cs="Arial"/>
          <w:sz w:val="24"/>
          <w:szCs w:val="24"/>
          <w:lang w:val="en-GB"/>
        </w:rPr>
        <w:t xml:space="preserve"> </w:t>
      </w:r>
      <w:r w:rsidRPr="00A91B4A">
        <w:rPr>
          <w:rFonts w:cs="Arial"/>
          <w:sz w:val="24"/>
          <w:szCs w:val="24"/>
          <w:lang w:val="en-GB"/>
        </w:rPr>
        <w:t xml:space="preserve">in terms of complexity and duration </w:t>
      </w:r>
      <w:r w:rsidRPr="00842A01">
        <w:rPr>
          <w:rFonts w:cs="Arial"/>
          <w:sz w:val="24"/>
          <w:szCs w:val="24"/>
          <w:lang w:val="en-GB"/>
        </w:rPr>
        <w:t>and is provided for pupils with a mild learning difficulty or in need of more targeted support. This could be appropriate for pupils who may be experiencing considerable difficulty in accessing the curriculum due to, for example, language issues, concentration problems or other reasons.</w:t>
      </w:r>
    </w:p>
    <w:p w14:paraId="5DE112C7" w14:textId="77777777" w:rsidR="00687942" w:rsidRPr="00842A01" w:rsidRDefault="00687942" w:rsidP="00E56C04">
      <w:pPr>
        <w:ind w:right="33"/>
        <w:rPr>
          <w:rFonts w:cs="Arial"/>
          <w:sz w:val="24"/>
          <w:szCs w:val="24"/>
          <w:lang w:val="en-GB"/>
        </w:rPr>
      </w:pPr>
      <w:r>
        <w:rPr>
          <w:rFonts w:cs="Arial"/>
          <w:sz w:val="24"/>
          <w:szCs w:val="24"/>
          <w:lang w:val="en-GB"/>
        </w:rPr>
        <w:t>E</w:t>
      </w:r>
      <w:r w:rsidRPr="00842A01">
        <w:rPr>
          <w:rFonts w:cs="Arial"/>
          <w:sz w:val="24"/>
          <w:szCs w:val="24"/>
          <w:lang w:val="en-GB"/>
        </w:rPr>
        <w:t xml:space="preserve">ach pupil has an Individual Learning Plan (ILP). The ILP includes specific learning objectives and criteria for evaluating </w:t>
      </w:r>
      <w:r>
        <w:rPr>
          <w:rFonts w:cs="Arial"/>
          <w:sz w:val="24"/>
          <w:szCs w:val="24"/>
          <w:lang w:val="en-GB"/>
        </w:rPr>
        <w:t xml:space="preserve">the </w:t>
      </w:r>
      <w:r w:rsidRPr="00842A01">
        <w:rPr>
          <w:rFonts w:cs="Arial"/>
          <w:sz w:val="24"/>
          <w:szCs w:val="24"/>
          <w:lang w:val="en-GB"/>
        </w:rPr>
        <w:t xml:space="preserve">pupil’s progress and the success of the support. </w:t>
      </w:r>
      <w:r>
        <w:rPr>
          <w:rFonts w:cs="Arial"/>
          <w:sz w:val="24"/>
          <w:szCs w:val="24"/>
          <w:lang w:val="en-GB"/>
        </w:rPr>
        <w:t>The</w:t>
      </w:r>
      <w:r w:rsidRPr="00842A01">
        <w:rPr>
          <w:rFonts w:cs="Arial"/>
          <w:sz w:val="24"/>
          <w:szCs w:val="24"/>
          <w:lang w:val="en-GB"/>
        </w:rPr>
        <w:t xml:space="preserve"> pupil receiving Moderate Support </w:t>
      </w:r>
      <w:r>
        <w:rPr>
          <w:rFonts w:cs="Arial"/>
          <w:sz w:val="24"/>
          <w:szCs w:val="24"/>
          <w:lang w:val="en-GB"/>
        </w:rPr>
        <w:t xml:space="preserve">is </w:t>
      </w:r>
      <w:r w:rsidRPr="00842A01">
        <w:rPr>
          <w:rFonts w:cs="Arial"/>
          <w:sz w:val="24"/>
          <w:szCs w:val="24"/>
          <w:lang w:val="en-GB"/>
        </w:rPr>
        <w:t xml:space="preserve">following the standard curriculum and </w:t>
      </w:r>
      <w:r>
        <w:rPr>
          <w:rFonts w:cs="Arial"/>
          <w:sz w:val="24"/>
          <w:szCs w:val="24"/>
          <w:lang w:val="en-GB"/>
        </w:rPr>
        <w:t xml:space="preserve">he/she is </w:t>
      </w:r>
      <w:r w:rsidRPr="00842A01">
        <w:rPr>
          <w:rFonts w:cs="Arial"/>
          <w:sz w:val="24"/>
          <w:szCs w:val="24"/>
          <w:lang w:val="en-GB"/>
        </w:rPr>
        <w:t xml:space="preserve">assessed according to the given criteria and learning objectives for </w:t>
      </w:r>
      <w:r>
        <w:rPr>
          <w:rFonts w:cs="Arial"/>
          <w:sz w:val="24"/>
          <w:szCs w:val="24"/>
          <w:lang w:val="en-GB"/>
        </w:rPr>
        <w:t>his/her</w:t>
      </w:r>
      <w:r w:rsidRPr="00842A01">
        <w:rPr>
          <w:rFonts w:cs="Arial"/>
          <w:sz w:val="24"/>
          <w:szCs w:val="24"/>
          <w:lang w:val="en-GB"/>
        </w:rPr>
        <w:t xml:space="preserve"> class. </w:t>
      </w:r>
    </w:p>
    <w:p w14:paraId="1E9A3A68" w14:textId="58D034AD" w:rsidR="00687942" w:rsidRDefault="00687942" w:rsidP="00E56C04">
      <w:pPr>
        <w:ind w:right="33"/>
        <w:rPr>
          <w:rFonts w:cs="Arial"/>
          <w:sz w:val="24"/>
          <w:szCs w:val="24"/>
          <w:lang w:val="en-GB"/>
        </w:rPr>
      </w:pPr>
      <w:r w:rsidRPr="00842A01">
        <w:rPr>
          <w:rFonts w:cs="Arial"/>
          <w:sz w:val="24"/>
          <w:szCs w:val="24"/>
          <w:lang w:val="en-GB"/>
        </w:rPr>
        <w:t>This support is given to small groups of pupils with similar needs</w:t>
      </w:r>
      <w:r>
        <w:rPr>
          <w:rFonts w:cs="Arial"/>
          <w:sz w:val="24"/>
          <w:szCs w:val="24"/>
          <w:lang w:val="en-GB"/>
        </w:rPr>
        <w:t xml:space="preserve"> </w:t>
      </w:r>
      <w:r w:rsidRPr="00A91B4A">
        <w:rPr>
          <w:rFonts w:cs="Arial"/>
          <w:sz w:val="24"/>
          <w:szCs w:val="24"/>
          <w:lang w:val="en-GB"/>
        </w:rPr>
        <w:t>and abilities</w:t>
      </w:r>
      <w:r w:rsidRPr="00842A01">
        <w:rPr>
          <w:rFonts w:cs="Arial"/>
          <w:sz w:val="24"/>
          <w:szCs w:val="24"/>
          <w:lang w:val="en-GB"/>
        </w:rPr>
        <w:t xml:space="preserve"> or</w:t>
      </w:r>
      <w:r>
        <w:rPr>
          <w:rFonts w:cs="Arial"/>
          <w:sz w:val="24"/>
          <w:szCs w:val="24"/>
          <w:lang w:val="en-GB"/>
        </w:rPr>
        <w:t>,</w:t>
      </w:r>
      <w:r w:rsidRPr="00842A01">
        <w:rPr>
          <w:rFonts w:cs="Arial"/>
          <w:sz w:val="24"/>
          <w:szCs w:val="24"/>
          <w:lang w:val="en-GB"/>
        </w:rPr>
        <w:t xml:space="preserve"> where appropriate</w:t>
      </w:r>
      <w:r>
        <w:rPr>
          <w:rFonts w:cs="Arial"/>
          <w:sz w:val="24"/>
          <w:szCs w:val="24"/>
          <w:lang w:val="en-GB"/>
        </w:rPr>
        <w:t>,</w:t>
      </w:r>
      <w:r w:rsidRPr="00842A01">
        <w:rPr>
          <w:rFonts w:cs="Arial"/>
          <w:sz w:val="24"/>
          <w:szCs w:val="24"/>
          <w:lang w:val="en-GB"/>
        </w:rPr>
        <w:t xml:space="preserve"> to individual pupils in or outside the classroom. Groups are organised vertically, horizontally, within or across sections, by focusing on the needs</w:t>
      </w:r>
      <w:r>
        <w:rPr>
          <w:rFonts w:cs="Arial"/>
          <w:sz w:val="24"/>
          <w:szCs w:val="24"/>
          <w:lang w:val="en-GB"/>
        </w:rPr>
        <w:t xml:space="preserve"> and abilities</w:t>
      </w:r>
      <w:r w:rsidRPr="00842A01">
        <w:rPr>
          <w:rFonts w:cs="Arial"/>
          <w:sz w:val="24"/>
          <w:szCs w:val="24"/>
          <w:lang w:val="en-GB"/>
        </w:rPr>
        <w:t xml:space="preserve"> of the pupils concerned. The methods of assessment used by the subject teacher may be adapted and special arrangements</w:t>
      </w:r>
      <w:r>
        <w:rPr>
          <w:rFonts w:cs="Arial"/>
          <w:sz w:val="24"/>
          <w:szCs w:val="24"/>
          <w:lang w:val="en-GB"/>
        </w:rPr>
        <w:t xml:space="preserve"> </w:t>
      </w:r>
      <w:r w:rsidRPr="00842A01">
        <w:rPr>
          <w:rFonts w:cs="Arial"/>
          <w:sz w:val="24"/>
          <w:szCs w:val="24"/>
          <w:lang w:val="en-GB"/>
        </w:rPr>
        <w:t xml:space="preserve">may be considered appropriate. </w:t>
      </w:r>
    </w:p>
    <w:p w14:paraId="4681BB3F" w14:textId="77777777" w:rsidR="00D66AC5" w:rsidRDefault="00D66AC5" w:rsidP="00E56C04">
      <w:pPr>
        <w:ind w:right="33"/>
        <w:rPr>
          <w:rFonts w:cs="Arial"/>
          <w:sz w:val="24"/>
          <w:szCs w:val="24"/>
          <w:lang w:val="en-GB"/>
        </w:rPr>
      </w:pPr>
    </w:p>
    <w:p w14:paraId="1DBF60A7" w14:textId="77777777" w:rsidR="00687942" w:rsidRPr="00842A01" w:rsidRDefault="00687942" w:rsidP="00E56C04">
      <w:pPr>
        <w:ind w:right="33"/>
        <w:rPr>
          <w:rFonts w:cs="Arial"/>
          <w:sz w:val="24"/>
          <w:szCs w:val="24"/>
          <w:lang w:val="en-GB"/>
        </w:rPr>
      </w:pPr>
    </w:p>
    <w:p w14:paraId="51EBBB56" w14:textId="77777777" w:rsidR="00687942" w:rsidRPr="00842A01" w:rsidRDefault="00687942" w:rsidP="00E56C04">
      <w:pPr>
        <w:tabs>
          <w:tab w:val="left" w:pos="709"/>
        </w:tabs>
        <w:ind w:right="33"/>
        <w:rPr>
          <w:rFonts w:cs="Arial"/>
          <w:sz w:val="24"/>
          <w:szCs w:val="24"/>
          <w:lang w:val="en-GB"/>
        </w:rPr>
      </w:pPr>
      <w:r>
        <w:rPr>
          <w:rFonts w:cs="Arial"/>
          <w:sz w:val="24"/>
          <w:szCs w:val="24"/>
          <w:lang w:val="en-GB"/>
        </w:rPr>
        <w:lastRenderedPageBreak/>
        <w:t xml:space="preserve"> 1.4.3 </w:t>
      </w:r>
      <w:r w:rsidRPr="00842A01">
        <w:rPr>
          <w:rFonts w:cs="Arial"/>
          <w:sz w:val="24"/>
          <w:szCs w:val="24"/>
          <w:lang w:val="en-GB"/>
        </w:rPr>
        <w:t>Intensive Support</w:t>
      </w:r>
    </w:p>
    <w:p w14:paraId="5B7EB5D2" w14:textId="17446189" w:rsidR="00687942" w:rsidRDefault="00687942" w:rsidP="00E56C04">
      <w:pPr>
        <w:ind w:right="33"/>
        <w:rPr>
          <w:rFonts w:cs="Arial"/>
          <w:sz w:val="24"/>
          <w:szCs w:val="24"/>
          <w:lang w:val="en-GB"/>
        </w:rPr>
      </w:pPr>
      <w:r w:rsidRPr="00842A01">
        <w:rPr>
          <w:rFonts w:cs="Arial"/>
          <w:sz w:val="24"/>
          <w:szCs w:val="24"/>
          <w:lang w:val="en-GB"/>
        </w:rPr>
        <w:t xml:space="preserve">Intensive Support is provided </w:t>
      </w:r>
      <w:r>
        <w:rPr>
          <w:rFonts w:cs="Arial"/>
          <w:sz w:val="24"/>
          <w:szCs w:val="24"/>
          <w:lang w:val="en-GB"/>
        </w:rPr>
        <w:t xml:space="preserve">to pupils showing special educational needs </w:t>
      </w:r>
      <w:r w:rsidRPr="00842A01">
        <w:rPr>
          <w:rFonts w:cs="Arial"/>
          <w:sz w:val="24"/>
          <w:szCs w:val="24"/>
          <w:lang w:val="en-GB"/>
        </w:rPr>
        <w:t>according to the descriptions in A and B below</w:t>
      </w:r>
      <w:r>
        <w:rPr>
          <w:rFonts w:cs="Arial"/>
          <w:sz w:val="24"/>
          <w:szCs w:val="24"/>
          <w:lang w:val="en-GB"/>
        </w:rPr>
        <w:t xml:space="preserve"> and in the document ‘Provision of Educational Support in the European Schools – Procedural document’ (2012-05-D-1</w:t>
      </w:r>
      <w:r w:rsidR="00CB073A">
        <w:rPr>
          <w:rFonts w:cs="Arial"/>
          <w:sz w:val="24"/>
          <w:szCs w:val="24"/>
          <w:lang w:val="en-GB"/>
        </w:rPr>
        <w:t>5</w:t>
      </w:r>
      <w:r>
        <w:rPr>
          <w:rFonts w:cs="Arial"/>
          <w:sz w:val="24"/>
          <w:szCs w:val="24"/>
          <w:lang w:val="en-GB"/>
        </w:rPr>
        <w:t>).</w:t>
      </w:r>
    </w:p>
    <w:p w14:paraId="2712227D" w14:textId="28785606" w:rsidR="00687942" w:rsidRDefault="00687942" w:rsidP="00E56C04">
      <w:pPr>
        <w:ind w:right="33"/>
        <w:rPr>
          <w:rFonts w:cs="Arial"/>
          <w:sz w:val="24"/>
          <w:szCs w:val="24"/>
          <w:lang w:val="en-GB"/>
        </w:rPr>
      </w:pPr>
      <w:r w:rsidRPr="00842A01">
        <w:rPr>
          <w:rFonts w:cs="Arial"/>
          <w:sz w:val="24"/>
          <w:szCs w:val="24"/>
          <w:lang w:val="en-GB"/>
        </w:rPr>
        <w:t>In both cases</w:t>
      </w:r>
      <w:r>
        <w:rPr>
          <w:rFonts w:cs="Arial"/>
          <w:sz w:val="24"/>
          <w:szCs w:val="24"/>
          <w:lang w:val="en-GB"/>
        </w:rPr>
        <w:t>,</w:t>
      </w:r>
      <w:r w:rsidRPr="00842A01">
        <w:rPr>
          <w:rFonts w:cs="Arial"/>
          <w:sz w:val="24"/>
          <w:szCs w:val="24"/>
          <w:lang w:val="en-GB"/>
        </w:rPr>
        <w:t xml:space="preserve"> support can be </w:t>
      </w:r>
      <w:r>
        <w:rPr>
          <w:rFonts w:cs="Arial"/>
          <w:sz w:val="24"/>
          <w:szCs w:val="24"/>
          <w:lang w:val="en-GB"/>
        </w:rPr>
        <w:t xml:space="preserve">provided </w:t>
      </w:r>
      <w:r w:rsidRPr="00842A01">
        <w:rPr>
          <w:rFonts w:cs="Arial"/>
          <w:sz w:val="24"/>
          <w:szCs w:val="24"/>
          <w:lang w:val="en-GB"/>
        </w:rPr>
        <w:t>in order to help the pupil develop</w:t>
      </w:r>
      <w:r>
        <w:rPr>
          <w:rFonts w:cs="Arial"/>
          <w:sz w:val="24"/>
          <w:szCs w:val="24"/>
          <w:lang w:val="en-GB"/>
        </w:rPr>
        <w:t xml:space="preserve"> the required </w:t>
      </w:r>
      <w:r w:rsidRPr="00842A01">
        <w:rPr>
          <w:rFonts w:cs="Arial"/>
          <w:sz w:val="24"/>
          <w:szCs w:val="24"/>
          <w:lang w:val="en-GB"/>
        </w:rPr>
        <w:t>competences (subject knowledge, skills and attitudes). Support is provided in or outside the classroom and to small groups of pupils with similar needs</w:t>
      </w:r>
      <w:r>
        <w:rPr>
          <w:rFonts w:cs="Arial"/>
          <w:sz w:val="24"/>
          <w:szCs w:val="24"/>
          <w:lang w:val="en-GB"/>
        </w:rPr>
        <w:t xml:space="preserve"> or abilities</w:t>
      </w:r>
      <w:r w:rsidRPr="00842A01">
        <w:rPr>
          <w:rFonts w:cs="Arial"/>
          <w:sz w:val="24"/>
          <w:szCs w:val="24"/>
          <w:lang w:val="en-GB"/>
        </w:rPr>
        <w:t xml:space="preserve"> or to individual pupils. </w:t>
      </w:r>
      <w:r w:rsidRPr="00A91B4A">
        <w:rPr>
          <w:rFonts w:cs="Arial"/>
          <w:sz w:val="24"/>
          <w:szCs w:val="24"/>
          <w:lang w:val="en-GB"/>
        </w:rPr>
        <w:t>Each</w:t>
      </w:r>
      <w:r w:rsidRPr="00842A01">
        <w:rPr>
          <w:rFonts w:cs="Arial"/>
          <w:sz w:val="24"/>
          <w:szCs w:val="24"/>
          <w:lang w:val="en-GB"/>
        </w:rPr>
        <w:t xml:space="preserve"> </w:t>
      </w:r>
      <w:proofErr w:type="gramStart"/>
      <w:r w:rsidRPr="00842A01">
        <w:rPr>
          <w:rFonts w:cs="Arial"/>
          <w:sz w:val="24"/>
          <w:szCs w:val="24"/>
          <w:lang w:val="en-GB"/>
        </w:rPr>
        <w:t>pupil</w:t>
      </w:r>
      <w:r w:rsidR="00DF414F" w:rsidRPr="00945558">
        <w:rPr>
          <w:rFonts w:cs="Arial"/>
          <w:strike/>
          <w:sz w:val="24"/>
          <w:szCs w:val="24"/>
          <w:lang w:val="en-GB"/>
        </w:rPr>
        <w:t>s</w:t>
      </w:r>
      <w:proofErr w:type="gramEnd"/>
      <w:r w:rsidRPr="00842A01">
        <w:rPr>
          <w:rFonts w:cs="Arial"/>
          <w:sz w:val="24"/>
          <w:szCs w:val="24"/>
          <w:lang w:val="en-GB"/>
        </w:rPr>
        <w:t xml:space="preserve"> receiving Intensive Support ha</w:t>
      </w:r>
      <w:r>
        <w:rPr>
          <w:rFonts w:cs="Arial"/>
          <w:sz w:val="24"/>
          <w:szCs w:val="24"/>
          <w:lang w:val="en-GB"/>
        </w:rPr>
        <w:t>s</w:t>
      </w:r>
      <w:r w:rsidRPr="00842A01">
        <w:rPr>
          <w:rFonts w:cs="Arial"/>
          <w:sz w:val="24"/>
          <w:szCs w:val="24"/>
          <w:lang w:val="en-GB"/>
        </w:rPr>
        <w:t xml:space="preserve"> an Individual Learning Plan.</w:t>
      </w:r>
    </w:p>
    <w:p w14:paraId="7DC1F025" w14:textId="77777777" w:rsidR="00687942" w:rsidRDefault="00687942" w:rsidP="00E56C04">
      <w:pPr>
        <w:numPr>
          <w:ilvl w:val="0"/>
          <w:numId w:val="26"/>
        </w:numPr>
        <w:spacing w:before="0"/>
        <w:ind w:left="360" w:right="33"/>
        <w:rPr>
          <w:rFonts w:cs="Arial"/>
          <w:sz w:val="24"/>
          <w:szCs w:val="24"/>
          <w:lang w:val="en-GB"/>
        </w:rPr>
      </w:pPr>
      <w:r w:rsidRPr="009C487C">
        <w:rPr>
          <w:rFonts w:cs="Arial"/>
          <w:sz w:val="24"/>
          <w:szCs w:val="24"/>
          <w:lang w:val="en-US"/>
        </w:rPr>
        <w:t xml:space="preserve">This Intensive Support </w:t>
      </w:r>
      <w:r w:rsidRPr="009C487C">
        <w:rPr>
          <w:rFonts w:cs="Arial"/>
          <w:b/>
          <w:sz w:val="24"/>
          <w:szCs w:val="24"/>
          <w:lang w:val="en-US"/>
        </w:rPr>
        <w:t>type A</w:t>
      </w:r>
      <w:r w:rsidRPr="009C487C">
        <w:rPr>
          <w:rFonts w:cs="Arial"/>
          <w:sz w:val="24"/>
          <w:szCs w:val="24"/>
          <w:lang w:val="en-US"/>
        </w:rPr>
        <w:t xml:space="preserve"> (ISA) is provided on the basis of a</w:t>
      </w:r>
      <w:r w:rsidRPr="00734C65">
        <w:rPr>
          <w:rFonts w:cs="Arial"/>
          <w:sz w:val="24"/>
          <w:szCs w:val="24"/>
          <w:lang w:val="en-GB"/>
        </w:rPr>
        <w:t xml:space="preserve"> medical/psychological/psycho-educational and/or multidisciplinary report produced by an expert, justifying the pupil’s special individual needs and abilities and including the signing of an agreement between the Director and the parents. Intensive Support is provided for pupils with special educational needs such as learning, emotional, behavioural or physical needs (see also the document ‘Provision of Educational support in the European Schools – Procedural document’ (2012-05-D-15).</w:t>
      </w:r>
    </w:p>
    <w:p w14:paraId="1426BA5F" w14:textId="77777777" w:rsidR="00687942" w:rsidRPr="00734C65" w:rsidRDefault="00687942" w:rsidP="00E56C04">
      <w:pPr>
        <w:ind w:left="360" w:right="33"/>
        <w:rPr>
          <w:rFonts w:cs="Arial"/>
          <w:sz w:val="24"/>
          <w:szCs w:val="24"/>
          <w:lang w:val="en-GB"/>
        </w:rPr>
      </w:pPr>
      <w:r w:rsidRPr="00734C65">
        <w:rPr>
          <w:rFonts w:cs="Arial"/>
          <w:sz w:val="24"/>
          <w:szCs w:val="24"/>
          <w:lang w:val="en-GB"/>
        </w:rPr>
        <w:t>The provision of Intensive Support is recommended to the Director by the Support Advisory Group. Pupils can follow the standard or modified curriculum. In the latter situation, the pupil accompanies his/her class with progression but without promotion to the next class and as long as this can be shown to be in the best interest of the pupil’s social and academic development.</w:t>
      </w:r>
    </w:p>
    <w:p w14:paraId="2CC89CF7" w14:textId="77777777" w:rsidR="00687942" w:rsidRPr="009C487C" w:rsidRDefault="00687942" w:rsidP="00E56C04">
      <w:pPr>
        <w:numPr>
          <w:ilvl w:val="0"/>
          <w:numId w:val="26"/>
        </w:numPr>
        <w:spacing w:before="0"/>
        <w:ind w:left="360" w:right="33"/>
        <w:rPr>
          <w:rFonts w:cs="Arial"/>
          <w:sz w:val="24"/>
          <w:szCs w:val="24"/>
          <w:lang w:val="en-US"/>
        </w:rPr>
      </w:pPr>
      <w:r w:rsidRPr="009C487C">
        <w:rPr>
          <w:rFonts w:cs="Arial"/>
          <w:sz w:val="24"/>
          <w:szCs w:val="24"/>
          <w:lang w:val="en-US"/>
        </w:rPr>
        <w:t xml:space="preserve">This Intensive Support </w:t>
      </w:r>
      <w:r w:rsidRPr="009C487C">
        <w:rPr>
          <w:rFonts w:cs="Arial"/>
          <w:b/>
          <w:sz w:val="24"/>
          <w:szCs w:val="24"/>
          <w:lang w:val="en-US"/>
        </w:rPr>
        <w:t>type B</w:t>
      </w:r>
      <w:r w:rsidRPr="009C487C">
        <w:rPr>
          <w:rFonts w:cs="Arial"/>
          <w:sz w:val="24"/>
          <w:szCs w:val="24"/>
          <w:lang w:val="en-US"/>
        </w:rPr>
        <w:t xml:space="preserve"> (ISB) is provided in exceptional circumstances, and on a short-term basis only, and a Director may decide to provide Intensive Support B for a pupil without special educational needs, for example, in the form of intensive language support for a pupil who is unable to access the standard curriculum. </w:t>
      </w:r>
    </w:p>
    <w:p w14:paraId="273A6A07" w14:textId="4E36DF16" w:rsidR="00687942" w:rsidRPr="00842A01" w:rsidRDefault="00687942" w:rsidP="00E56C04">
      <w:pPr>
        <w:ind w:right="33"/>
        <w:rPr>
          <w:rFonts w:cs="Arial"/>
          <w:sz w:val="24"/>
          <w:szCs w:val="24"/>
          <w:u w:val="single"/>
          <w:lang w:val="en-GB"/>
        </w:rPr>
      </w:pPr>
    </w:p>
    <w:p w14:paraId="07024E29" w14:textId="652F0434" w:rsidR="00687942" w:rsidRDefault="00687942" w:rsidP="00E56C04">
      <w:pPr>
        <w:spacing w:after="0"/>
        <w:ind w:right="33"/>
        <w:rPr>
          <w:rFonts w:cs="Arial"/>
          <w:sz w:val="24"/>
          <w:szCs w:val="24"/>
          <w:lang w:val="en-GB"/>
        </w:rPr>
      </w:pPr>
      <w:r>
        <w:rPr>
          <w:rFonts w:cs="Arial"/>
          <w:sz w:val="24"/>
          <w:szCs w:val="24"/>
          <w:lang w:val="en-GB"/>
        </w:rPr>
        <w:t>1.5</w:t>
      </w:r>
      <w:r w:rsidR="00FB56D4">
        <w:rPr>
          <w:rFonts w:cs="Arial"/>
          <w:sz w:val="24"/>
          <w:szCs w:val="24"/>
          <w:lang w:val="en-GB"/>
        </w:rPr>
        <w:t xml:space="preserve"> </w:t>
      </w:r>
      <w:r w:rsidRPr="00E56C04">
        <w:rPr>
          <w:rFonts w:cs="Arial"/>
          <w:sz w:val="24"/>
          <w:szCs w:val="24"/>
          <w:u w:val="single"/>
          <w:lang w:val="en-GB"/>
        </w:rPr>
        <w:t xml:space="preserve">Decisions concerning the provision of reasonable accommodation </w:t>
      </w:r>
      <w:r w:rsidRPr="00E56C04">
        <w:rPr>
          <w:rFonts w:cs="Arial"/>
          <w:sz w:val="24"/>
          <w:szCs w:val="24"/>
          <w:lang w:val="en-GB"/>
        </w:rPr>
        <w:tab/>
      </w:r>
      <w:r>
        <w:rPr>
          <w:rFonts w:cs="Arial"/>
          <w:sz w:val="24"/>
          <w:szCs w:val="24"/>
          <w:lang w:val="en-GB"/>
        </w:rPr>
        <w:tab/>
      </w:r>
    </w:p>
    <w:p w14:paraId="7E7D3689" w14:textId="78557BF9" w:rsidR="00687942" w:rsidRPr="00C8312D" w:rsidRDefault="00687942" w:rsidP="00E56C04">
      <w:pPr>
        <w:spacing w:after="0"/>
        <w:ind w:right="33"/>
        <w:rPr>
          <w:rFonts w:cs="Arial"/>
          <w:sz w:val="24"/>
          <w:szCs w:val="24"/>
          <w:lang w:val="en-GB"/>
        </w:rPr>
      </w:pPr>
      <w:r w:rsidRPr="00C8312D">
        <w:rPr>
          <w:rFonts w:cs="Arial"/>
          <w:sz w:val="24"/>
          <w:szCs w:val="24"/>
          <w:lang w:val="en-GB"/>
        </w:rPr>
        <w:t xml:space="preserve">The European Schools are committed to providing Inclusive Education, </w:t>
      </w:r>
      <w:proofErr w:type="gramStart"/>
      <w:r w:rsidRPr="00C8312D">
        <w:rPr>
          <w:rFonts w:cs="Arial"/>
          <w:sz w:val="24"/>
          <w:szCs w:val="24"/>
          <w:lang w:val="en-GB"/>
        </w:rPr>
        <w:t>taking into account</w:t>
      </w:r>
      <w:proofErr w:type="gramEnd"/>
      <w:r w:rsidRPr="00C8312D">
        <w:rPr>
          <w:rFonts w:cs="Arial"/>
          <w:sz w:val="24"/>
          <w:szCs w:val="24"/>
          <w:lang w:val="en-GB"/>
        </w:rPr>
        <w:t xml:space="preserve"> the best educational response to the pupils’ needs and abilities. This responsibility encompasses assuring general accessibility, including for pupils with special needs and/or disabilities; the provision of reasonable accommodation to the pupils’ needs and ensuring a smooth and effective transition to other educational paths, when appropriated. </w:t>
      </w:r>
    </w:p>
    <w:p w14:paraId="79362E9E" w14:textId="5483E03B" w:rsidR="00687942" w:rsidRPr="00C8312D" w:rsidRDefault="00687942" w:rsidP="00E56C04">
      <w:pPr>
        <w:spacing w:after="0"/>
        <w:ind w:right="33"/>
        <w:rPr>
          <w:rFonts w:cs="Arial"/>
          <w:sz w:val="24"/>
          <w:szCs w:val="24"/>
          <w:lang w:val="en-GB"/>
        </w:rPr>
      </w:pPr>
      <w:r w:rsidRPr="00C8312D">
        <w:rPr>
          <w:rFonts w:cs="Arial"/>
          <w:sz w:val="24"/>
          <w:szCs w:val="24"/>
          <w:lang w:val="en-GB"/>
        </w:rPr>
        <w:t xml:space="preserve">There may be occasions where, despite the school´s best efforts, the School may not be able to provide reasonable accommodation to respond to the pupil’s needs. In those cases, the schools should duly justify the reasons.  Other educational options should be considered in cooperation with the educational system of the </w:t>
      </w:r>
      <w:r w:rsidR="00CB073A" w:rsidRPr="00C8312D">
        <w:rPr>
          <w:rFonts w:cs="Arial"/>
          <w:sz w:val="24"/>
          <w:szCs w:val="24"/>
          <w:lang w:val="en-GB"/>
        </w:rPr>
        <w:t xml:space="preserve">host </w:t>
      </w:r>
      <w:r w:rsidRPr="00C8312D">
        <w:rPr>
          <w:rFonts w:cs="Arial"/>
          <w:sz w:val="24"/>
          <w:szCs w:val="24"/>
          <w:lang w:val="en-GB"/>
        </w:rPr>
        <w:t xml:space="preserve">country </w:t>
      </w:r>
      <w:r w:rsidR="00CB073A" w:rsidRPr="00C8312D">
        <w:rPr>
          <w:rFonts w:cs="Arial"/>
          <w:sz w:val="24"/>
          <w:szCs w:val="24"/>
          <w:lang w:val="en-GB"/>
        </w:rPr>
        <w:t xml:space="preserve">of </w:t>
      </w:r>
      <w:proofErr w:type="gramStart"/>
      <w:r w:rsidR="00CB073A" w:rsidRPr="00C8312D">
        <w:rPr>
          <w:rFonts w:cs="Arial"/>
          <w:sz w:val="24"/>
          <w:szCs w:val="24"/>
          <w:lang w:val="en-GB"/>
        </w:rPr>
        <w:t xml:space="preserve">the </w:t>
      </w:r>
      <w:r w:rsidRPr="00C8312D">
        <w:rPr>
          <w:rFonts w:cs="Arial"/>
          <w:sz w:val="24"/>
          <w:szCs w:val="24"/>
          <w:lang w:val="en-GB"/>
        </w:rPr>
        <w:t xml:space="preserve"> School</w:t>
      </w:r>
      <w:proofErr w:type="gramEnd"/>
      <w:r w:rsidRPr="00C8312D">
        <w:rPr>
          <w:rFonts w:cs="Arial"/>
          <w:sz w:val="24"/>
          <w:szCs w:val="24"/>
          <w:lang w:val="en-GB"/>
        </w:rPr>
        <w:t xml:space="preserve">  or of the home country of a pupil</w:t>
      </w:r>
      <w:r w:rsidR="0017464D" w:rsidRPr="00C8312D">
        <w:rPr>
          <w:rFonts w:cs="Arial"/>
          <w:sz w:val="24"/>
          <w:szCs w:val="24"/>
          <w:lang w:val="en-GB"/>
        </w:rPr>
        <w:t xml:space="preserve"> or the country of future destination of the pu</w:t>
      </w:r>
      <w:r w:rsidR="00AD52ED" w:rsidRPr="00C8312D">
        <w:rPr>
          <w:rFonts w:cs="Arial"/>
          <w:sz w:val="24"/>
          <w:szCs w:val="24"/>
          <w:lang w:val="en-GB"/>
        </w:rPr>
        <w:t>pil</w:t>
      </w:r>
      <w:r w:rsidRPr="00C8312D">
        <w:rPr>
          <w:rFonts w:cs="Arial"/>
          <w:sz w:val="24"/>
          <w:szCs w:val="24"/>
          <w:lang w:val="en-GB"/>
        </w:rPr>
        <w:t xml:space="preserve"> by either complementing the European Schools’ educational offer or ensuring a smooth and effective transition to other educational paths/options.    </w:t>
      </w:r>
    </w:p>
    <w:p w14:paraId="66518084" w14:textId="1702FE22" w:rsidR="00687942" w:rsidRPr="00C8312D" w:rsidRDefault="00687942" w:rsidP="00E56C04">
      <w:pPr>
        <w:spacing w:after="0"/>
        <w:ind w:right="33"/>
        <w:rPr>
          <w:bCs/>
          <w:sz w:val="20"/>
          <w:lang w:val="en-GB"/>
        </w:rPr>
      </w:pPr>
      <w:r w:rsidRPr="00C8312D">
        <w:rPr>
          <w:rFonts w:cs="Arial"/>
          <w:bCs/>
          <w:sz w:val="24"/>
          <w:szCs w:val="24"/>
          <w:lang w:val="en-GB"/>
        </w:rPr>
        <w:t>Before taking the final decision on the provision of the accommodations to cater for the pupil’s needs or ensuring a smooth and effective transition to alternative schooling options,</w:t>
      </w:r>
      <w:r w:rsidRPr="00C8312D">
        <w:rPr>
          <w:rFonts w:cs="Arial"/>
          <w:sz w:val="24"/>
          <w:szCs w:val="24"/>
          <w:lang w:val="en-GB"/>
        </w:rPr>
        <w:t xml:space="preserve"> </w:t>
      </w:r>
      <w:r w:rsidRPr="00C8312D">
        <w:rPr>
          <w:rFonts w:cs="Arial"/>
          <w:bCs/>
          <w:sz w:val="24"/>
          <w:szCs w:val="24"/>
          <w:lang w:val="en-GB"/>
        </w:rPr>
        <w:t>the Director must seek advice from the Educational Support Coordinator and the Support Advisory Group as well as from the Educational Support inspectors and the relevant national inspectors.</w:t>
      </w:r>
    </w:p>
    <w:p w14:paraId="5FBC33B3" w14:textId="79F93706" w:rsidR="00687942" w:rsidRDefault="00687942" w:rsidP="00E56C04">
      <w:pPr>
        <w:ind w:right="33"/>
        <w:rPr>
          <w:rFonts w:cs="Arial"/>
          <w:sz w:val="24"/>
          <w:szCs w:val="24"/>
          <w:lang w:val="en-GB"/>
        </w:rPr>
      </w:pPr>
    </w:p>
    <w:p w14:paraId="68C0EAE5" w14:textId="77777777" w:rsidR="00D66AC5" w:rsidRPr="00C8312D" w:rsidRDefault="00D66AC5" w:rsidP="00E56C04">
      <w:pPr>
        <w:ind w:right="33"/>
        <w:rPr>
          <w:rFonts w:cs="Arial"/>
          <w:sz w:val="24"/>
          <w:szCs w:val="24"/>
          <w:lang w:val="en-GB"/>
        </w:rPr>
      </w:pPr>
    </w:p>
    <w:p w14:paraId="52183B82" w14:textId="554B1A7C" w:rsidR="00687942" w:rsidRDefault="00687942" w:rsidP="00E56C04">
      <w:pPr>
        <w:numPr>
          <w:ilvl w:val="0"/>
          <w:numId w:val="23"/>
        </w:numPr>
        <w:spacing w:before="0"/>
        <w:ind w:left="0" w:right="33" w:firstLine="0"/>
        <w:rPr>
          <w:rFonts w:cs="Arial"/>
          <w:b/>
          <w:sz w:val="24"/>
          <w:szCs w:val="24"/>
          <w:lang w:val="en-GB"/>
        </w:rPr>
      </w:pPr>
      <w:r w:rsidRPr="0065512C">
        <w:rPr>
          <w:rFonts w:cs="Arial"/>
          <w:b/>
          <w:sz w:val="24"/>
          <w:szCs w:val="24"/>
          <w:lang w:val="en-GB"/>
        </w:rPr>
        <w:lastRenderedPageBreak/>
        <w:t xml:space="preserve">Roles and responsibilities </w:t>
      </w:r>
    </w:p>
    <w:p w14:paraId="74AA8620" w14:textId="3860AFDB" w:rsidR="00FB56D4" w:rsidRPr="00C8312D" w:rsidRDefault="00687942" w:rsidP="00E56C04">
      <w:pPr>
        <w:autoSpaceDE w:val="0"/>
        <w:autoSpaceDN w:val="0"/>
        <w:adjustRightInd w:val="0"/>
        <w:spacing w:after="0"/>
        <w:ind w:right="33"/>
        <w:rPr>
          <w:rFonts w:eastAsia="Calibri" w:cs="Arial"/>
          <w:sz w:val="24"/>
          <w:szCs w:val="24"/>
          <w:lang w:val="en-GB" w:eastAsia="fr-BE"/>
        </w:rPr>
      </w:pPr>
      <w:r w:rsidRPr="00C8312D">
        <w:rPr>
          <w:rFonts w:eastAsia="Calibri" w:cs="Arial"/>
          <w:sz w:val="24"/>
          <w:szCs w:val="24"/>
          <w:lang w:val="en-GB" w:eastAsia="fr-BE"/>
        </w:rPr>
        <w:t xml:space="preserve">The promotion of Inclusive Education, including the provision of Educational Support, entails a whole system and whole school approach.  </w:t>
      </w:r>
    </w:p>
    <w:p w14:paraId="21D05D07" w14:textId="646A5387" w:rsidR="00687942" w:rsidRPr="00C8312D" w:rsidRDefault="00687942" w:rsidP="00E56C04">
      <w:pPr>
        <w:autoSpaceDE w:val="0"/>
        <w:autoSpaceDN w:val="0"/>
        <w:adjustRightInd w:val="0"/>
        <w:spacing w:after="0"/>
        <w:ind w:right="33"/>
        <w:rPr>
          <w:rFonts w:eastAsia="Calibri" w:cs="Arial"/>
          <w:sz w:val="24"/>
          <w:szCs w:val="24"/>
          <w:lang w:val="en-GB" w:eastAsia="fr-BE"/>
        </w:rPr>
      </w:pPr>
      <w:r w:rsidRPr="00C8312D">
        <w:rPr>
          <w:rFonts w:eastAsia="Calibri" w:cs="Arial"/>
          <w:sz w:val="24"/>
          <w:szCs w:val="24"/>
          <w:lang w:val="en-GB" w:eastAsia="fr-BE"/>
        </w:rPr>
        <w:t xml:space="preserve">Ensuring the promotion of, the commitment towards, and awareness-raising across the system on common values and principles inherent to inclusive education, the availability of resources and the allocation of qualified professionals to the provision of Educational Support is a responsibility that must be shared at system level. </w:t>
      </w:r>
    </w:p>
    <w:p w14:paraId="41CAC894" w14:textId="6BD60BC3" w:rsidR="00687942" w:rsidRPr="00C8312D" w:rsidRDefault="00687942" w:rsidP="00E56C04">
      <w:pPr>
        <w:ind w:right="33"/>
        <w:rPr>
          <w:rFonts w:eastAsia="Calibri" w:cs="Arial"/>
          <w:sz w:val="24"/>
          <w:szCs w:val="24"/>
          <w:lang w:val="en-GB" w:eastAsia="fr-BE"/>
        </w:rPr>
      </w:pPr>
      <w:r w:rsidRPr="00C8312D">
        <w:rPr>
          <w:rFonts w:eastAsia="Calibri" w:cs="Arial"/>
          <w:sz w:val="24"/>
          <w:szCs w:val="24"/>
          <w:lang w:val="en-GB" w:eastAsia="fr-BE"/>
        </w:rPr>
        <w:t xml:space="preserve">The stakeholders responsible for successful implementation of the Support Policy are the national authorities, the Board of Governors, the Boards of Inspectors, the Joint Teaching Committee, the Budgetary Committee, </w:t>
      </w:r>
      <w:r w:rsidR="0017464D" w:rsidRPr="00C8312D">
        <w:rPr>
          <w:rFonts w:eastAsia="Calibri" w:cs="Arial"/>
          <w:sz w:val="24"/>
          <w:szCs w:val="24"/>
          <w:lang w:val="en-GB" w:eastAsia="fr-BE"/>
        </w:rPr>
        <w:t xml:space="preserve">the Educational Support Policy Group, </w:t>
      </w:r>
      <w:r w:rsidRPr="00C8312D">
        <w:rPr>
          <w:rFonts w:eastAsia="Calibri" w:cs="Arial"/>
          <w:sz w:val="24"/>
          <w:szCs w:val="24"/>
          <w:lang w:val="en-GB" w:eastAsia="fr-BE"/>
        </w:rPr>
        <w:t>the Pedagogical Development Unit</w:t>
      </w:r>
      <w:r w:rsidR="0017464D" w:rsidRPr="00C8312D">
        <w:rPr>
          <w:rFonts w:eastAsia="Calibri" w:cs="Arial"/>
          <w:sz w:val="24"/>
          <w:szCs w:val="24"/>
          <w:lang w:val="en-GB" w:eastAsia="fr-BE"/>
        </w:rPr>
        <w:t xml:space="preserve">, the </w:t>
      </w:r>
      <w:proofErr w:type="spellStart"/>
      <w:r w:rsidR="0017464D" w:rsidRPr="00C8312D">
        <w:rPr>
          <w:rFonts w:eastAsia="Calibri" w:cs="Arial"/>
          <w:sz w:val="24"/>
          <w:szCs w:val="24"/>
          <w:lang w:val="en-GB" w:eastAsia="fr-BE"/>
        </w:rPr>
        <w:t>Bacccalaureate</w:t>
      </w:r>
      <w:proofErr w:type="spellEnd"/>
      <w:r w:rsidR="0017464D" w:rsidRPr="00C8312D">
        <w:rPr>
          <w:rFonts w:eastAsia="Calibri" w:cs="Arial"/>
          <w:sz w:val="24"/>
          <w:szCs w:val="24"/>
          <w:lang w:val="en-GB" w:eastAsia="fr-BE"/>
        </w:rPr>
        <w:t xml:space="preserve"> Unit</w:t>
      </w:r>
      <w:r w:rsidRPr="00C8312D">
        <w:rPr>
          <w:rFonts w:eastAsia="Calibri" w:cs="Arial"/>
          <w:sz w:val="24"/>
          <w:szCs w:val="24"/>
          <w:lang w:val="en-GB" w:eastAsia="fr-BE"/>
        </w:rPr>
        <w:t xml:space="preserve"> and the ICT and Statistics Unit of the Office of the Secretary-General, Support Inspectors and national inspectors of the Member States hosting a European School, the European </w:t>
      </w:r>
      <w:r w:rsidR="0017464D" w:rsidRPr="00C8312D">
        <w:rPr>
          <w:rFonts w:eastAsia="Calibri" w:cs="Arial"/>
          <w:sz w:val="24"/>
          <w:szCs w:val="24"/>
          <w:lang w:val="en-GB" w:eastAsia="fr-BE"/>
        </w:rPr>
        <w:t>S</w:t>
      </w:r>
      <w:r w:rsidRPr="00C8312D">
        <w:rPr>
          <w:rFonts w:eastAsia="Calibri" w:cs="Arial"/>
          <w:sz w:val="24"/>
          <w:szCs w:val="24"/>
          <w:lang w:val="en-GB" w:eastAsia="fr-BE"/>
        </w:rPr>
        <w:t>chools, pupils and their legal representatives.</w:t>
      </w:r>
      <w:r w:rsidR="004D7EE8" w:rsidRPr="00C8312D">
        <w:rPr>
          <w:rFonts w:eastAsia="Calibri" w:cs="Arial"/>
          <w:sz w:val="24"/>
          <w:szCs w:val="24"/>
          <w:lang w:val="en-GB" w:eastAsia="fr-BE"/>
        </w:rPr>
        <w:br/>
      </w:r>
    </w:p>
    <w:p w14:paraId="1E14A164" w14:textId="4C004E00" w:rsidR="00687942" w:rsidRDefault="00687942" w:rsidP="00C8312D">
      <w:pPr>
        <w:numPr>
          <w:ilvl w:val="0"/>
          <w:numId w:val="23"/>
        </w:numPr>
        <w:spacing w:before="0"/>
        <w:ind w:left="0" w:right="33" w:firstLine="0"/>
        <w:rPr>
          <w:rFonts w:cs="Arial"/>
          <w:b/>
          <w:sz w:val="24"/>
          <w:szCs w:val="24"/>
          <w:lang w:val="en-GB"/>
        </w:rPr>
      </w:pPr>
      <w:r w:rsidRPr="0065512C">
        <w:rPr>
          <w:rFonts w:cs="Arial"/>
          <w:b/>
          <w:sz w:val="24"/>
          <w:szCs w:val="24"/>
          <w:lang w:val="en-GB"/>
        </w:rPr>
        <w:t xml:space="preserve">Resources </w:t>
      </w:r>
    </w:p>
    <w:p w14:paraId="42BD24AD" w14:textId="77777777" w:rsidR="00D66AC5" w:rsidRDefault="00D66AC5" w:rsidP="00D66AC5">
      <w:pPr>
        <w:spacing w:before="0"/>
        <w:ind w:right="33"/>
        <w:rPr>
          <w:rFonts w:cs="Arial"/>
          <w:b/>
          <w:sz w:val="24"/>
          <w:szCs w:val="24"/>
          <w:lang w:val="en-GB"/>
        </w:rPr>
      </w:pPr>
    </w:p>
    <w:p w14:paraId="18803CB1" w14:textId="77777777" w:rsidR="00687942" w:rsidRPr="00FB56D4" w:rsidRDefault="00687942" w:rsidP="00E56C04">
      <w:pPr>
        <w:ind w:right="33"/>
        <w:rPr>
          <w:rFonts w:cs="Arial"/>
          <w:i/>
          <w:sz w:val="24"/>
          <w:szCs w:val="24"/>
          <w:lang w:val="en-GB"/>
        </w:rPr>
      </w:pPr>
      <w:r w:rsidRPr="00842A01">
        <w:rPr>
          <w:rFonts w:cs="Arial"/>
          <w:sz w:val="24"/>
          <w:szCs w:val="24"/>
          <w:lang w:val="en-GB"/>
        </w:rPr>
        <w:t>3.1.</w:t>
      </w:r>
      <w:r>
        <w:rPr>
          <w:rFonts w:cs="Arial"/>
          <w:sz w:val="24"/>
          <w:szCs w:val="24"/>
          <w:lang w:val="en-GB"/>
        </w:rPr>
        <w:tab/>
      </w:r>
      <w:r w:rsidRPr="00FB56D4">
        <w:rPr>
          <w:rFonts w:cs="Arial"/>
          <w:i/>
          <w:sz w:val="24"/>
          <w:szCs w:val="24"/>
          <w:lang w:val="en-GB"/>
        </w:rPr>
        <w:t>Human resources</w:t>
      </w:r>
    </w:p>
    <w:p w14:paraId="0AA51118" w14:textId="77777777" w:rsidR="00687942" w:rsidRPr="00C8312D" w:rsidRDefault="00687942" w:rsidP="00E56C04">
      <w:pPr>
        <w:autoSpaceDE w:val="0"/>
        <w:autoSpaceDN w:val="0"/>
        <w:adjustRightInd w:val="0"/>
        <w:spacing w:after="0"/>
        <w:ind w:right="33"/>
        <w:rPr>
          <w:rFonts w:ascii="Times New Roman" w:eastAsia="Calibri" w:hAnsi="Times New Roman"/>
          <w:sz w:val="24"/>
          <w:szCs w:val="24"/>
          <w:lang w:val="en-GB" w:eastAsia="fr-BE"/>
        </w:rPr>
      </w:pPr>
      <w:r w:rsidRPr="00C8312D">
        <w:rPr>
          <w:rFonts w:eastAsia="Calibri" w:cs="Arial"/>
          <w:sz w:val="24"/>
          <w:szCs w:val="24"/>
          <w:lang w:val="en-GB" w:eastAsia="fr-BE"/>
        </w:rPr>
        <w:t>The European Schools must take appropriate measures to employ teaching and non-teaching staff with the skills to work effectively in inclusive education environments and qualified to provide Educational Support.  An adequate number of qualified and committed school staff is a key asset in the introduction and sustainability of inclusive education</w:t>
      </w:r>
      <w:r w:rsidRPr="00C8312D">
        <w:rPr>
          <w:rFonts w:ascii="Times New Roman" w:eastAsia="Calibri" w:hAnsi="Times New Roman"/>
          <w:sz w:val="24"/>
          <w:szCs w:val="24"/>
          <w:lang w:val="en-GB" w:eastAsia="fr-BE"/>
        </w:rPr>
        <w:t xml:space="preserve">.   </w:t>
      </w:r>
    </w:p>
    <w:p w14:paraId="44AB769C" w14:textId="6D34D00B" w:rsidR="00687942" w:rsidRDefault="00687942" w:rsidP="00E56C04">
      <w:pPr>
        <w:ind w:right="33"/>
        <w:rPr>
          <w:rFonts w:cs="Arial"/>
          <w:sz w:val="24"/>
          <w:szCs w:val="24"/>
          <w:lang w:val="en-GB"/>
        </w:rPr>
      </w:pPr>
      <w:r w:rsidRPr="00FB56D4">
        <w:rPr>
          <w:rFonts w:cs="Arial"/>
          <w:sz w:val="24"/>
          <w:szCs w:val="24"/>
          <w:lang w:val="en-GB"/>
        </w:rPr>
        <w:t>Educational Support is based on multi-professional cooperation.</w:t>
      </w:r>
      <w:r w:rsidRPr="004D7EE8">
        <w:rPr>
          <w:rFonts w:cs="Arial"/>
          <w:b/>
          <w:i/>
          <w:sz w:val="24"/>
          <w:szCs w:val="24"/>
          <w:lang w:val="en-GB"/>
        </w:rPr>
        <w:t xml:space="preserve"> </w:t>
      </w:r>
      <w:r w:rsidRPr="00C8312D">
        <w:rPr>
          <w:rFonts w:cs="Arial"/>
          <w:sz w:val="24"/>
          <w:szCs w:val="24"/>
          <w:lang w:val="en-GB"/>
        </w:rPr>
        <w:t>The school management must assure timely planning and allocation of qualified staff to provide Educational Support and recruitment and training is done in accordance.</w:t>
      </w:r>
      <w:r w:rsidRPr="004D7EE8">
        <w:rPr>
          <w:rFonts w:cs="Arial"/>
          <w:b/>
          <w:i/>
          <w:sz w:val="24"/>
          <w:szCs w:val="24"/>
          <w:lang w:val="en-GB"/>
        </w:rPr>
        <w:t xml:space="preserve"> </w:t>
      </w:r>
      <w:r w:rsidRPr="00FB56D4">
        <w:rPr>
          <w:rFonts w:cs="Arial"/>
          <w:sz w:val="24"/>
          <w:szCs w:val="24"/>
          <w:lang w:val="en-GB"/>
        </w:rPr>
        <w:t>Roles, duties and working conditions of support coordinators, support teachers, support assistants</w:t>
      </w:r>
      <w:r w:rsidRPr="00C8312D">
        <w:rPr>
          <w:rFonts w:cs="Arial"/>
          <w:sz w:val="24"/>
          <w:szCs w:val="24"/>
          <w:lang w:val="en-GB"/>
        </w:rPr>
        <w:t>, psychologists</w:t>
      </w:r>
      <w:r w:rsidRPr="004D7EE8">
        <w:rPr>
          <w:rFonts w:cs="Arial"/>
          <w:b/>
          <w:i/>
          <w:sz w:val="24"/>
          <w:szCs w:val="24"/>
          <w:lang w:val="en-GB"/>
        </w:rPr>
        <w:t xml:space="preserve"> </w:t>
      </w:r>
      <w:r w:rsidRPr="00FB56D4">
        <w:rPr>
          <w:rFonts w:cs="Arial"/>
          <w:sz w:val="24"/>
          <w:szCs w:val="24"/>
          <w:lang w:val="en-GB"/>
        </w:rPr>
        <w:t>and therapists are described in the document ‘Provision of Educational Support in the European Schools – Procedural document’ (2012-05-D-15).</w:t>
      </w:r>
    </w:p>
    <w:p w14:paraId="1E1E35FA" w14:textId="77777777" w:rsidR="00D66AC5" w:rsidRPr="00FB56D4" w:rsidRDefault="00D66AC5" w:rsidP="00E56C04">
      <w:pPr>
        <w:ind w:right="33"/>
        <w:rPr>
          <w:rFonts w:cs="Arial"/>
          <w:sz w:val="24"/>
          <w:szCs w:val="24"/>
          <w:lang w:val="en-GB"/>
        </w:rPr>
      </w:pPr>
    </w:p>
    <w:p w14:paraId="00F21F1C" w14:textId="77777777" w:rsidR="00687942" w:rsidRPr="00842A01" w:rsidRDefault="00687942" w:rsidP="00E56C04">
      <w:pPr>
        <w:ind w:right="33"/>
        <w:rPr>
          <w:rFonts w:cs="Arial"/>
          <w:sz w:val="24"/>
          <w:szCs w:val="24"/>
          <w:lang w:val="en-GB"/>
        </w:rPr>
      </w:pPr>
      <w:r w:rsidRPr="00842A01">
        <w:rPr>
          <w:rFonts w:cs="Arial"/>
          <w:sz w:val="24"/>
          <w:szCs w:val="24"/>
          <w:lang w:val="en-GB"/>
        </w:rPr>
        <w:t>3.2.</w:t>
      </w:r>
      <w:r>
        <w:rPr>
          <w:rFonts w:cs="Arial"/>
          <w:sz w:val="24"/>
          <w:szCs w:val="24"/>
          <w:lang w:val="en-GB"/>
        </w:rPr>
        <w:tab/>
      </w:r>
      <w:r w:rsidRPr="00842A01">
        <w:rPr>
          <w:rFonts w:cs="Arial"/>
          <w:sz w:val="24"/>
          <w:szCs w:val="24"/>
          <w:lang w:val="en-GB"/>
        </w:rPr>
        <w:t xml:space="preserve">Material resources </w:t>
      </w:r>
    </w:p>
    <w:p w14:paraId="63A01FE1" w14:textId="77777777" w:rsidR="00687942" w:rsidRPr="00C8312D" w:rsidRDefault="00687942" w:rsidP="00E56C04">
      <w:pPr>
        <w:autoSpaceDE w:val="0"/>
        <w:autoSpaceDN w:val="0"/>
        <w:adjustRightInd w:val="0"/>
        <w:spacing w:after="0"/>
        <w:ind w:right="33"/>
        <w:rPr>
          <w:rFonts w:eastAsia="Calibri" w:cs="Arial"/>
          <w:sz w:val="24"/>
          <w:szCs w:val="24"/>
          <w:lang w:val="en-GB" w:eastAsia="fr-BE"/>
        </w:rPr>
      </w:pPr>
      <w:r w:rsidRPr="00C8312D">
        <w:rPr>
          <w:rFonts w:eastAsia="Calibri" w:cs="Arial"/>
          <w:sz w:val="24"/>
          <w:szCs w:val="24"/>
          <w:lang w:val="en-GB" w:eastAsia="fr-BE"/>
        </w:rPr>
        <w:t xml:space="preserve">Fulfilment of accessibility standards as well as the necessary and updated technologies and material resources must be assured in order to enable the access and participation of all pupils in the learning process on equal basis with others.   </w:t>
      </w:r>
    </w:p>
    <w:p w14:paraId="7F9AB656" w14:textId="77777777" w:rsidR="00C8312D" w:rsidRDefault="00687942" w:rsidP="00E56C04">
      <w:pPr>
        <w:ind w:right="33"/>
        <w:rPr>
          <w:rFonts w:cs="Arial"/>
          <w:sz w:val="24"/>
          <w:szCs w:val="24"/>
          <w:lang w:val="en-GB"/>
        </w:rPr>
      </w:pPr>
      <w:r w:rsidRPr="00842A01">
        <w:rPr>
          <w:rFonts w:cs="Arial"/>
          <w:sz w:val="24"/>
          <w:szCs w:val="24"/>
          <w:lang w:val="en-GB"/>
        </w:rPr>
        <w:t xml:space="preserve">Educational </w:t>
      </w:r>
      <w:r>
        <w:rPr>
          <w:rFonts w:cs="Arial"/>
          <w:sz w:val="24"/>
          <w:szCs w:val="24"/>
          <w:lang w:val="en-GB"/>
        </w:rPr>
        <w:t>S</w:t>
      </w:r>
      <w:r w:rsidRPr="00842A01">
        <w:rPr>
          <w:rFonts w:cs="Arial"/>
          <w:sz w:val="24"/>
          <w:szCs w:val="24"/>
          <w:lang w:val="en-GB"/>
        </w:rPr>
        <w:t>upport requires</w:t>
      </w:r>
      <w:r>
        <w:rPr>
          <w:rFonts w:cs="Arial"/>
          <w:sz w:val="24"/>
          <w:szCs w:val="24"/>
          <w:lang w:val="en-GB"/>
        </w:rPr>
        <w:t xml:space="preserve"> </w:t>
      </w:r>
      <w:r w:rsidRPr="00842A01">
        <w:rPr>
          <w:rFonts w:cs="Arial"/>
          <w:sz w:val="24"/>
          <w:szCs w:val="24"/>
          <w:lang w:val="en-GB"/>
        </w:rPr>
        <w:t>suitable</w:t>
      </w:r>
      <w:r>
        <w:rPr>
          <w:rFonts w:cs="Arial"/>
          <w:sz w:val="24"/>
          <w:szCs w:val="24"/>
          <w:lang w:val="en-GB"/>
        </w:rPr>
        <w:t xml:space="preserve"> accessible</w:t>
      </w:r>
      <w:r w:rsidRPr="00842A01">
        <w:rPr>
          <w:rFonts w:cs="Arial"/>
          <w:sz w:val="24"/>
          <w:szCs w:val="24"/>
          <w:lang w:val="en-GB"/>
        </w:rPr>
        <w:t xml:space="preserve"> rooms, </w:t>
      </w:r>
      <w:r w:rsidRPr="00C8312D">
        <w:rPr>
          <w:rFonts w:cs="Arial"/>
          <w:sz w:val="24"/>
          <w:szCs w:val="24"/>
          <w:lang w:val="en-GB"/>
        </w:rPr>
        <w:t>assistive and compensatory technologies,</w:t>
      </w:r>
      <w:r>
        <w:rPr>
          <w:rFonts w:cs="Arial"/>
          <w:sz w:val="24"/>
          <w:szCs w:val="24"/>
          <w:lang w:val="en-GB"/>
        </w:rPr>
        <w:t xml:space="preserve"> </w:t>
      </w:r>
      <w:r w:rsidRPr="00842A01">
        <w:rPr>
          <w:rFonts w:cs="Arial"/>
          <w:sz w:val="24"/>
          <w:szCs w:val="24"/>
          <w:lang w:val="en-GB"/>
        </w:rPr>
        <w:t xml:space="preserve">equipment and material for its activities. Calculation of the budget allocated for support follows the regulations of the European Schools. The allocation for General, Moderate and Intensive Support is described in the </w:t>
      </w:r>
      <w:r>
        <w:rPr>
          <w:rFonts w:cs="Arial"/>
          <w:sz w:val="24"/>
          <w:szCs w:val="24"/>
          <w:lang w:val="en-GB"/>
        </w:rPr>
        <w:t>document ‘</w:t>
      </w:r>
      <w:r w:rsidRPr="00842A01">
        <w:rPr>
          <w:rFonts w:cs="Arial"/>
          <w:sz w:val="24"/>
          <w:szCs w:val="24"/>
          <w:lang w:val="en-GB"/>
        </w:rPr>
        <w:t>Provision of Educational Support in the European Schools</w:t>
      </w:r>
      <w:r>
        <w:rPr>
          <w:rFonts w:cs="Arial"/>
          <w:sz w:val="24"/>
          <w:szCs w:val="24"/>
          <w:lang w:val="en-GB"/>
        </w:rPr>
        <w:t xml:space="preserve"> – Procedural</w:t>
      </w:r>
      <w:r w:rsidRPr="00842A01">
        <w:rPr>
          <w:rFonts w:cs="Arial"/>
          <w:sz w:val="24"/>
          <w:szCs w:val="24"/>
          <w:lang w:val="en-GB"/>
        </w:rPr>
        <w:t xml:space="preserve"> document</w:t>
      </w:r>
      <w:r>
        <w:rPr>
          <w:rFonts w:cs="Arial"/>
          <w:sz w:val="24"/>
          <w:szCs w:val="24"/>
          <w:lang w:val="en-GB"/>
        </w:rPr>
        <w:t>’ (2012-05-D-15).</w:t>
      </w:r>
    </w:p>
    <w:p w14:paraId="7AE68893" w14:textId="77777777" w:rsidR="00C8312D" w:rsidRDefault="00C8312D" w:rsidP="00E56C04">
      <w:pPr>
        <w:ind w:right="33"/>
        <w:rPr>
          <w:rFonts w:cs="Arial"/>
          <w:b/>
          <w:sz w:val="24"/>
          <w:szCs w:val="24"/>
          <w:lang w:val="en-GB"/>
        </w:rPr>
      </w:pPr>
    </w:p>
    <w:p w14:paraId="3EC32352" w14:textId="3F6ADB89" w:rsidR="00687942" w:rsidRPr="00C8312D" w:rsidRDefault="00687942" w:rsidP="00C8312D">
      <w:pPr>
        <w:pStyle w:val="ListParagraph"/>
        <w:numPr>
          <w:ilvl w:val="0"/>
          <w:numId w:val="23"/>
        </w:numPr>
        <w:ind w:right="33" w:hanging="720"/>
        <w:rPr>
          <w:rFonts w:cs="Arial"/>
          <w:b/>
          <w:sz w:val="24"/>
          <w:szCs w:val="24"/>
          <w:lang w:val="en-GB"/>
        </w:rPr>
      </w:pPr>
      <w:r w:rsidRPr="00C8312D">
        <w:rPr>
          <w:rFonts w:cs="Arial"/>
          <w:b/>
          <w:sz w:val="24"/>
          <w:szCs w:val="24"/>
          <w:lang w:val="en-GB"/>
        </w:rPr>
        <w:t>Administration</w:t>
      </w:r>
    </w:p>
    <w:p w14:paraId="5F2ED9A7" w14:textId="7F267149" w:rsidR="00687942" w:rsidRDefault="00687942" w:rsidP="00E56C04">
      <w:pPr>
        <w:ind w:right="33"/>
        <w:rPr>
          <w:rFonts w:cs="Arial"/>
          <w:sz w:val="24"/>
          <w:szCs w:val="24"/>
          <w:lang w:val="en-GB"/>
        </w:rPr>
      </w:pPr>
      <w:r>
        <w:rPr>
          <w:rFonts w:cs="Arial"/>
          <w:sz w:val="24"/>
          <w:szCs w:val="24"/>
          <w:lang w:val="en-GB"/>
        </w:rPr>
        <w:t>The r</w:t>
      </w:r>
      <w:r w:rsidRPr="00842A01">
        <w:rPr>
          <w:rFonts w:cs="Arial"/>
          <w:sz w:val="24"/>
          <w:szCs w:val="24"/>
          <w:lang w:val="en-GB"/>
        </w:rPr>
        <w:t xml:space="preserve">ules for admission, procedures and documentation are clarified in the </w:t>
      </w:r>
      <w:r>
        <w:rPr>
          <w:rFonts w:cs="Arial"/>
          <w:sz w:val="24"/>
          <w:szCs w:val="24"/>
          <w:lang w:val="en-GB"/>
        </w:rPr>
        <w:t>document ‘</w:t>
      </w:r>
      <w:r w:rsidRPr="00842A01">
        <w:rPr>
          <w:rFonts w:cs="Arial"/>
          <w:sz w:val="24"/>
          <w:szCs w:val="24"/>
          <w:lang w:val="en-GB"/>
        </w:rPr>
        <w:t xml:space="preserve">Provision of Educational Support in the European Schools document </w:t>
      </w:r>
      <w:r>
        <w:rPr>
          <w:rFonts w:cs="Arial"/>
          <w:sz w:val="24"/>
          <w:szCs w:val="24"/>
          <w:lang w:val="en-GB"/>
        </w:rPr>
        <w:t xml:space="preserve">– Procedural document’ </w:t>
      </w:r>
      <w:r w:rsidRPr="00842A01">
        <w:rPr>
          <w:rFonts w:cs="Arial"/>
          <w:sz w:val="24"/>
          <w:szCs w:val="24"/>
          <w:lang w:val="en-GB"/>
        </w:rPr>
        <w:t>(2012-05-D-1</w:t>
      </w:r>
      <w:r>
        <w:rPr>
          <w:rFonts w:cs="Arial"/>
          <w:sz w:val="24"/>
          <w:szCs w:val="24"/>
          <w:lang w:val="en-GB"/>
        </w:rPr>
        <w:t>5</w:t>
      </w:r>
      <w:r w:rsidRPr="00842A01">
        <w:rPr>
          <w:rFonts w:cs="Arial"/>
          <w:sz w:val="24"/>
          <w:szCs w:val="24"/>
          <w:lang w:val="en-GB"/>
        </w:rPr>
        <w:t>).</w:t>
      </w:r>
    </w:p>
    <w:p w14:paraId="00D4E78C" w14:textId="77777777" w:rsidR="004647CC" w:rsidRDefault="004647CC" w:rsidP="00E56C04">
      <w:pPr>
        <w:ind w:right="33"/>
        <w:rPr>
          <w:rFonts w:cs="Arial"/>
          <w:sz w:val="24"/>
          <w:szCs w:val="24"/>
          <w:lang w:val="en-GB"/>
        </w:rPr>
      </w:pPr>
    </w:p>
    <w:p w14:paraId="5292B1B4" w14:textId="2A137196" w:rsidR="00687942" w:rsidRPr="004647CC" w:rsidRDefault="00687942" w:rsidP="00E56C04">
      <w:pPr>
        <w:numPr>
          <w:ilvl w:val="0"/>
          <w:numId w:val="23"/>
        </w:numPr>
        <w:spacing w:before="0"/>
        <w:ind w:left="0" w:right="33" w:firstLine="0"/>
        <w:rPr>
          <w:rFonts w:cs="Arial"/>
          <w:sz w:val="24"/>
          <w:szCs w:val="24"/>
          <w:lang w:val="en-GB"/>
        </w:rPr>
      </w:pPr>
      <w:r w:rsidRPr="0065512C">
        <w:rPr>
          <w:rFonts w:cs="Arial"/>
          <w:b/>
          <w:sz w:val="24"/>
          <w:szCs w:val="24"/>
          <w:lang w:val="en-GB"/>
        </w:rPr>
        <w:lastRenderedPageBreak/>
        <w:t>Assessment and promotion</w:t>
      </w:r>
    </w:p>
    <w:p w14:paraId="46F951DC" w14:textId="77777777" w:rsidR="004647CC" w:rsidRPr="00842A01" w:rsidRDefault="004647CC" w:rsidP="00E56C04">
      <w:pPr>
        <w:spacing w:before="0"/>
        <w:ind w:right="33"/>
        <w:rPr>
          <w:rFonts w:cs="Arial"/>
          <w:sz w:val="24"/>
          <w:szCs w:val="24"/>
          <w:lang w:val="en-GB"/>
        </w:rPr>
      </w:pPr>
    </w:p>
    <w:p w14:paraId="60B8361B" w14:textId="77777777" w:rsidR="00687942" w:rsidRPr="00842A01" w:rsidRDefault="00687942" w:rsidP="00E56C04">
      <w:pPr>
        <w:ind w:right="33"/>
        <w:rPr>
          <w:rFonts w:cs="Arial"/>
          <w:sz w:val="24"/>
          <w:szCs w:val="24"/>
          <w:lang w:val="en-GB"/>
        </w:rPr>
      </w:pPr>
      <w:r w:rsidRPr="00842A01">
        <w:rPr>
          <w:rFonts w:cs="Arial"/>
          <w:sz w:val="24"/>
          <w:szCs w:val="24"/>
          <w:lang w:val="en-GB"/>
        </w:rPr>
        <w:t>5.1.</w:t>
      </w:r>
      <w:r>
        <w:rPr>
          <w:rFonts w:cs="Arial"/>
          <w:sz w:val="24"/>
          <w:szCs w:val="24"/>
          <w:lang w:val="en-GB"/>
        </w:rPr>
        <w:tab/>
      </w:r>
      <w:r w:rsidRPr="00842A01">
        <w:rPr>
          <w:rFonts w:cs="Arial"/>
          <w:sz w:val="24"/>
          <w:szCs w:val="24"/>
          <w:lang w:val="en-GB"/>
        </w:rPr>
        <w:t>Principles of assessment and promotion</w:t>
      </w:r>
    </w:p>
    <w:p w14:paraId="1600A358" w14:textId="77777777" w:rsidR="00687942" w:rsidRDefault="00687942" w:rsidP="00E56C04">
      <w:pPr>
        <w:ind w:right="33"/>
        <w:rPr>
          <w:rFonts w:cs="Arial"/>
          <w:sz w:val="24"/>
          <w:szCs w:val="24"/>
          <w:lang w:val="en-GB"/>
        </w:rPr>
      </w:pPr>
      <w:r w:rsidRPr="00842A01">
        <w:rPr>
          <w:rFonts w:cs="Arial"/>
          <w:sz w:val="24"/>
          <w:szCs w:val="24"/>
          <w:lang w:val="en-GB"/>
        </w:rPr>
        <w:t xml:space="preserve">Assessment of pupils receiving support and appeals procedures follow the regulations set out in Chapter IX of the General Rules of the European Schools. In accordance with </w:t>
      </w:r>
      <w:r>
        <w:rPr>
          <w:rFonts w:cs="Arial"/>
          <w:sz w:val="24"/>
          <w:szCs w:val="24"/>
          <w:lang w:val="en-GB"/>
        </w:rPr>
        <w:t>Article 57(a) and with Article 61 of the General Rules of the European Schools,</w:t>
      </w:r>
      <w:r w:rsidRPr="00842A01">
        <w:rPr>
          <w:rFonts w:cs="Arial"/>
          <w:sz w:val="24"/>
          <w:szCs w:val="24"/>
          <w:lang w:val="en-GB"/>
        </w:rPr>
        <w:t xml:space="preserve"> all decisions concerning promotion to the year above are taken by the Class Council.</w:t>
      </w:r>
    </w:p>
    <w:p w14:paraId="31873246" w14:textId="4D875F90" w:rsidR="00687942" w:rsidRDefault="00687942" w:rsidP="00E56C04">
      <w:pPr>
        <w:ind w:right="33"/>
        <w:rPr>
          <w:rFonts w:cs="Arial"/>
          <w:color w:val="000000"/>
          <w:sz w:val="24"/>
          <w:szCs w:val="24"/>
          <w:lang w:val="en-US"/>
        </w:rPr>
      </w:pPr>
      <w:r w:rsidRPr="004B3E6E">
        <w:rPr>
          <w:rFonts w:cs="Arial"/>
          <w:color w:val="000000"/>
          <w:sz w:val="24"/>
          <w:szCs w:val="24"/>
          <w:lang w:val="en-US"/>
        </w:rPr>
        <w:t>5.2.</w:t>
      </w:r>
      <w:r>
        <w:rPr>
          <w:rFonts w:cs="Arial"/>
          <w:color w:val="000000"/>
          <w:sz w:val="24"/>
          <w:szCs w:val="24"/>
          <w:lang w:val="en-US"/>
        </w:rPr>
        <w:tab/>
      </w:r>
      <w:r w:rsidRPr="004B3E6E">
        <w:rPr>
          <w:rFonts w:cs="Arial"/>
          <w:color w:val="000000"/>
          <w:sz w:val="24"/>
          <w:szCs w:val="24"/>
          <w:lang w:val="en-US"/>
        </w:rPr>
        <w:t xml:space="preserve">Educational </w:t>
      </w:r>
      <w:r>
        <w:rPr>
          <w:rFonts w:cs="Arial"/>
          <w:color w:val="000000"/>
          <w:sz w:val="24"/>
          <w:szCs w:val="24"/>
          <w:lang w:val="en-US"/>
        </w:rPr>
        <w:t>S</w:t>
      </w:r>
      <w:r w:rsidRPr="004B3E6E">
        <w:rPr>
          <w:rFonts w:cs="Arial"/>
          <w:color w:val="000000"/>
          <w:sz w:val="24"/>
          <w:szCs w:val="24"/>
          <w:lang w:val="en-US"/>
        </w:rPr>
        <w:t xml:space="preserve">upport aims </w:t>
      </w:r>
      <w:r>
        <w:rPr>
          <w:rFonts w:cs="Arial"/>
          <w:color w:val="000000"/>
          <w:sz w:val="24"/>
          <w:szCs w:val="24"/>
          <w:lang w:val="en-US"/>
        </w:rPr>
        <w:t>at</w:t>
      </w:r>
      <w:r w:rsidRPr="004B3E6E">
        <w:rPr>
          <w:rFonts w:cs="Arial"/>
          <w:color w:val="000000"/>
          <w:sz w:val="24"/>
          <w:szCs w:val="24"/>
          <w:lang w:val="en-US"/>
        </w:rPr>
        <w:t xml:space="preserve"> enabl</w:t>
      </w:r>
      <w:r>
        <w:rPr>
          <w:rFonts w:cs="Arial"/>
          <w:color w:val="000000"/>
          <w:sz w:val="24"/>
          <w:szCs w:val="24"/>
          <w:lang w:val="en-US"/>
        </w:rPr>
        <w:t>ing</w:t>
      </w:r>
      <w:r w:rsidRPr="004B3E6E">
        <w:rPr>
          <w:rFonts w:cs="Arial"/>
          <w:color w:val="000000"/>
          <w:sz w:val="24"/>
          <w:szCs w:val="24"/>
          <w:lang w:val="en-US"/>
        </w:rPr>
        <w:t xml:space="preserve"> the pupil to reach the levels of performance</w:t>
      </w:r>
      <w:r>
        <w:rPr>
          <w:rFonts w:cs="Arial"/>
          <w:color w:val="000000"/>
          <w:sz w:val="24"/>
          <w:szCs w:val="24"/>
          <w:lang w:val="en-US"/>
        </w:rPr>
        <w:t>/and at developing the competences</w:t>
      </w:r>
      <w:r w:rsidRPr="004B3E6E">
        <w:rPr>
          <w:rFonts w:cs="Arial"/>
          <w:color w:val="000000"/>
          <w:sz w:val="24"/>
          <w:szCs w:val="24"/>
          <w:lang w:val="en-US"/>
        </w:rPr>
        <w:t xml:space="preserve"> as </w:t>
      </w:r>
      <w:r>
        <w:rPr>
          <w:rFonts w:cs="Arial"/>
          <w:color w:val="000000"/>
          <w:sz w:val="24"/>
          <w:szCs w:val="24"/>
          <w:lang w:val="en-US"/>
        </w:rPr>
        <w:t>required</w:t>
      </w:r>
      <w:r w:rsidRPr="004B3E6E">
        <w:rPr>
          <w:rFonts w:cs="Arial"/>
          <w:color w:val="000000"/>
          <w:sz w:val="24"/>
          <w:szCs w:val="24"/>
          <w:lang w:val="en-US"/>
        </w:rPr>
        <w:t xml:space="preserve"> for </w:t>
      </w:r>
      <w:r>
        <w:rPr>
          <w:rFonts w:cs="Arial"/>
          <w:color w:val="000000"/>
          <w:sz w:val="24"/>
          <w:szCs w:val="24"/>
          <w:lang w:val="en-US"/>
        </w:rPr>
        <w:t xml:space="preserve">all pupils. </w:t>
      </w:r>
      <w:r w:rsidRPr="000535DC">
        <w:rPr>
          <w:rFonts w:cs="Arial"/>
          <w:color w:val="000000"/>
          <w:sz w:val="24"/>
          <w:szCs w:val="24"/>
          <w:lang w:val="en-US"/>
        </w:rPr>
        <w:t xml:space="preserve">A pupil benefiting from </w:t>
      </w:r>
      <w:r>
        <w:rPr>
          <w:rFonts w:cs="Arial"/>
          <w:color w:val="000000"/>
          <w:sz w:val="24"/>
          <w:szCs w:val="24"/>
          <w:lang w:val="en-US"/>
        </w:rPr>
        <w:t xml:space="preserve">a modified </w:t>
      </w:r>
      <w:r w:rsidRPr="004B3E6E">
        <w:rPr>
          <w:rFonts w:cs="Arial"/>
          <w:color w:val="000000"/>
          <w:sz w:val="24"/>
          <w:szCs w:val="24"/>
          <w:lang w:val="en-US"/>
        </w:rPr>
        <w:t xml:space="preserve">curriculum </w:t>
      </w:r>
      <w:r>
        <w:rPr>
          <w:rFonts w:cs="Arial"/>
          <w:color w:val="000000"/>
          <w:sz w:val="24"/>
          <w:szCs w:val="24"/>
          <w:lang w:val="en-US"/>
        </w:rPr>
        <w:t xml:space="preserve">in order </w:t>
      </w:r>
      <w:r w:rsidRPr="004B3E6E">
        <w:rPr>
          <w:rFonts w:cs="Arial"/>
          <w:color w:val="000000"/>
          <w:sz w:val="24"/>
          <w:szCs w:val="24"/>
          <w:lang w:val="en-US"/>
        </w:rPr>
        <w:t xml:space="preserve">to meet his/her needs </w:t>
      </w:r>
      <w:r>
        <w:rPr>
          <w:rFonts w:cs="Arial"/>
          <w:color w:val="000000"/>
          <w:sz w:val="24"/>
          <w:szCs w:val="24"/>
          <w:lang w:val="en-US"/>
        </w:rPr>
        <w:t xml:space="preserve">will be </w:t>
      </w:r>
      <w:proofErr w:type="gramStart"/>
      <w:r>
        <w:rPr>
          <w:rFonts w:cs="Arial"/>
          <w:color w:val="000000"/>
          <w:sz w:val="24"/>
          <w:szCs w:val="24"/>
          <w:lang w:val="en-US"/>
        </w:rPr>
        <w:t>promoted</w:t>
      </w:r>
      <w:r w:rsidR="00DF414F">
        <w:rPr>
          <w:rFonts w:cs="Arial"/>
          <w:color w:val="000000"/>
          <w:sz w:val="24"/>
          <w:szCs w:val="24"/>
          <w:lang w:val="en-US"/>
        </w:rPr>
        <w:t xml:space="preserve"> </w:t>
      </w:r>
      <w:r>
        <w:rPr>
          <w:rFonts w:cs="Arial"/>
          <w:color w:val="000000"/>
          <w:sz w:val="24"/>
          <w:szCs w:val="24"/>
          <w:lang w:val="en-US"/>
        </w:rPr>
        <w:t xml:space="preserve"> </w:t>
      </w:r>
      <w:r w:rsidRPr="00634479">
        <w:rPr>
          <w:rFonts w:cs="Arial"/>
          <w:color w:val="000000"/>
          <w:sz w:val="24"/>
          <w:szCs w:val="24"/>
          <w:lang w:val="en-US"/>
        </w:rPr>
        <w:t>when</w:t>
      </w:r>
      <w:proofErr w:type="gramEnd"/>
      <w:r w:rsidRPr="00634479">
        <w:rPr>
          <w:rFonts w:cs="Arial"/>
          <w:color w:val="000000"/>
          <w:sz w:val="24"/>
          <w:szCs w:val="24"/>
          <w:lang w:val="en-US"/>
        </w:rPr>
        <w:t xml:space="preserve"> </w:t>
      </w:r>
      <w:r>
        <w:rPr>
          <w:rFonts w:cs="Arial"/>
          <w:color w:val="000000"/>
          <w:sz w:val="24"/>
          <w:szCs w:val="24"/>
          <w:lang w:val="en-US"/>
        </w:rPr>
        <w:t>he/she meets the expected requirements for his/her study level as defined in the General Rules of the European Schools and in the assessment criteria of the different subjects.</w:t>
      </w:r>
    </w:p>
    <w:p w14:paraId="67F4039C" w14:textId="77777777" w:rsidR="00687942" w:rsidRDefault="00687942" w:rsidP="00E56C04">
      <w:pPr>
        <w:ind w:right="33"/>
        <w:rPr>
          <w:rFonts w:cs="Arial"/>
          <w:color w:val="000000"/>
          <w:sz w:val="24"/>
          <w:szCs w:val="24"/>
          <w:lang w:val="en-US"/>
        </w:rPr>
      </w:pPr>
      <w:r w:rsidRPr="000535DC">
        <w:rPr>
          <w:rFonts w:cs="Arial"/>
          <w:color w:val="000000"/>
          <w:sz w:val="24"/>
          <w:szCs w:val="24"/>
          <w:lang w:val="en-US"/>
        </w:rPr>
        <w:t xml:space="preserve">If a pupil is not promoted, </w:t>
      </w:r>
      <w:r>
        <w:rPr>
          <w:rFonts w:cs="Arial"/>
          <w:color w:val="000000"/>
          <w:sz w:val="24"/>
          <w:szCs w:val="24"/>
          <w:lang w:val="en-US"/>
        </w:rPr>
        <w:t>he/she</w:t>
      </w:r>
      <w:r w:rsidRPr="000535DC">
        <w:rPr>
          <w:rFonts w:cs="Arial"/>
          <w:color w:val="000000"/>
          <w:sz w:val="24"/>
          <w:szCs w:val="24"/>
          <w:lang w:val="en-US"/>
        </w:rPr>
        <w:t xml:space="preserve"> may</w:t>
      </w:r>
      <w:r w:rsidRPr="004B3E6E">
        <w:rPr>
          <w:rFonts w:cs="Arial"/>
          <w:color w:val="000000"/>
          <w:sz w:val="24"/>
          <w:szCs w:val="24"/>
          <w:lang w:val="en-US"/>
        </w:rPr>
        <w:t xml:space="preserve"> progress with his class group</w:t>
      </w:r>
      <w:r w:rsidRPr="007953F6">
        <w:rPr>
          <w:rFonts w:cs="Arial"/>
          <w:sz w:val="24"/>
          <w:szCs w:val="24"/>
          <w:lang w:val="en-GB"/>
        </w:rPr>
        <w:t xml:space="preserve"> </w:t>
      </w:r>
      <w:r>
        <w:rPr>
          <w:rFonts w:cs="Arial"/>
          <w:sz w:val="24"/>
          <w:szCs w:val="24"/>
          <w:lang w:val="en-GB"/>
        </w:rPr>
        <w:t xml:space="preserve">for </w:t>
      </w:r>
      <w:r w:rsidRPr="00842A01">
        <w:rPr>
          <w:rFonts w:cs="Arial"/>
          <w:sz w:val="24"/>
          <w:szCs w:val="24"/>
          <w:lang w:val="en-GB"/>
        </w:rPr>
        <w:t>as long as this is beneficial to the pupil’s social and academic development.</w:t>
      </w:r>
      <w:r w:rsidRPr="004B3E6E">
        <w:rPr>
          <w:rFonts w:cs="Arial"/>
          <w:color w:val="000000"/>
          <w:sz w:val="24"/>
          <w:szCs w:val="24"/>
          <w:lang w:val="en-US"/>
        </w:rPr>
        <w:t xml:space="preserve">  </w:t>
      </w:r>
      <w:r>
        <w:rPr>
          <w:rFonts w:cs="Arial"/>
          <w:color w:val="000000"/>
          <w:sz w:val="24"/>
          <w:szCs w:val="24"/>
          <w:lang w:val="en-US"/>
        </w:rPr>
        <w:t xml:space="preserve">In that case, this is referred to as progression without promotion. </w:t>
      </w:r>
      <w:r w:rsidRPr="00993C15">
        <w:rPr>
          <w:rFonts w:cs="Arial"/>
          <w:color w:val="000000"/>
          <w:sz w:val="24"/>
          <w:szCs w:val="24"/>
          <w:lang w:val="en-US"/>
        </w:rPr>
        <w:t>From a formal point of view, the pupil w</w:t>
      </w:r>
      <w:r w:rsidRPr="006D0B2B">
        <w:rPr>
          <w:rFonts w:cs="Arial"/>
          <w:color w:val="000000"/>
          <w:sz w:val="24"/>
          <w:szCs w:val="24"/>
          <w:lang w:val="en-US"/>
        </w:rPr>
        <w:t xml:space="preserve">ho progresses without promotion remains </w:t>
      </w:r>
      <w:r>
        <w:rPr>
          <w:rFonts w:cs="Arial"/>
          <w:color w:val="000000"/>
          <w:sz w:val="24"/>
          <w:szCs w:val="24"/>
          <w:lang w:val="en-US"/>
        </w:rPr>
        <w:t>‘</w:t>
      </w:r>
      <w:r w:rsidRPr="006D0B2B">
        <w:rPr>
          <w:rFonts w:cs="Arial"/>
          <w:color w:val="000000"/>
          <w:sz w:val="24"/>
          <w:szCs w:val="24"/>
          <w:lang w:val="en-US"/>
        </w:rPr>
        <w:t>non-promoted</w:t>
      </w:r>
      <w:r>
        <w:rPr>
          <w:rFonts w:cs="Arial"/>
          <w:color w:val="000000"/>
          <w:sz w:val="24"/>
          <w:szCs w:val="24"/>
          <w:lang w:val="en-US"/>
        </w:rPr>
        <w:t>’</w:t>
      </w:r>
      <w:r w:rsidRPr="004B3E6E">
        <w:rPr>
          <w:rFonts w:cs="Arial"/>
          <w:color w:val="000000"/>
          <w:sz w:val="24"/>
          <w:szCs w:val="24"/>
          <w:lang w:val="en-US"/>
        </w:rPr>
        <w:t xml:space="preserve"> (for example</w:t>
      </w:r>
      <w:r>
        <w:rPr>
          <w:rFonts w:cs="Arial"/>
          <w:color w:val="000000"/>
          <w:sz w:val="24"/>
          <w:szCs w:val="24"/>
          <w:lang w:val="en-US"/>
        </w:rPr>
        <w:t>,</w:t>
      </w:r>
      <w:r w:rsidRPr="004B3E6E">
        <w:rPr>
          <w:rFonts w:cs="Arial"/>
          <w:color w:val="000000"/>
          <w:sz w:val="24"/>
          <w:szCs w:val="24"/>
          <w:lang w:val="en-US"/>
        </w:rPr>
        <w:t xml:space="preserve"> </w:t>
      </w:r>
      <w:r>
        <w:rPr>
          <w:rFonts w:cs="Arial"/>
          <w:color w:val="000000"/>
          <w:sz w:val="24"/>
          <w:szCs w:val="24"/>
          <w:lang w:val="en-US"/>
        </w:rPr>
        <w:t xml:space="preserve">with a view to </w:t>
      </w:r>
      <w:r w:rsidRPr="004B3E6E">
        <w:rPr>
          <w:rFonts w:cs="Arial"/>
          <w:color w:val="000000"/>
          <w:sz w:val="24"/>
          <w:szCs w:val="24"/>
          <w:lang w:val="en-US"/>
        </w:rPr>
        <w:t>integration in</w:t>
      </w:r>
      <w:r>
        <w:rPr>
          <w:rFonts w:cs="Arial"/>
          <w:color w:val="000000"/>
          <w:sz w:val="24"/>
          <w:szCs w:val="24"/>
          <w:lang w:val="en-US"/>
        </w:rPr>
        <w:t>to</w:t>
      </w:r>
      <w:r w:rsidRPr="004B3E6E">
        <w:rPr>
          <w:rFonts w:cs="Arial"/>
          <w:color w:val="000000"/>
          <w:sz w:val="24"/>
          <w:szCs w:val="24"/>
          <w:lang w:val="en-US"/>
        </w:rPr>
        <w:t xml:space="preserve"> another school system). </w:t>
      </w:r>
    </w:p>
    <w:p w14:paraId="173B704F" w14:textId="77777777" w:rsidR="00687942" w:rsidRDefault="00687942" w:rsidP="00E56C04">
      <w:pPr>
        <w:ind w:right="33"/>
        <w:rPr>
          <w:rFonts w:cs="Arial"/>
          <w:color w:val="000000"/>
          <w:sz w:val="24"/>
          <w:szCs w:val="24"/>
          <w:lang w:val="en-US"/>
        </w:rPr>
      </w:pPr>
      <w:r w:rsidRPr="000D0249">
        <w:rPr>
          <w:rFonts w:cs="Arial"/>
          <w:color w:val="000000"/>
          <w:sz w:val="24"/>
          <w:szCs w:val="24"/>
          <w:lang w:val="en-US"/>
        </w:rPr>
        <w:t>5.3.</w:t>
      </w:r>
      <w:r w:rsidRPr="000D0249">
        <w:rPr>
          <w:rFonts w:cs="Arial"/>
          <w:color w:val="000000"/>
          <w:sz w:val="24"/>
          <w:szCs w:val="24"/>
          <w:lang w:val="en-US"/>
        </w:rPr>
        <w:tab/>
        <w:t xml:space="preserve">Any pupil having benefited from progression without promotion may return to a </w:t>
      </w:r>
      <w:r>
        <w:rPr>
          <w:rFonts w:cs="Arial"/>
          <w:color w:val="000000"/>
          <w:sz w:val="24"/>
          <w:szCs w:val="24"/>
          <w:lang w:val="en-US"/>
        </w:rPr>
        <w:t>’standard curriculum’</w:t>
      </w:r>
      <w:r w:rsidRPr="004B3E6E">
        <w:rPr>
          <w:rFonts w:cs="Arial"/>
          <w:color w:val="000000"/>
          <w:sz w:val="24"/>
          <w:szCs w:val="24"/>
          <w:lang w:val="en-US"/>
        </w:rPr>
        <w:t xml:space="preserve"> and be promoted</w:t>
      </w:r>
      <w:r>
        <w:rPr>
          <w:rFonts w:cs="Arial"/>
          <w:color w:val="000000"/>
          <w:sz w:val="24"/>
          <w:szCs w:val="24"/>
          <w:lang w:val="en-US"/>
        </w:rPr>
        <w:t xml:space="preserve"> to a </w:t>
      </w:r>
      <w:r w:rsidRPr="004B3E6E">
        <w:rPr>
          <w:rFonts w:cs="Arial"/>
          <w:color w:val="000000"/>
          <w:sz w:val="24"/>
          <w:szCs w:val="24"/>
          <w:lang w:val="en-US"/>
        </w:rPr>
        <w:t xml:space="preserve">higher class if he/she shows </w:t>
      </w:r>
      <w:r>
        <w:rPr>
          <w:rFonts w:cs="Arial"/>
          <w:color w:val="000000"/>
          <w:sz w:val="24"/>
          <w:szCs w:val="24"/>
          <w:lang w:val="en-US"/>
        </w:rPr>
        <w:t xml:space="preserve">that the minimum requirements for his/her study level have been met. </w:t>
      </w:r>
    </w:p>
    <w:p w14:paraId="5E504B1B" w14:textId="77777777" w:rsidR="00687942" w:rsidRDefault="00687942" w:rsidP="00E56C04">
      <w:pPr>
        <w:ind w:right="33"/>
        <w:rPr>
          <w:rFonts w:cs="Arial"/>
          <w:color w:val="000000"/>
          <w:sz w:val="24"/>
          <w:szCs w:val="24"/>
          <w:lang w:val="en-US"/>
        </w:rPr>
      </w:pPr>
      <w:r>
        <w:rPr>
          <w:rFonts w:cs="Arial"/>
          <w:color w:val="000000"/>
          <w:sz w:val="24"/>
          <w:szCs w:val="24"/>
          <w:lang w:val="en-US"/>
        </w:rPr>
        <w:t xml:space="preserve">All </w:t>
      </w:r>
      <w:r w:rsidRPr="004B3E6E">
        <w:rPr>
          <w:rFonts w:cs="Arial"/>
          <w:color w:val="000000"/>
          <w:sz w:val="24"/>
          <w:szCs w:val="24"/>
          <w:lang w:val="en-US"/>
        </w:rPr>
        <w:t xml:space="preserve">European Baccalaureate </w:t>
      </w:r>
      <w:r>
        <w:rPr>
          <w:rFonts w:cs="Arial"/>
          <w:color w:val="000000"/>
          <w:sz w:val="24"/>
          <w:szCs w:val="24"/>
          <w:lang w:val="en-US"/>
        </w:rPr>
        <w:t xml:space="preserve">candidates </w:t>
      </w:r>
      <w:r w:rsidRPr="004B3E6E">
        <w:rPr>
          <w:rFonts w:cs="Arial"/>
          <w:color w:val="000000"/>
          <w:sz w:val="24"/>
          <w:szCs w:val="24"/>
          <w:lang w:val="en-US"/>
        </w:rPr>
        <w:t xml:space="preserve">must have followed the full </w:t>
      </w:r>
      <w:r>
        <w:rPr>
          <w:rFonts w:cs="Arial"/>
          <w:color w:val="000000"/>
          <w:sz w:val="24"/>
          <w:szCs w:val="24"/>
          <w:lang w:val="en-US"/>
        </w:rPr>
        <w:t xml:space="preserve">S6 and S7 </w:t>
      </w:r>
      <w:r w:rsidRPr="004B3E6E">
        <w:rPr>
          <w:rFonts w:cs="Arial"/>
          <w:color w:val="000000"/>
          <w:sz w:val="24"/>
          <w:szCs w:val="24"/>
          <w:lang w:val="en-US"/>
        </w:rPr>
        <w:t>curriculum in order to</w:t>
      </w:r>
      <w:r>
        <w:rPr>
          <w:rFonts w:cs="Arial"/>
          <w:color w:val="000000"/>
          <w:sz w:val="24"/>
          <w:szCs w:val="24"/>
          <w:lang w:val="en-US"/>
        </w:rPr>
        <w:t xml:space="preserve"> qualify for award of the Baccalaureate diploma.</w:t>
      </w:r>
    </w:p>
    <w:p w14:paraId="495E44CB" w14:textId="65C63641" w:rsidR="00687942" w:rsidRPr="00421361" w:rsidRDefault="00687942" w:rsidP="00E56C04">
      <w:pPr>
        <w:ind w:right="33"/>
        <w:rPr>
          <w:rFonts w:cs="Arial"/>
          <w:sz w:val="24"/>
          <w:szCs w:val="24"/>
          <w:lang w:val="en-US"/>
        </w:rPr>
      </w:pPr>
      <w:r w:rsidRPr="00421361">
        <w:rPr>
          <w:rFonts w:cs="Arial"/>
          <w:sz w:val="24"/>
          <w:szCs w:val="24"/>
          <w:lang w:val="en-US"/>
        </w:rPr>
        <w:t xml:space="preserve">A pupil can only qualify for award of the European Baccalaureate when he/she has been duly promoted from S6 to S7. </w:t>
      </w:r>
    </w:p>
    <w:p w14:paraId="001C4F28" w14:textId="77777777" w:rsidR="004647CC" w:rsidRDefault="004647CC" w:rsidP="00E56C04">
      <w:pPr>
        <w:ind w:right="33"/>
        <w:rPr>
          <w:rFonts w:cs="Arial"/>
          <w:color w:val="000000"/>
          <w:sz w:val="24"/>
          <w:szCs w:val="24"/>
          <w:lang w:val="en-US"/>
        </w:rPr>
      </w:pPr>
    </w:p>
    <w:p w14:paraId="53A7544E" w14:textId="77777777" w:rsidR="00687942" w:rsidRPr="00751DF7" w:rsidRDefault="00687942" w:rsidP="00E56C04">
      <w:pPr>
        <w:numPr>
          <w:ilvl w:val="0"/>
          <w:numId w:val="23"/>
        </w:numPr>
        <w:spacing w:before="0"/>
        <w:ind w:left="0" w:right="33" w:firstLine="0"/>
        <w:rPr>
          <w:rFonts w:cs="Arial"/>
          <w:b/>
          <w:sz w:val="24"/>
          <w:szCs w:val="24"/>
          <w:lang w:val="en-GB"/>
        </w:rPr>
      </w:pPr>
      <w:r w:rsidRPr="00751DF7">
        <w:rPr>
          <w:rFonts w:cs="Arial"/>
          <w:b/>
          <w:sz w:val="24"/>
          <w:szCs w:val="24"/>
          <w:lang w:val="en-GB"/>
        </w:rPr>
        <w:t>Certification</w:t>
      </w:r>
      <w:r>
        <w:rPr>
          <w:rFonts w:cs="Arial"/>
          <w:b/>
          <w:sz w:val="24"/>
          <w:szCs w:val="24"/>
          <w:lang w:val="en-GB"/>
        </w:rPr>
        <w:t xml:space="preserve"> and transition to national schools</w:t>
      </w:r>
    </w:p>
    <w:p w14:paraId="526314A3" w14:textId="1970C283" w:rsidR="00867D1A" w:rsidRDefault="00687942" w:rsidP="00E56C04">
      <w:pPr>
        <w:tabs>
          <w:tab w:val="left" w:pos="0"/>
        </w:tabs>
        <w:ind w:right="33"/>
        <w:rPr>
          <w:rFonts w:cs="Arial"/>
          <w:sz w:val="24"/>
          <w:szCs w:val="24"/>
          <w:lang w:val="en-GB"/>
        </w:rPr>
      </w:pPr>
      <w:r w:rsidRPr="00634479">
        <w:rPr>
          <w:rFonts w:cs="Arial"/>
          <w:sz w:val="24"/>
          <w:szCs w:val="24"/>
          <w:lang w:val="en-GB"/>
        </w:rPr>
        <w:t>When a pupil follows a modified curriculum,</w:t>
      </w:r>
      <w:r>
        <w:rPr>
          <w:rFonts w:cs="Arial"/>
          <w:sz w:val="24"/>
          <w:szCs w:val="24"/>
          <w:lang w:val="en-GB"/>
        </w:rPr>
        <w:t xml:space="preserve"> t</w:t>
      </w:r>
      <w:r w:rsidRPr="00842A01">
        <w:rPr>
          <w:rFonts w:cs="Arial"/>
          <w:sz w:val="24"/>
          <w:szCs w:val="24"/>
          <w:lang w:val="en-GB"/>
        </w:rPr>
        <w:t>he European Schools will issue a certificate describ</w:t>
      </w:r>
      <w:r>
        <w:rPr>
          <w:rFonts w:cs="Arial"/>
          <w:sz w:val="24"/>
          <w:szCs w:val="24"/>
          <w:lang w:val="en-GB"/>
        </w:rPr>
        <w:t>ing</w:t>
      </w:r>
      <w:r w:rsidRPr="00842A01">
        <w:rPr>
          <w:rFonts w:cs="Arial"/>
          <w:sz w:val="24"/>
          <w:szCs w:val="24"/>
          <w:lang w:val="en-GB"/>
        </w:rPr>
        <w:t xml:space="preserve"> the subjects followed, the hours completed</w:t>
      </w:r>
      <w:r w:rsidR="007B37AE">
        <w:rPr>
          <w:rFonts w:cs="Arial"/>
          <w:sz w:val="24"/>
          <w:szCs w:val="24"/>
          <w:lang w:val="en-GB"/>
        </w:rPr>
        <w:t xml:space="preserve"> </w:t>
      </w:r>
      <w:r w:rsidRPr="00842A01">
        <w:rPr>
          <w:rFonts w:cs="Arial"/>
          <w:sz w:val="24"/>
          <w:szCs w:val="24"/>
          <w:lang w:val="en-GB"/>
        </w:rPr>
        <w:t>and the level of the pupil’s attainment</w:t>
      </w:r>
      <w:r>
        <w:rPr>
          <w:rFonts w:cs="Arial"/>
          <w:sz w:val="24"/>
          <w:szCs w:val="24"/>
          <w:lang w:val="en-GB"/>
        </w:rPr>
        <w:t>,</w:t>
      </w:r>
      <w:r w:rsidRPr="00842A01">
        <w:rPr>
          <w:rFonts w:cs="Arial"/>
          <w:sz w:val="24"/>
          <w:szCs w:val="24"/>
          <w:lang w:val="en-GB"/>
        </w:rPr>
        <w:t xml:space="preserve"> </w:t>
      </w:r>
      <w:r>
        <w:rPr>
          <w:rFonts w:cs="Arial"/>
          <w:sz w:val="24"/>
          <w:szCs w:val="24"/>
          <w:lang w:val="en-GB"/>
        </w:rPr>
        <w:t>which will be recognised by in the Member States similarly to the correspondent national certificates.</w:t>
      </w:r>
      <w:r>
        <w:rPr>
          <w:rStyle w:val="FootnoteReference"/>
          <w:rFonts w:cs="Arial"/>
          <w:sz w:val="24"/>
          <w:szCs w:val="24"/>
          <w:lang w:val="en-GB"/>
        </w:rPr>
        <w:footnoteReference w:id="2"/>
      </w:r>
      <w:r w:rsidRPr="00842A01">
        <w:rPr>
          <w:rFonts w:cs="Arial"/>
          <w:sz w:val="24"/>
          <w:szCs w:val="24"/>
          <w:lang w:val="en-GB"/>
        </w:rPr>
        <w:t xml:space="preserve"> </w:t>
      </w:r>
    </w:p>
    <w:p w14:paraId="555A09D4" w14:textId="3E1B8EE0" w:rsidR="00687942" w:rsidRPr="00634479" w:rsidRDefault="00687942" w:rsidP="00E56C04">
      <w:pPr>
        <w:tabs>
          <w:tab w:val="left" w:pos="0"/>
        </w:tabs>
        <w:ind w:right="33"/>
        <w:rPr>
          <w:rFonts w:cs="Arial"/>
          <w:sz w:val="24"/>
          <w:szCs w:val="24"/>
          <w:lang w:val="en-GB"/>
        </w:rPr>
      </w:pPr>
      <w:r w:rsidRPr="00634479">
        <w:rPr>
          <w:rFonts w:cs="Arial"/>
          <w:sz w:val="24"/>
          <w:szCs w:val="24"/>
          <w:lang w:val="en-GB"/>
        </w:rPr>
        <w:t>In this respect, national Inspectors will ensure the close cooperation between the school and national educational system.</w:t>
      </w:r>
    </w:p>
    <w:p w14:paraId="7A37ED84" w14:textId="77777777" w:rsidR="00687942" w:rsidRPr="00842A01" w:rsidRDefault="00687942" w:rsidP="00E56C04">
      <w:pPr>
        <w:tabs>
          <w:tab w:val="left" w:pos="0"/>
        </w:tabs>
        <w:ind w:right="33"/>
        <w:rPr>
          <w:rFonts w:cs="Arial"/>
          <w:sz w:val="24"/>
          <w:szCs w:val="24"/>
          <w:lang w:val="en-GB"/>
        </w:rPr>
      </w:pPr>
    </w:p>
    <w:p w14:paraId="4E9FE98C" w14:textId="2D65B150" w:rsidR="00687942" w:rsidRDefault="00687942" w:rsidP="00E56C04">
      <w:pPr>
        <w:numPr>
          <w:ilvl w:val="0"/>
          <w:numId w:val="23"/>
        </w:numPr>
        <w:spacing w:before="0"/>
        <w:ind w:left="0" w:right="33" w:firstLine="0"/>
        <w:rPr>
          <w:rFonts w:cs="Arial"/>
          <w:b/>
          <w:sz w:val="24"/>
          <w:szCs w:val="24"/>
          <w:lang w:val="en-GB"/>
        </w:rPr>
      </w:pPr>
      <w:r w:rsidRPr="00751DF7">
        <w:rPr>
          <w:rFonts w:cs="Arial"/>
          <w:b/>
          <w:sz w:val="24"/>
          <w:szCs w:val="24"/>
          <w:lang w:val="en-GB"/>
        </w:rPr>
        <w:t>Transition between cycles</w:t>
      </w:r>
    </w:p>
    <w:p w14:paraId="67CF7ECB" w14:textId="77777777" w:rsidR="00687942" w:rsidRPr="00634479" w:rsidRDefault="00687942" w:rsidP="00E56C04">
      <w:pPr>
        <w:spacing w:after="0"/>
        <w:ind w:right="33"/>
        <w:rPr>
          <w:rFonts w:cs="Arial"/>
          <w:color w:val="1F1F1F"/>
          <w:sz w:val="24"/>
          <w:szCs w:val="24"/>
          <w:lang w:val="en-GB"/>
        </w:rPr>
      </w:pPr>
      <w:r w:rsidRPr="00634479">
        <w:rPr>
          <w:rFonts w:cs="Arial"/>
          <w:color w:val="1F1F1F"/>
          <w:sz w:val="24"/>
          <w:szCs w:val="24"/>
          <w:lang w:val="en-GB"/>
        </w:rPr>
        <w:t xml:space="preserve">Transition between cycles plays a crucial role in every pupil’s educational career. Pupils, especially those following Educational Support, need to make positive adjustments to the new cycle so that their wellbeing is maintained and their learning process is coherent and continuous. </w:t>
      </w:r>
    </w:p>
    <w:p w14:paraId="1E4010E8" w14:textId="5D69F100" w:rsidR="00687942" w:rsidRDefault="00687942" w:rsidP="00E56C04">
      <w:pPr>
        <w:spacing w:after="0"/>
        <w:ind w:right="33"/>
        <w:rPr>
          <w:rFonts w:cs="Arial"/>
          <w:color w:val="1F1F1F"/>
          <w:sz w:val="24"/>
          <w:szCs w:val="24"/>
          <w:lang w:val="en-GB"/>
        </w:rPr>
      </w:pPr>
      <w:r w:rsidRPr="00634479">
        <w:rPr>
          <w:rFonts w:cs="Arial"/>
          <w:color w:val="1F1F1F"/>
          <w:sz w:val="24"/>
          <w:szCs w:val="24"/>
          <w:lang w:val="en-GB"/>
        </w:rPr>
        <w:lastRenderedPageBreak/>
        <w:t>The School must put in place a transition plan that ensures th</w:t>
      </w:r>
      <w:r w:rsidR="00867D1A" w:rsidRPr="00634479">
        <w:rPr>
          <w:rFonts w:cs="Arial"/>
          <w:color w:val="1F1F1F"/>
          <w:sz w:val="24"/>
          <w:szCs w:val="24"/>
          <w:lang w:val="en-GB"/>
        </w:rPr>
        <w:t>at</w:t>
      </w:r>
      <w:r w:rsidRPr="00634479">
        <w:rPr>
          <w:rFonts w:cs="Arial"/>
          <w:color w:val="1F1F1F"/>
          <w:sz w:val="24"/>
          <w:szCs w:val="24"/>
          <w:lang w:val="en-GB"/>
        </w:rPr>
        <w:t xml:space="preserve"> all </w:t>
      </w:r>
      <w:proofErr w:type="gramStart"/>
      <w:r w:rsidRPr="00634479">
        <w:rPr>
          <w:rFonts w:cs="Arial"/>
          <w:color w:val="1F1F1F"/>
          <w:sz w:val="24"/>
          <w:szCs w:val="24"/>
          <w:lang w:val="en-GB"/>
        </w:rPr>
        <w:t>pertinent  information</w:t>
      </w:r>
      <w:proofErr w:type="gramEnd"/>
      <w:r w:rsidRPr="00634479">
        <w:rPr>
          <w:rFonts w:cs="Arial"/>
          <w:color w:val="1F1F1F"/>
          <w:sz w:val="24"/>
          <w:szCs w:val="24"/>
          <w:lang w:val="en-GB"/>
        </w:rPr>
        <w:t xml:space="preserve"> and documentation is effectively shared and discussed between the parties in the different cycles involved in the </w:t>
      </w:r>
      <w:proofErr w:type="spellStart"/>
      <w:r w:rsidRPr="00634479">
        <w:rPr>
          <w:rFonts w:cs="Arial"/>
          <w:color w:val="1F1F1F"/>
          <w:sz w:val="24"/>
          <w:szCs w:val="24"/>
          <w:lang w:val="en-GB"/>
        </w:rPr>
        <w:t>pupils’s</w:t>
      </w:r>
      <w:proofErr w:type="spellEnd"/>
      <w:r w:rsidRPr="00634479">
        <w:rPr>
          <w:rFonts w:cs="Arial"/>
          <w:color w:val="1F1F1F"/>
          <w:sz w:val="24"/>
          <w:szCs w:val="24"/>
          <w:lang w:val="en-GB"/>
        </w:rPr>
        <w:t xml:space="preserve"> learning process.  </w:t>
      </w:r>
    </w:p>
    <w:p w14:paraId="071CC1E3" w14:textId="77777777" w:rsidR="00687942" w:rsidRDefault="00687942" w:rsidP="00E56C04">
      <w:pPr>
        <w:spacing w:after="0"/>
        <w:ind w:right="33"/>
        <w:rPr>
          <w:rFonts w:cs="Arial"/>
          <w:sz w:val="24"/>
          <w:szCs w:val="24"/>
          <w:lang w:val="en-GB"/>
        </w:rPr>
      </w:pPr>
      <w:r w:rsidRPr="000A59B4">
        <w:rPr>
          <w:rFonts w:cs="Arial"/>
          <w:sz w:val="24"/>
          <w:szCs w:val="24"/>
          <w:lang w:val="en-GB"/>
        </w:rPr>
        <w:t>The</w:t>
      </w:r>
      <w:r>
        <w:rPr>
          <w:rFonts w:cs="Arial"/>
          <w:sz w:val="24"/>
          <w:szCs w:val="24"/>
          <w:lang w:val="en-GB"/>
        </w:rPr>
        <w:t xml:space="preserve"> </w:t>
      </w:r>
      <w:r w:rsidRPr="000A59B4">
        <w:rPr>
          <w:rFonts w:cs="Arial"/>
          <w:sz w:val="24"/>
          <w:szCs w:val="24"/>
          <w:lang w:val="en-GB"/>
        </w:rPr>
        <w:t xml:space="preserve">document </w:t>
      </w:r>
      <w:r>
        <w:rPr>
          <w:rFonts w:cs="Arial"/>
          <w:sz w:val="24"/>
          <w:szCs w:val="24"/>
          <w:lang w:val="en-GB"/>
        </w:rPr>
        <w:t>‘</w:t>
      </w:r>
      <w:r w:rsidRPr="000A59B4">
        <w:rPr>
          <w:rFonts w:cs="Arial"/>
          <w:sz w:val="24"/>
          <w:szCs w:val="24"/>
          <w:lang w:val="en-GB"/>
        </w:rPr>
        <w:t>Framework for school-specific guidelines for transition nursery/primary/secondary</w:t>
      </w:r>
      <w:r>
        <w:rPr>
          <w:rFonts w:cs="Arial"/>
          <w:sz w:val="24"/>
          <w:szCs w:val="24"/>
          <w:lang w:val="en-GB"/>
        </w:rPr>
        <w:t>’ (</w:t>
      </w:r>
      <w:r w:rsidRPr="000A59B4">
        <w:rPr>
          <w:rFonts w:cs="Arial"/>
          <w:sz w:val="24"/>
          <w:szCs w:val="24"/>
          <w:lang w:val="en-GB"/>
        </w:rPr>
        <w:t>2015-09-D-41</w:t>
      </w:r>
      <w:r>
        <w:rPr>
          <w:rFonts w:cs="Arial"/>
          <w:sz w:val="24"/>
          <w:szCs w:val="24"/>
          <w:lang w:val="en-GB"/>
        </w:rPr>
        <w:t xml:space="preserve">) expands on the rules relating to transition. </w:t>
      </w:r>
    </w:p>
    <w:p w14:paraId="7546E3EC" w14:textId="77777777" w:rsidR="00687942" w:rsidRDefault="00687942" w:rsidP="00E56C04">
      <w:pPr>
        <w:spacing w:after="0"/>
        <w:ind w:right="33"/>
        <w:rPr>
          <w:rFonts w:cs="Arial"/>
          <w:sz w:val="24"/>
          <w:szCs w:val="24"/>
          <w:lang w:val="en-GB"/>
        </w:rPr>
      </w:pPr>
    </w:p>
    <w:p w14:paraId="3BA2D95C" w14:textId="77777777" w:rsidR="00687942" w:rsidRPr="0065512C" w:rsidRDefault="00687942" w:rsidP="00E56C04">
      <w:pPr>
        <w:numPr>
          <w:ilvl w:val="0"/>
          <w:numId w:val="23"/>
        </w:numPr>
        <w:spacing w:before="0"/>
        <w:ind w:left="0" w:right="33" w:firstLine="0"/>
        <w:rPr>
          <w:rFonts w:cs="Arial"/>
          <w:b/>
          <w:sz w:val="24"/>
          <w:szCs w:val="24"/>
          <w:lang w:val="en-GB"/>
        </w:rPr>
      </w:pPr>
      <w:r w:rsidRPr="0065512C">
        <w:rPr>
          <w:rFonts w:cs="Arial"/>
          <w:b/>
          <w:sz w:val="24"/>
          <w:szCs w:val="24"/>
          <w:lang w:val="en-GB"/>
        </w:rPr>
        <w:t xml:space="preserve">Quality </w:t>
      </w:r>
      <w:r>
        <w:rPr>
          <w:rFonts w:cs="Arial"/>
          <w:b/>
          <w:sz w:val="24"/>
          <w:szCs w:val="24"/>
          <w:lang w:val="en-GB"/>
        </w:rPr>
        <w:t>A</w:t>
      </w:r>
      <w:r w:rsidRPr="0065512C">
        <w:rPr>
          <w:rFonts w:cs="Arial"/>
          <w:b/>
          <w:sz w:val="24"/>
          <w:szCs w:val="24"/>
          <w:lang w:val="en-GB"/>
        </w:rPr>
        <w:t>ssurance</w:t>
      </w:r>
    </w:p>
    <w:p w14:paraId="71796560" w14:textId="77777777" w:rsidR="00687942" w:rsidRDefault="00687942" w:rsidP="00E56C04">
      <w:pPr>
        <w:pStyle w:val="NormalWeb"/>
        <w:ind w:right="33"/>
        <w:jc w:val="both"/>
        <w:rPr>
          <w:color w:val="000000"/>
          <w:sz w:val="27"/>
          <w:szCs w:val="27"/>
          <w:lang w:val="en-GB"/>
        </w:rPr>
      </w:pPr>
      <w:r w:rsidRPr="00842A01">
        <w:rPr>
          <w:rFonts w:ascii="Arial" w:hAnsi="Arial" w:cs="Arial"/>
          <w:lang w:val="en-GB"/>
        </w:rPr>
        <w:t xml:space="preserve">In order to </w:t>
      </w:r>
      <w:r>
        <w:rPr>
          <w:rFonts w:ascii="Arial" w:hAnsi="Arial" w:cs="Arial"/>
          <w:lang w:val="en-GB"/>
        </w:rPr>
        <w:t>en</w:t>
      </w:r>
      <w:r w:rsidRPr="00842A01">
        <w:rPr>
          <w:rFonts w:ascii="Arial" w:hAnsi="Arial" w:cs="Arial"/>
          <w:lang w:val="en-GB"/>
        </w:rPr>
        <w:t>sure the quality of</w:t>
      </w:r>
      <w:r>
        <w:rPr>
          <w:rFonts w:ascii="Arial" w:hAnsi="Arial" w:cs="Arial"/>
          <w:lang w:val="en-GB"/>
        </w:rPr>
        <w:t xml:space="preserve"> the</w:t>
      </w:r>
      <w:r w:rsidRPr="00842A01">
        <w:rPr>
          <w:rFonts w:ascii="Arial" w:hAnsi="Arial" w:cs="Arial"/>
          <w:lang w:val="en-GB"/>
        </w:rPr>
        <w:t xml:space="preserve"> Educational Support provided in the European School</w:t>
      </w:r>
      <w:r>
        <w:rPr>
          <w:rFonts w:ascii="Arial" w:hAnsi="Arial" w:cs="Arial"/>
          <w:lang w:val="en-GB"/>
        </w:rPr>
        <w:t>s</w:t>
      </w:r>
      <w:r w:rsidRPr="00842A01">
        <w:rPr>
          <w:rFonts w:ascii="Arial" w:hAnsi="Arial" w:cs="Arial"/>
          <w:lang w:val="en-GB"/>
        </w:rPr>
        <w:t xml:space="preserve">, a number of measures are in place. The roles, responsibilities and procedures are defined in the </w:t>
      </w:r>
      <w:r>
        <w:rPr>
          <w:rFonts w:ascii="Arial" w:hAnsi="Arial" w:cs="Arial"/>
          <w:lang w:val="en-GB"/>
        </w:rPr>
        <w:t>document ‘</w:t>
      </w:r>
      <w:r w:rsidRPr="00842A01">
        <w:rPr>
          <w:rFonts w:ascii="Arial" w:hAnsi="Arial" w:cs="Arial"/>
          <w:lang w:val="en-GB"/>
        </w:rPr>
        <w:t>Provision of Educational Support in the European Schools document</w:t>
      </w:r>
      <w:r>
        <w:rPr>
          <w:rFonts w:ascii="Arial" w:hAnsi="Arial" w:cs="Arial"/>
          <w:lang w:val="en-GB"/>
        </w:rPr>
        <w:t xml:space="preserve"> – Procedural document’</w:t>
      </w:r>
      <w:r w:rsidRPr="00F66A79">
        <w:rPr>
          <w:rFonts w:ascii="Arial" w:hAnsi="Arial" w:cs="Arial"/>
          <w:lang w:val="en-GB"/>
        </w:rPr>
        <w:t xml:space="preserve"> </w:t>
      </w:r>
      <w:r>
        <w:rPr>
          <w:rFonts w:ascii="Arial" w:hAnsi="Arial" w:cs="Arial"/>
          <w:lang w:val="en-GB"/>
        </w:rPr>
        <w:t>(2012-05-D-15).</w:t>
      </w:r>
      <w:r w:rsidRPr="00842A01">
        <w:rPr>
          <w:rFonts w:ascii="Arial" w:hAnsi="Arial" w:cs="Arial"/>
          <w:lang w:val="en-GB"/>
        </w:rPr>
        <w:t xml:space="preserve"> The</w:t>
      </w:r>
      <w:r>
        <w:rPr>
          <w:rFonts w:ascii="Arial" w:hAnsi="Arial" w:cs="Arial"/>
          <w:lang w:val="en-GB"/>
        </w:rPr>
        <w:t xml:space="preserve"> efficiency and</w:t>
      </w:r>
      <w:r w:rsidRPr="00842A01">
        <w:rPr>
          <w:rFonts w:ascii="Arial" w:hAnsi="Arial" w:cs="Arial"/>
          <w:lang w:val="en-GB"/>
        </w:rPr>
        <w:t xml:space="preserve"> effectiveness of the support provided</w:t>
      </w:r>
      <w:r>
        <w:rPr>
          <w:rFonts w:ascii="Arial" w:hAnsi="Arial" w:cs="Arial"/>
          <w:lang w:val="en-GB"/>
        </w:rPr>
        <w:t xml:space="preserve"> </w:t>
      </w:r>
      <w:r w:rsidRPr="00842A01">
        <w:rPr>
          <w:rFonts w:ascii="Arial" w:hAnsi="Arial" w:cs="Arial"/>
          <w:lang w:val="en-GB"/>
        </w:rPr>
        <w:t xml:space="preserve">is monitored and evaluated at both the system and </w:t>
      </w:r>
      <w:r>
        <w:rPr>
          <w:rFonts w:ascii="Arial" w:hAnsi="Arial" w:cs="Arial"/>
          <w:lang w:val="en-GB"/>
        </w:rPr>
        <w:t xml:space="preserve">the </w:t>
      </w:r>
      <w:r w:rsidRPr="00842A01">
        <w:rPr>
          <w:rFonts w:ascii="Arial" w:hAnsi="Arial" w:cs="Arial"/>
          <w:lang w:val="en-GB"/>
        </w:rPr>
        <w:t>school level</w:t>
      </w:r>
      <w:r w:rsidRPr="00645EAD">
        <w:rPr>
          <w:color w:val="000000"/>
          <w:sz w:val="27"/>
          <w:szCs w:val="27"/>
          <w:lang w:val="en-GB"/>
        </w:rPr>
        <w:t xml:space="preserve">. </w:t>
      </w:r>
    </w:p>
    <w:p w14:paraId="643E545F" w14:textId="77777777" w:rsidR="00634479" w:rsidRDefault="00687942" w:rsidP="00E56C04">
      <w:pPr>
        <w:pStyle w:val="NormalWeb"/>
        <w:ind w:right="33"/>
        <w:jc w:val="both"/>
        <w:rPr>
          <w:b/>
          <w:color w:val="000000"/>
          <w:lang w:val="en-GB"/>
        </w:rPr>
      </w:pPr>
      <w:r w:rsidRPr="00634479">
        <w:rPr>
          <w:rFonts w:ascii="Arial" w:hAnsi="Arial" w:cs="Arial"/>
          <w:color w:val="000000"/>
          <w:lang w:val="en-GB"/>
        </w:rPr>
        <w:t>Above all, quality assurance of Educational Support, including the practice of differentiation and inclusion, is an integral part of the quality assurance and continuous development of the school and the system</w:t>
      </w:r>
      <w:r w:rsidRPr="00634479">
        <w:rPr>
          <w:color w:val="000000"/>
          <w:lang w:val="en-GB"/>
        </w:rPr>
        <w:t>.</w:t>
      </w:r>
    </w:p>
    <w:p w14:paraId="77A0B98D" w14:textId="77777777" w:rsidR="00687942" w:rsidRPr="004647CC" w:rsidRDefault="00687942" w:rsidP="00E56C04">
      <w:pPr>
        <w:numPr>
          <w:ilvl w:val="0"/>
          <w:numId w:val="23"/>
        </w:numPr>
        <w:spacing w:before="0"/>
        <w:ind w:left="0" w:right="33" w:firstLine="0"/>
        <w:rPr>
          <w:rFonts w:cs="Arial"/>
          <w:b/>
          <w:sz w:val="24"/>
          <w:szCs w:val="24"/>
          <w:lang w:val="en-GB"/>
        </w:rPr>
      </w:pPr>
      <w:r w:rsidRPr="004647CC">
        <w:rPr>
          <w:rFonts w:cs="Arial"/>
          <w:b/>
          <w:sz w:val="24"/>
          <w:szCs w:val="24"/>
          <w:lang w:val="en-GB"/>
        </w:rPr>
        <w:t>Data protection</w:t>
      </w:r>
    </w:p>
    <w:p w14:paraId="4307F664" w14:textId="688B340B" w:rsidR="00E35396" w:rsidRPr="00634479" w:rsidRDefault="00687942" w:rsidP="00E56C04">
      <w:pPr>
        <w:shd w:val="clear" w:color="auto" w:fill="FEFEFE"/>
        <w:spacing w:after="240"/>
        <w:ind w:right="33"/>
        <w:rPr>
          <w:rFonts w:cs="Arial"/>
          <w:color w:val="09262D"/>
          <w:sz w:val="24"/>
          <w:szCs w:val="24"/>
          <w:lang w:val="en-GB" w:eastAsia="fr-BE"/>
        </w:rPr>
      </w:pPr>
      <w:r w:rsidRPr="00634479">
        <w:rPr>
          <w:rFonts w:cs="Arial"/>
          <w:color w:val="09262D"/>
          <w:sz w:val="24"/>
          <w:szCs w:val="24"/>
          <w:lang w:val="en-GB" w:eastAsia="fr-BE"/>
        </w:rPr>
        <w:t>The European Schools assure good governance in Educational Support</w:t>
      </w:r>
      <w:r w:rsidR="00E35396" w:rsidRPr="00634479">
        <w:rPr>
          <w:rFonts w:cs="Arial"/>
          <w:color w:val="09262D"/>
          <w:sz w:val="24"/>
          <w:szCs w:val="24"/>
          <w:lang w:val="en-GB" w:eastAsia="fr-BE"/>
        </w:rPr>
        <w:t>.</w:t>
      </w:r>
    </w:p>
    <w:p w14:paraId="6BFBFCE7" w14:textId="3FE638CA" w:rsidR="0080488F" w:rsidRPr="00634479" w:rsidRDefault="00E35396" w:rsidP="00E56C04">
      <w:pPr>
        <w:shd w:val="clear" w:color="auto" w:fill="FEFEFE"/>
        <w:spacing w:after="240"/>
        <w:ind w:right="33"/>
        <w:rPr>
          <w:rFonts w:cs="Arial"/>
          <w:color w:val="09262D"/>
          <w:sz w:val="24"/>
          <w:szCs w:val="24"/>
          <w:lang w:val="en-GB" w:eastAsia="fr-BE"/>
        </w:rPr>
      </w:pPr>
      <w:r w:rsidRPr="00634479">
        <w:rPr>
          <w:rFonts w:cs="Arial"/>
          <w:color w:val="09262D"/>
          <w:sz w:val="24"/>
          <w:szCs w:val="24"/>
          <w:lang w:val="en-GB" w:eastAsia="fr-BE"/>
        </w:rPr>
        <w:t>Data processing activities are handled only by staff members with a legitimate need to access the pupils and legal representatives/parents’ personal data, for the purchases described above.</w:t>
      </w:r>
      <w:r w:rsidR="00687942" w:rsidRPr="00634479">
        <w:rPr>
          <w:rFonts w:cs="Arial"/>
          <w:color w:val="09262D"/>
          <w:sz w:val="24"/>
          <w:szCs w:val="24"/>
          <w:lang w:val="en-GB" w:eastAsia="fr-BE"/>
        </w:rPr>
        <w:t xml:space="preserve"> </w:t>
      </w:r>
    </w:p>
    <w:p w14:paraId="6BFB4530" w14:textId="6AE4F0EF" w:rsidR="00687942" w:rsidRPr="00634479" w:rsidRDefault="00687942" w:rsidP="00E56C04">
      <w:pPr>
        <w:shd w:val="clear" w:color="auto" w:fill="FEFEFE"/>
        <w:spacing w:after="240"/>
        <w:ind w:right="33"/>
        <w:rPr>
          <w:rFonts w:cs="Arial"/>
          <w:color w:val="09262D"/>
          <w:sz w:val="24"/>
          <w:szCs w:val="24"/>
          <w:lang w:val="en-GB" w:eastAsia="fr-BE"/>
        </w:rPr>
      </w:pPr>
      <w:r w:rsidRPr="00634479">
        <w:rPr>
          <w:rFonts w:cs="Arial"/>
          <w:color w:val="09262D"/>
          <w:sz w:val="24"/>
          <w:szCs w:val="24"/>
          <w:lang w:val="en-GB" w:eastAsia="fr-BE"/>
        </w:rPr>
        <w:t xml:space="preserve">The staff members of the European Schools processing </w:t>
      </w:r>
      <w:r w:rsidR="00E17E5E" w:rsidRPr="00634479">
        <w:rPr>
          <w:rFonts w:cs="Arial"/>
          <w:color w:val="09262D"/>
          <w:sz w:val="24"/>
          <w:szCs w:val="24"/>
          <w:lang w:val="en-GB" w:eastAsia="fr-BE"/>
        </w:rPr>
        <w:t xml:space="preserve">personal </w:t>
      </w:r>
      <w:proofErr w:type="gramStart"/>
      <w:r w:rsidR="00E17E5E" w:rsidRPr="00634479">
        <w:rPr>
          <w:rFonts w:cs="Arial"/>
          <w:color w:val="09262D"/>
          <w:sz w:val="24"/>
          <w:szCs w:val="24"/>
          <w:lang w:val="en-GB" w:eastAsia="fr-BE"/>
        </w:rPr>
        <w:t xml:space="preserve">data </w:t>
      </w:r>
      <w:r w:rsidRPr="00634479">
        <w:rPr>
          <w:rFonts w:cs="Arial"/>
          <w:color w:val="09262D"/>
          <w:sz w:val="24"/>
          <w:szCs w:val="24"/>
          <w:lang w:val="en-GB" w:eastAsia="fr-BE"/>
        </w:rPr>
        <w:t xml:space="preserve"> will</w:t>
      </w:r>
      <w:proofErr w:type="gramEnd"/>
      <w:r w:rsidRPr="00634479">
        <w:rPr>
          <w:rFonts w:cs="Arial"/>
          <w:color w:val="09262D"/>
          <w:sz w:val="24"/>
          <w:szCs w:val="24"/>
          <w:lang w:val="en-GB" w:eastAsia="fr-BE"/>
        </w:rPr>
        <w:t xml:space="preserve"> do so only in an authorised manner and are subject to a duty of confidentiality.</w:t>
      </w:r>
    </w:p>
    <w:p w14:paraId="219A4317" w14:textId="77777777" w:rsidR="00687942" w:rsidRDefault="00687942" w:rsidP="00E56C04">
      <w:pPr>
        <w:spacing w:before="0" w:after="0"/>
        <w:ind w:right="33"/>
        <w:jc w:val="left"/>
        <w:rPr>
          <w:lang w:val="en-GB"/>
        </w:rPr>
      </w:pPr>
    </w:p>
    <w:p w14:paraId="360C9E8D" w14:textId="77777777" w:rsidR="000F752E" w:rsidRDefault="000F752E" w:rsidP="00E56C04">
      <w:pPr>
        <w:spacing w:before="0" w:after="0"/>
        <w:ind w:right="33"/>
        <w:jc w:val="left"/>
        <w:rPr>
          <w:lang w:val="en-GB"/>
        </w:rPr>
      </w:pPr>
    </w:p>
    <w:p w14:paraId="1D2B4EDB" w14:textId="77777777" w:rsidR="000F752E" w:rsidRPr="002E7909" w:rsidRDefault="000F752E" w:rsidP="00E56C04">
      <w:pPr>
        <w:spacing w:before="0" w:after="0"/>
        <w:ind w:right="33"/>
        <w:jc w:val="left"/>
        <w:rPr>
          <w:lang w:val="en-GB"/>
        </w:rPr>
      </w:pPr>
    </w:p>
    <w:sectPr w:rsidR="000F752E" w:rsidRPr="002E7909" w:rsidSect="005F4771">
      <w:footerReference w:type="default" r:id="rId10"/>
      <w:pgSz w:w="11906" w:h="16838"/>
      <w:pgMar w:top="1020" w:right="926"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F49F" w14:textId="77777777" w:rsidR="00F93081" w:rsidRDefault="00F93081">
      <w:r>
        <w:separator/>
      </w:r>
    </w:p>
  </w:endnote>
  <w:endnote w:type="continuationSeparator" w:id="0">
    <w:p w14:paraId="7E9A6E8C" w14:textId="77777777" w:rsidR="00F93081" w:rsidRDefault="00F9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algun Gothic Semilight"/>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8279926"/>
      <w:docPartObj>
        <w:docPartGallery w:val="Page Numbers (Bottom of Page)"/>
        <w:docPartUnique/>
      </w:docPartObj>
    </w:sdtPr>
    <w:sdtEndPr>
      <w:rPr>
        <w:noProof/>
      </w:rPr>
    </w:sdtEndPr>
    <w:sdtContent>
      <w:p w14:paraId="7DF7D16D" w14:textId="52181953" w:rsidR="0086108C" w:rsidRPr="009C487C" w:rsidRDefault="0086108C">
        <w:pPr>
          <w:pStyle w:val="Footer"/>
          <w:pBdr>
            <w:top w:val="single" w:sz="4" w:space="1" w:color="auto"/>
          </w:pBdr>
          <w:ind w:right="-29"/>
          <w:jc w:val="right"/>
          <w:rPr>
            <w:b w:val="0"/>
          </w:rPr>
        </w:pPr>
        <w:r w:rsidRPr="009C487C">
          <w:rPr>
            <w:b w:val="0"/>
          </w:rPr>
          <w:tab/>
        </w:r>
        <w:r w:rsidRPr="009C487C">
          <w:rPr>
            <w:b w:val="0"/>
          </w:rPr>
          <w:tab/>
        </w:r>
        <w:r w:rsidRPr="009C487C">
          <w:rPr>
            <w:rStyle w:val="PageNumber"/>
            <w:b w:val="0"/>
          </w:rPr>
          <w:fldChar w:fldCharType="begin"/>
        </w:r>
        <w:r w:rsidRPr="009C487C">
          <w:rPr>
            <w:rStyle w:val="PageNumber"/>
            <w:b w:val="0"/>
          </w:rPr>
          <w:instrText xml:space="preserve"> PAGE </w:instrText>
        </w:r>
        <w:r w:rsidRPr="009C487C">
          <w:rPr>
            <w:rStyle w:val="PageNumber"/>
            <w:b w:val="0"/>
          </w:rPr>
          <w:fldChar w:fldCharType="separate"/>
        </w:r>
        <w:r w:rsidR="00E17E5E" w:rsidRPr="009C487C">
          <w:rPr>
            <w:rStyle w:val="PageNumber"/>
            <w:b w:val="0"/>
            <w:noProof/>
          </w:rPr>
          <w:t>17</w:t>
        </w:r>
        <w:r w:rsidRPr="009C487C">
          <w:rPr>
            <w:rStyle w:val="PageNumber"/>
            <w:b w:val="0"/>
          </w:rPr>
          <w:fldChar w:fldCharType="end"/>
        </w:r>
        <w:r w:rsidRPr="009C487C">
          <w:rPr>
            <w:rStyle w:val="PageNumber"/>
            <w:b w:val="0"/>
          </w:rPr>
          <w:t>/</w:t>
        </w:r>
        <w:r w:rsidRPr="009C487C">
          <w:rPr>
            <w:rStyle w:val="PageNumber"/>
            <w:b w:val="0"/>
          </w:rPr>
          <w:fldChar w:fldCharType="begin"/>
        </w:r>
        <w:r w:rsidRPr="009C487C">
          <w:rPr>
            <w:rStyle w:val="PageNumber"/>
            <w:b w:val="0"/>
          </w:rPr>
          <w:instrText xml:space="preserve"> NUMPAGES </w:instrText>
        </w:r>
        <w:r w:rsidRPr="009C487C">
          <w:rPr>
            <w:rStyle w:val="PageNumber"/>
            <w:b w:val="0"/>
          </w:rPr>
          <w:fldChar w:fldCharType="separate"/>
        </w:r>
        <w:r w:rsidR="00E17E5E" w:rsidRPr="009C487C">
          <w:rPr>
            <w:rStyle w:val="PageNumber"/>
            <w:b w:val="0"/>
            <w:noProof/>
          </w:rPr>
          <w:t>17</w:t>
        </w:r>
        <w:r w:rsidRPr="009C487C">
          <w:rPr>
            <w:rStyle w:val="PageNumber"/>
            <w:b w:val="0"/>
          </w:rPr>
          <w:fldChar w:fldCharType="end"/>
        </w:r>
        <w:r w:rsidRPr="009C487C">
          <w:rPr>
            <w:rStyle w:val="PageNumber"/>
            <w:b w:val="0"/>
          </w:rPr>
          <w:t xml:space="preserve">                                                                          </w:t>
        </w:r>
        <w:r w:rsidRPr="009C487C">
          <w:rPr>
            <w:b w:val="0"/>
          </w:rPr>
          <w:t>20</w:t>
        </w:r>
        <w:r w:rsidR="005F4771" w:rsidRPr="009C487C">
          <w:rPr>
            <w:b w:val="0"/>
          </w:rPr>
          <w:t>12</w:t>
        </w:r>
        <w:r w:rsidRPr="009C487C">
          <w:rPr>
            <w:b w:val="0"/>
          </w:rPr>
          <w:t>-</w:t>
        </w:r>
        <w:r w:rsidR="005F4771" w:rsidRPr="009C487C">
          <w:rPr>
            <w:b w:val="0"/>
          </w:rPr>
          <w:t>05</w:t>
        </w:r>
        <w:r w:rsidRPr="009C487C">
          <w:rPr>
            <w:b w:val="0"/>
          </w:rPr>
          <w:t>-D-</w:t>
        </w:r>
        <w:r w:rsidR="005F4771" w:rsidRPr="009C487C">
          <w:rPr>
            <w:b w:val="0"/>
          </w:rPr>
          <w:t>14</w:t>
        </w:r>
        <w:r w:rsidRPr="009C487C">
          <w:rPr>
            <w:b w:val="0"/>
          </w:rPr>
          <w:t>-en-</w:t>
        </w:r>
        <w:r w:rsidR="005F4771" w:rsidRPr="009C487C">
          <w:rPr>
            <w:b w:val="0"/>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BAC2" w14:textId="77777777" w:rsidR="00F93081" w:rsidRDefault="00F93081">
      <w:r>
        <w:separator/>
      </w:r>
    </w:p>
  </w:footnote>
  <w:footnote w:type="continuationSeparator" w:id="0">
    <w:p w14:paraId="671D681A" w14:textId="77777777" w:rsidR="00F93081" w:rsidRDefault="00F93081">
      <w:r>
        <w:continuationSeparator/>
      </w:r>
    </w:p>
  </w:footnote>
  <w:footnote w:id="1">
    <w:p w14:paraId="7A9CD710" w14:textId="65EEAAEE" w:rsidR="00E8435C" w:rsidRPr="00C87DD9" w:rsidRDefault="0086108C" w:rsidP="00687942">
      <w:pPr>
        <w:pStyle w:val="FootnoteText"/>
        <w:ind w:left="567" w:hanging="567"/>
        <w:rPr>
          <w:rFonts w:cs="Arial"/>
          <w:sz w:val="18"/>
          <w:szCs w:val="18"/>
          <w:lang w:val="en-US"/>
        </w:rPr>
      </w:pPr>
      <w:r w:rsidRPr="00C87DD9">
        <w:rPr>
          <w:rStyle w:val="FootnoteReference"/>
          <w:rFonts w:cs="Arial"/>
          <w:sz w:val="18"/>
          <w:szCs w:val="18"/>
        </w:rPr>
        <w:footnoteRef/>
      </w:r>
      <w:r w:rsidRPr="00687942">
        <w:rPr>
          <w:rFonts w:cs="Arial"/>
          <w:sz w:val="18"/>
          <w:szCs w:val="18"/>
          <w:lang w:val="en-GB"/>
        </w:rPr>
        <w:t xml:space="preserve"> </w:t>
      </w:r>
      <w:r w:rsidRPr="00C87DD9">
        <w:rPr>
          <w:rFonts w:cs="Arial"/>
          <w:sz w:val="18"/>
          <w:szCs w:val="18"/>
          <w:lang w:val="en-US"/>
        </w:rPr>
        <w:t xml:space="preserve"> </w:t>
      </w:r>
      <w:r>
        <w:rPr>
          <w:rFonts w:cs="Arial"/>
          <w:sz w:val="18"/>
          <w:szCs w:val="18"/>
          <w:lang w:val="en-US"/>
        </w:rPr>
        <w:tab/>
      </w:r>
      <w:r w:rsidRPr="00C87DD9">
        <w:rPr>
          <w:rFonts w:cs="Arial"/>
          <w:sz w:val="18"/>
          <w:szCs w:val="18"/>
          <w:lang w:val="en-US"/>
        </w:rPr>
        <w:t>See Articl</w:t>
      </w:r>
      <w:r>
        <w:rPr>
          <w:rFonts w:cs="Arial"/>
          <w:sz w:val="18"/>
          <w:szCs w:val="18"/>
          <w:lang w:val="en-US"/>
        </w:rPr>
        <w:t>e</w:t>
      </w:r>
      <w:r w:rsidRPr="00C87DD9">
        <w:rPr>
          <w:rFonts w:cs="Arial"/>
          <w:sz w:val="18"/>
          <w:szCs w:val="18"/>
          <w:lang w:val="en-US"/>
        </w:rPr>
        <w:t xml:space="preserve"> 24 of the General </w:t>
      </w:r>
      <w:r>
        <w:rPr>
          <w:rFonts w:cs="Arial"/>
          <w:sz w:val="18"/>
          <w:szCs w:val="18"/>
          <w:lang w:val="en-US"/>
        </w:rPr>
        <w:t>R</w:t>
      </w:r>
      <w:r w:rsidRPr="00C87DD9">
        <w:rPr>
          <w:rFonts w:cs="Arial"/>
          <w:sz w:val="18"/>
          <w:szCs w:val="18"/>
          <w:lang w:val="en-US"/>
        </w:rPr>
        <w:t xml:space="preserve">ules of the European Schools – 2014-3-D-14 - </w:t>
      </w:r>
      <w:hyperlink r:id="rId1" w:history="1">
        <w:r w:rsidR="00E8435C" w:rsidRPr="00E8435C">
          <w:rPr>
            <w:rStyle w:val="Hyperlink"/>
            <w:rFonts w:cs="Arial"/>
            <w:sz w:val="18"/>
            <w:szCs w:val="18"/>
            <w:lang w:val="en-US"/>
          </w:rPr>
          <w:t>http://www.eursc.eu/getfile/278/</w:t>
        </w:r>
        <w:r w:rsidR="00E8435C" w:rsidRPr="00F22DE0">
          <w:rPr>
            <w:rStyle w:val="Hyperlink"/>
            <w:rFonts w:cs="Arial"/>
            <w:sz w:val="18"/>
            <w:szCs w:val="18"/>
            <w:lang w:val="en-US"/>
          </w:rPr>
          <w:t>2</w:t>
        </w:r>
      </w:hyperlink>
      <w:r w:rsidR="000569FC">
        <w:rPr>
          <w:rFonts w:cs="Arial"/>
          <w:sz w:val="18"/>
          <w:szCs w:val="18"/>
          <w:lang w:val="en-US"/>
        </w:rPr>
        <w:t>.</w:t>
      </w:r>
    </w:p>
  </w:footnote>
  <w:footnote w:id="2">
    <w:p w14:paraId="49B182A2" w14:textId="77308E53" w:rsidR="0086108C" w:rsidRPr="00867D1A" w:rsidRDefault="0086108C" w:rsidP="00DD4726">
      <w:pPr>
        <w:pStyle w:val="FootnoteText"/>
        <w:ind w:left="270" w:hanging="177"/>
        <w:rPr>
          <w:rFonts w:cs="Arial"/>
          <w:b/>
          <w:i/>
          <w:sz w:val="18"/>
          <w:szCs w:val="18"/>
          <w:lang w:val="en-US"/>
        </w:rPr>
      </w:pPr>
      <w:r>
        <w:rPr>
          <w:rStyle w:val="FootnoteReference"/>
        </w:rPr>
        <w:footnoteRef/>
      </w:r>
      <w:r w:rsidRPr="00687942">
        <w:rPr>
          <w:lang w:val="en-GB"/>
        </w:rPr>
        <w:t xml:space="preserve"> </w:t>
      </w:r>
      <w:r w:rsidRPr="00DD4726">
        <w:rPr>
          <w:rFonts w:cs="Arial"/>
          <w:sz w:val="18"/>
          <w:szCs w:val="18"/>
          <w:lang w:val="en-GB"/>
        </w:rPr>
        <w:t>Article 5.1</w:t>
      </w:r>
      <w:r w:rsidR="0017464D" w:rsidRPr="00DD4726">
        <w:rPr>
          <w:rFonts w:cs="Arial"/>
          <w:sz w:val="18"/>
          <w:szCs w:val="18"/>
          <w:lang w:val="en-GB"/>
        </w:rPr>
        <w:t xml:space="preserve"> of the Convention defining the Statute of the European Schools:</w:t>
      </w:r>
      <w:r w:rsidRPr="00DD4726">
        <w:rPr>
          <w:rFonts w:cs="Arial"/>
          <w:sz w:val="18"/>
          <w:szCs w:val="18"/>
          <w:lang w:val="en-GB"/>
        </w:rPr>
        <w:t xml:space="preserve"> </w:t>
      </w:r>
      <w:r w:rsidR="0017464D" w:rsidRPr="00DD4726">
        <w:rPr>
          <w:rFonts w:cs="Arial"/>
          <w:sz w:val="18"/>
          <w:szCs w:val="18"/>
          <w:lang w:val="en-GB"/>
        </w:rPr>
        <w:t>“</w:t>
      </w:r>
      <w:r w:rsidRPr="00DD4726">
        <w:rPr>
          <w:rFonts w:cs="Arial"/>
          <w:sz w:val="18"/>
          <w:szCs w:val="18"/>
          <w:lang w:val="en-US"/>
        </w:rPr>
        <w:t>Years of study successfully completed at the School and diplomas and certificates in respect thereof shall be recognized in the territory of the Member States, in accordance with a table of equivalence, under conditions determined by the Board of Governors as laid down in Article 11 and subject to the agreement of the competent national authorities</w:t>
      </w:r>
      <w:r w:rsidRPr="00DD4726">
        <w:rPr>
          <w:rFonts w:cs="Arial"/>
          <w:i/>
          <w:sz w:val="18"/>
          <w:szCs w:val="18"/>
          <w:lang w:val="en-US"/>
        </w:rPr>
        <w:t>.</w:t>
      </w:r>
      <w:r w:rsidR="0017464D" w:rsidRPr="00DD4726">
        <w:rPr>
          <w:rFonts w:cs="Arial"/>
          <w:i/>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BDF67F7"/>
    <w:multiLevelType w:val="hybridMultilevel"/>
    <w:tmpl w:val="6C28A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355F3E5C"/>
    <w:multiLevelType w:val="hybridMultilevel"/>
    <w:tmpl w:val="40BA8B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236E0"/>
    <w:multiLevelType w:val="multilevel"/>
    <w:tmpl w:val="2424ECF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135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0D16118"/>
    <w:multiLevelType w:val="multilevel"/>
    <w:tmpl w:val="4B8A66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1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BD2243"/>
    <w:multiLevelType w:val="hybridMultilevel"/>
    <w:tmpl w:val="32E290E0"/>
    <w:lvl w:ilvl="0" w:tplc="6AD83ECA">
      <w:start w:val="1"/>
      <w:numFmt w:val="upperLetter"/>
      <w:lvlText w:val="%1."/>
      <w:lvlJc w:val="left"/>
      <w:pPr>
        <w:ind w:left="3051" w:hanging="360"/>
      </w:pPr>
      <w:rPr>
        <w:rFonts w:hint="default"/>
      </w:rPr>
    </w:lvl>
    <w:lvl w:ilvl="1" w:tplc="04090019" w:tentative="1">
      <w:start w:val="1"/>
      <w:numFmt w:val="lowerLetter"/>
      <w:lvlText w:val="%2."/>
      <w:lvlJc w:val="left"/>
      <w:pPr>
        <w:ind w:left="3771" w:hanging="360"/>
      </w:pPr>
    </w:lvl>
    <w:lvl w:ilvl="2" w:tplc="0409001B" w:tentative="1">
      <w:start w:val="1"/>
      <w:numFmt w:val="lowerRoman"/>
      <w:lvlText w:val="%3."/>
      <w:lvlJc w:val="right"/>
      <w:pPr>
        <w:ind w:left="4491" w:hanging="180"/>
      </w:pPr>
    </w:lvl>
    <w:lvl w:ilvl="3" w:tplc="0409000F" w:tentative="1">
      <w:start w:val="1"/>
      <w:numFmt w:val="decimal"/>
      <w:lvlText w:val="%4."/>
      <w:lvlJc w:val="left"/>
      <w:pPr>
        <w:ind w:left="5211" w:hanging="360"/>
      </w:pPr>
    </w:lvl>
    <w:lvl w:ilvl="4" w:tplc="04090019" w:tentative="1">
      <w:start w:val="1"/>
      <w:numFmt w:val="lowerLetter"/>
      <w:lvlText w:val="%5."/>
      <w:lvlJc w:val="left"/>
      <w:pPr>
        <w:ind w:left="5931" w:hanging="360"/>
      </w:pPr>
    </w:lvl>
    <w:lvl w:ilvl="5" w:tplc="0409001B" w:tentative="1">
      <w:start w:val="1"/>
      <w:numFmt w:val="lowerRoman"/>
      <w:lvlText w:val="%6."/>
      <w:lvlJc w:val="right"/>
      <w:pPr>
        <w:ind w:left="6651" w:hanging="180"/>
      </w:pPr>
    </w:lvl>
    <w:lvl w:ilvl="6" w:tplc="0409000F" w:tentative="1">
      <w:start w:val="1"/>
      <w:numFmt w:val="decimal"/>
      <w:lvlText w:val="%7."/>
      <w:lvlJc w:val="left"/>
      <w:pPr>
        <w:ind w:left="7371" w:hanging="360"/>
      </w:pPr>
    </w:lvl>
    <w:lvl w:ilvl="7" w:tplc="04090019" w:tentative="1">
      <w:start w:val="1"/>
      <w:numFmt w:val="lowerLetter"/>
      <w:lvlText w:val="%8."/>
      <w:lvlJc w:val="left"/>
      <w:pPr>
        <w:ind w:left="8091" w:hanging="360"/>
      </w:pPr>
    </w:lvl>
    <w:lvl w:ilvl="8" w:tplc="0409001B" w:tentative="1">
      <w:start w:val="1"/>
      <w:numFmt w:val="lowerRoman"/>
      <w:lvlText w:val="%9."/>
      <w:lvlJc w:val="right"/>
      <w:pPr>
        <w:ind w:left="8811" w:hanging="180"/>
      </w:pPr>
    </w:lvl>
  </w:abstractNum>
  <w:abstractNum w:abstractNumId="20" w15:restartNumberingAfterBreak="0">
    <w:nsid w:val="535D5426"/>
    <w:multiLevelType w:val="hybridMultilevel"/>
    <w:tmpl w:val="07E4F934"/>
    <w:lvl w:ilvl="0" w:tplc="EF8C8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57ED1"/>
    <w:multiLevelType w:val="hybridMultilevel"/>
    <w:tmpl w:val="F264666A"/>
    <w:lvl w:ilvl="0" w:tplc="040C0001">
      <w:start w:val="1"/>
      <w:numFmt w:val="bullet"/>
      <w:lvlText w:val=""/>
      <w:lvlJc w:val="left"/>
      <w:pPr>
        <w:tabs>
          <w:tab w:val="num" w:pos="927"/>
        </w:tabs>
        <w:ind w:left="927" w:hanging="360"/>
      </w:pPr>
      <w:rPr>
        <w:rFonts w:ascii="Symbol" w:hAnsi="Symbo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76203FF"/>
    <w:multiLevelType w:val="hybridMultilevel"/>
    <w:tmpl w:val="EB106FCC"/>
    <w:lvl w:ilvl="0" w:tplc="0638F23E">
      <w:start w:val="5"/>
      <w:numFmt w:val="bullet"/>
      <w:lvlText w:val="-"/>
      <w:lvlJc w:val="left"/>
      <w:pPr>
        <w:ind w:left="948" w:hanging="360"/>
      </w:pPr>
      <w:rPr>
        <w:rFonts w:ascii="Times New Roman" w:eastAsia="Arial" w:hAnsi="Times New Roman" w:cs="Times New Roman" w:hint="default"/>
        <w:sz w:val="14"/>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3"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26"/>
  </w:num>
  <w:num w:numId="2">
    <w:abstractNumId w:val="1"/>
  </w:num>
  <w:num w:numId="3">
    <w:abstractNumId w:val="0"/>
  </w:num>
  <w:num w:numId="4">
    <w:abstractNumId w:val="12"/>
  </w:num>
  <w:num w:numId="5">
    <w:abstractNumId w:val="6"/>
  </w:num>
  <w:num w:numId="6">
    <w:abstractNumId w:val="5"/>
  </w:num>
  <w:num w:numId="7">
    <w:abstractNumId w:val="24"/>
  </w:num>
  <w:num w:numId="8">
    <w:abstractNumId w:val="25"/>
  </w:num>
  <w:num w:numId="9">
    <w:abstractNumId w:val="28"/>
  </w:num>
  <w:num w:numId="10">
    <w:abstractNumId w:val="9"/>
  </w:num>
  <w:num w:numId="11">
    <w:abstractNumId w:val="14"/>
  </w:num>
  <w:num w:numId="12">
    <w:abstractNumId w:val="16"/>
  </w:num>
  <w:num w:numId="13">
    <w:abstractNumId w:val="15"/>
  </w:num>
  <w:num w:numId="14">
    <w:abstractNumId w:val="4"/>
  </w:num>
  <w:num w:numId="15">
    <w:abstractNumId w:val="18"/>
  </w:num>
  <w:num w:numId="16">
    <w:abstractNumId w:val="17"/>
  </w:num>
  <w:num w:numId="17">
    <w:abstractNumId w:val="8"/>
  </w:num>
  <w:num w:numId="18">
    <w:abstractNumId w:val="3"/>
  </w:num>
  <w:num w:numId="19">
    <w:abstractNumId w:val="2"/>
  </w:num>
  <w:num w:numId="20">
    <w:abstractNumId w:val="23"/>
  </w:num>
  <w:num w:numId="21">
    <w:abstractNumId w:val="27"/>
  </w:num>
  <w:num w:numId="22">
    <w:abstractNumId w:val="20"/>
  </w:num>
  <w:num w:numId="23">
    <w:abstractNumId w:val="13"/>
  </w:num>
  <w:num w:numId="24">
    <w:abstractNumId w:val="21"/>
  </w:num>
  <w:num w:numId="25">
    <w:abstractNumId w:val="22"/>
  </w:num>
  <w:num w:numId="26">
    <w:abstractNumId w:val="19"/>
  </w:num>
  <w:num w:numId="27">
    <w:abstractNumId w:val="11"/>
  </w:num>
  <w:num w:numId="28">
    <w:abstractNumId w:val="10"/>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DezMDc3MzI2s7RQ0lEKTi0uzszPAykwqQUArN1aESwAAAA="/>
  </w:docVars>
  <w:rsids>
    <w:rsidRoot w:val="0075712A"/>
    <w:rsid w:val="000008FE"/>
    <w:rsid w:val="00000A76"/>
    <w:rsid w:val="00003BDF"/>
    <w:rsid w:val="000114A7"/>
    <w:rsid w:val="000141B1"/>
    <w:rsid w:val="00015C61"/>
    <w:rsid w:val="00015E00"/>
    <w:rsid w:val="00024312"/>
    <w:rsid w:val="000261E9"/>
    <w:rsid w:val="00032CE2"/>
    <w:rsid w:val="0003449D"/>
    <w:rsid w:val="00037ECC"/>
    <w:rsid w:val="00043414"/>
    <w:rsid w:val="00043737"/>
    <w:rsid w:val="0004507B"/>
    <w:rsid w:val="00046D51"/>
    <w:rsid w:val="00050ECB"/>
    <w:rsid w:val="0005404B"/>
    <w:rsid w:val="000569FC"/>
    <w:rsid w:val="0005704E"/>
    <w:rsid w:val="000575E5"/>
    <w:rsid w:val="0006436E"/>
    <w:rsid w:val="00064677"/>
    <w:rsid w:val="00066104"/>
    <w:rsid w:val="00066337"/>
    <w:rsid w:val="00070422"/>
    <w:rsid w:val="00072A83"/>
    <w:rsid w:val="000740E0"/>
    <w:rsid w:val="00075245"/>
    <w:rsid w:val="0007547C"/>
    <w:rsid w:val="000767DB"/>
    <w:rsid w:val="00080FA1"/>
    <w:rsid w:val="00081725"/>
    <w:rsid w:val="000829BC"/>
    <w:rsid w:val="00086843"/>
    <w:rsid w:val="000877A0"/>
    <w:rsid w:val="00090BD2"/>
    <w:rsid w:val="00094336"/>
    <w:rsid w:val="0009495B"/>
    <w:rsid w:val="00095E34"/>
    <w:rsid w:val="000A1369"/>
    <w:rsid w:val="000A2932"/>
    <w:rsid w:val="000A4D2C"/>
    <w:rsid w:val="000A5772"/>
    <w:rsid w:val="000A5C94"/>
    <w:rsid w:val="000A7A18"/>
    <w:rsid w:val="000B1079"/>
    <w:rsid w:val="000B466D"/>
    <w:rsid w:val="000B54A5"/>
    <w:rsid w:val="000B5F59"/>
    <w:rsid w:val="000B6C7F"/>
    <w:rsid w:val="000B6F7E"/>
    <w:rsid w:val="000B7983"/>
    <w:rsid w:val="000B79DF"/>
    <w:rsid w:val="000B7B11"/>
    <w:rsid w:val="000C2B24"/>
    <w:rsid w:val="000C4FAE"/>
    <w:rsid w:val="000C6FE6"/>
    <w:rsid w:val="000C7B71"/>
    <w:rsid w:val="000D059C"/>
    <w:rsid w:val="000D25AB"/>
    <w:rsid w:val="000D37B0"/>
    <w:rsid w:val="000E0EAF"/>
    <w:rsid w:val="000E4401"/>
    <w:rsid w:val="000E543E"/>
    <w:rsid w:val="000E57C5"/>
    <w:rsid w:val="000E735A"/>
    <w:rsid w:val="000F0C79"/>
    <w:rsid w:val="000F1472"/>
    <w:rsid w:val="000F36A9"/>
    <w:rsid w:val="000F4074"/>
    <w:rsid w:val="000F752E"/>
    <w:rsid w:val="000F7699"/>
    <w:rsid w:val="00101652"/>
    <w:rsid w:val="0010614F"/>
    <w:rsid w:val="00107454"/>
    <w:rsid w:val="00107606"/>
    <w:rsid w:val="00110211"/>
    <w:rsid w:val="00110D16"/>
    <w:rsid w:val="00111227"/>
    <w:rsid w:val="00113AA9"/>
    <w:rsid w:val="00115F4F"/>
    <w:rsid w:val="0011652A"/>
    <w:rsid w:val="00117DA4"/>
    <w:rsid w:val="00117E9F"/>
    <w:rsid w:val="00120D8E"/>
    <w:rsid w:val="001224AD"/>
    <w:rsid w:val="00122C51"/>
    <w:rsid w:val="00123BFB"/>
    <w:rsid w:val="00124783"/>
    <w:rsid w:val="0012497B"/>
    <w:rsid w:val="0012565D"/>
    <w:rsid w:val="00125BB6"/>
    <w:rsid w:val="0012666B"/>
    <w:rsid w:val="001328FA"/>
    <w:rsid w:val="0013548B"/>
    <w:rsid w:val="00135BA7"/>
    <w:rsid w:val="0014354F"/>
    <w:rsid w:val="001448BD"/>
    <w:rsid w:val="00146223"/>
    <w:rsid w:val="0014639B"/>
    <w:rsid w:val="00147603"/>
    <w:rsid w:val="001538BA"/>
    <w:rsid w:val="00164A9B"/>
    <w:rsid w:val="00164E9D"/>
    <w:rsid w:val="001656FE"/>
    <w:rsid w:val="0017170C"/>
    <w:rsid w:val="00172175"/>
    <w:rsid w:val="00172488"/>
    <w:rsid w:val="0017464D"/>
    <w:rsid w:val="00174A7D"/>
    <w:rsid w:val="00175C82"/>
    <w:rsid w:val="00176F42"/>
    <w:rsid w:val="001843D1"/>
    <w:rsid w:val="00184DCF"/>
    <w:rsid w:val="00195856"/>
    <w:rsid w:val="00197587"/>
    <w:rsid w:val="001977FF"/>
    <w:rsid w:val="001A0CA5"/>
    <w:rsid w:val="001A0D7D"/>
    <w:rsid w:val="001A18B0"/>
    <w:rsid w:val="001A3594"/>
    <w:rsid w:val="001A54E7"/>
    <w:rsid w:val="001A694E"/>
    <w:rsid w:val="001A6A7F"/>
    <w:rsid w:val="001A78D8"/>
    <w:rsid w:val="001B590E"/>
    <w:rsid w:val="001B5E00"/>
    <w:rsid w:val="001B6B31"/>
    <w:rsid w:val="001B7DDC"/>
    <w:rsid w:val="001C1BE6"/>
    <w:rsid w:val="001C443E"/>
    <w:rsid w:val="001C4575"/>
    <w:rsid w:val="001C5928"/>
    <w:rsid w:val="001C6C47"/>
    <w:rsid w:val="001D39C1"/>
    <w:rsid w:val="001D7456"/>
    <w:rsid w:val="001D7981"/>
    <w:rsid w:val="001E08E1"/>
    <w:rsid w:val="001E1CDB"/>
    <w:rsid w:val="001E2F09"/>
    <w:rsid w:val="001E5B01"/>
    <w:rsid w:val="001E7F7D"/>
    <w:rsid w:val="001F0F37"/>
    <w:rsid w:val="001F74B8"/>
    <w:rsid w:val="002011B3"/>
    <w:rsid w:val="002012C2"/>
    <w:rsid w:val="00201D84"/>
    <w:rsid w:val="002105A6"/>
    <w:rsid w:val="00210781"/>
    <w:rsid w:val="00214381"/>
    <w:rsid w:val="00220D5E"/>
    <w:rsid w:val="00222955"/>
    <w:rsid w:val="00222FE2"/>
    <w:rsid w:val="00223479"/>
    <w:rsid w:val="00225264"/>
    <w:rsid w:val="00225AE6"/>
    <w:rsid w:val="00226552"/>
    <w:rsid w:val="0023015F"/>
    <w:rsid w:val="0023068C"/>
    <w:rsid w:val="00231164"/>
    <w:rsid w:val="00233183"/>
    <w:rsid w:val="00233255"/>
    <w:rsid w:val="00234413"/>
    <w:rsid w:val="00237482"/>
    <w:rsid w:val="00240158"/>
    <w:rsid w:val="00244F41"/>
    <w:rsid w:val="00245165"/>
    <w:rsid w:val="00245FA8"/>
    <w:rsid w:val="00245FB4"/>
    <w:rsid w:val="0024647C"/>
    <w:rsid w:val="00246577"/>
    <w:rsid w:val="00253230"/>
    <w:rsid w:val="00254795"/>
    <w:rsid w:val="00255A5F"/>
    <w:rsid w:val="00255F29"/>
    <w:rsid w:val="00257BF2"/>
    <w:rsid w:val="0026477F"/>
    <w:rsid w:val="002650A2"/>
    <w:rsid w:val="00276E7F"/>
    <w:rsid w:val="002803F8"/>
    <w:rsid w:val="0028132F"/>
    <w:rsid w:val="00283679"/>
    <w:rsid w:val="002865D7"/>
    <w:rsid w:val="00287E9C"/>
    <w:rsid w:val="00290D81"/>
    <w:rsid w:val="00290E36"/>
    <w:rsid w:val="00297CF8"/>
    <w:rsid w:val="00297DE2"/>
    <w:rsid w:val="002A40EF"/>
    <w:rsid w:val="002A4D5F"/>
    <w:rsid w:val="002A5795"/>
    <w:rsid w:val="002A6EFA"/>
    <w:rsid w:val="002B6323"/>
    <w:rsid w:val="002B6FB9"/>
    <w:rsid w:val="002B733C"/>
    <w:rsid w:val="002C126F"/>
    <w:rsid w:val="002C30FC"/>
    <w:rsid w:val="002C3EDD"/>
    <w:rsid w:val="002C575D"/>
    <w:rsid w:val="002C6BB5"/>
    <w:rsid w:val="002D0495"/>
    <w:rsid w:val="002D1E17"/>
    <w:rsid w:val="002D2D92"/>
    <w:rsid w:val="002D4CD2"/>
    <w:rsid w:val="002D51DD"/>
    <w:rsid w:val="002E199D"/>
    <w:rsid w:val="002E277E"/>
    <w:rsid w:val="002E32A5"/>
    <w:rsid w:val="002E544F"/>
    <w:rsid w:val="002E5688"/>
    <w:rsid w:val="002F278E"/>
    <w:rsid w:val="002F42CE"/>
    <w:rsid w:val="002F4399"/>
    <w:rsid w:val="002F567B"/>
    <w:rsid w:val="002F6595"/>
    <w:rsid w:val="002F6F42"/>
    <w:rsid w:val="002F708B"/>
    <w:rsid w:val="002F7EF7"/>
    <w:rsid w:val="0030217B"/>
    <w:rsid w:val="00304B31"/>
    <w:rsid w:val="003050B8"/>
    <w:rsid w:val="0031067B"/>
    <w:rsid w:val="003109BC"/>
    <w:rsid w:val="00312A41"/>
    <w:rsid w:val="00313BD7"/>
    <w:rsid w:val="00315134"/>
    <w:rsid w:val="00316081"/>
    <w:rsid w:val="0031785E"/>
    <w:rsid w:val="00317C93"/>
    <w:rsid w:val="00317EB2"/>
    <w:rsid w:val="00320EFE"/>
    <w:rsid w:val="00321171"/>
    <w:rsid w:val="00321BF4"/>
    <w:rsid w:val="003224AC"/>
    <w:rsid w:val="00323859"/>
    <w:rsid w:val="003265A8"/>
    <w:rsid w:val="0033028D"/>
    <w:rsid w:val="00331742"/>
    <w:rsid w:val="003345D2"/>
    <w:rsid w:val="00341406"/>
    <w:rsid w:val="003447FC"/>
    <w:rsid w:val="00346923"/>
    <w:rsid w:val="00347348"/>
    <w:rsid w:val="00347BBB"/>
    <w:rsid w:val="003536F4"/>
    <w:rsid w:val="00353B9B"/>
    <w:rsid w:val="0035422E"/>
    <w:rsid w:val="0035471D"/>
    <w:rsid w:val="00356207"/>
    <w:rsid w:val="003608CD"/>
    <w:rsid w:val="0036168D"/>
    <w:rsid w:val="00361F83"/>
    <w:rsid w:val="003626D8"/>
    <w:rsid w:val="003637FE"/>
    <w:rsid w:val="003644ED"/>
    <w:rsid w:val="0036548F"/>
    <w:rsid w:val="0037026C"/>
    <w:rsid w:val="003702AD"/>
    <w:rsid w:val="0037335F"/>
    <w:rsid w:val="0037339F"/>
    <w:rsid w:val="00373671"/>
    <w:rsid w:val="00376461"/>
    <w:rsid w:val="0037682B"/>
    <w:rsid w:val="00376F6B"/>
    <w:rsid w:val="00377122"/>
    <w:rsid w:val="00381786"/>
    <w:rsid w:val="003836AD"/>
    <w:rsid w:val="003850D8"/>
    <w:rsid w:val="0038558C"/>
    <w:rsid w:val="003856CC"/>
    <w:rsid w:val="00386111"/>
    <w:rsid w:val="003908A6"/>
    <w:rsid w:val="00390A44"/>
    <w:rsid w:val="0039279F"/>
    <w:rsid w:val="00392B82"/>
    <w:rsid w:val="003934AA"/>
    <w:rsid w:val="00393BA9"/>
    <w:rsid w:val="00395B48"/>
    <w:rsid w:val="003A3F0E"/>
    <w:rsid w:val="003A4D77"/>
    <w:rsid w:val="003A553C"/>
    <w:rsid w:val="003A772B"/>
    <w:rsid w:val="003A788A"/>
    <w:rsid w:val="003A7AD1"/>
    <w:rsid w:val="003A7E50"/>
    <w:rsid w:val="003B06CB"/>
    <w:rsid w:val="003B4F83"/>
    <w:rsid w:val="003B68D7"/>
    <w:rsid w:val="003C058B"/>
    <w:rsid w:val="003C0A3E"/>
    <w:rsid w:val="003C2FA7"/>
    <w:rsid w:val="003C4743"/>
    <w:rsid w:val="003C56FC"/>
    <w:rsid w:val="003C67C9"/>
    <w:rsid w:val="003C7232"/>
    <w:rsid w:val="003D6ABC"/>
    <w:rsid w:val="003D6C09"/>
    <w:rsid w:val="003D778F"/>
    <w:rsid w:val="003E0D42"/>
    <w:rsid w:val="003E481A"/>
    <w:rsid w:val="003E792C"/>
    <w:rsid w:val="003F1926"/>
    <w:rsid w:val="003F49F3"/>
    <w:rsid w:val="003F7071"/>
    <w:rsid w:val="00401EDE"/>
    <w:rsid w:val="00402817"/>
    <w:rsid w:val="004068F3"/>
    <w:rsid w:val="00406E40"/>
    <w:rsid w:val="00407090"/>
    <w:rsid w:val="004072C9"/>
    <w:rsid w:val="0041143D"/>
    <w:rsid w:val="00416219"/>
    <w:rsid w:val="0041787F"/>
    <w:rsid w:val="004211F1"/>
    <w:rsid w:val="00421361"/>
    <w:rsid w:val="004214C8"/>
    <w:rsid w:val="0042250E"/>
    <w:rsid w:val="00423224"/>
    <w:rsid w:val="00425E25"/>
    <w:rsid w:val="004264EA"/>
    <w:rsid w:val="00426B39"/>
    <w:rsid w:val="004270BD"/>
    <w:rsid w:val="004277F7"/>
    <w:rsid w:val="00430289"/>
    <w:rsid w:val="00436680"/>
    <w:rsid w:val="00440F93"/>
    <w:rsid w:val="0044101C"/>
    <w:rsid w:val="00442E75"/>
    <w:rsid w:val="0044360A"/>
    <w:rsid w:val="0044505C"/>
    <w:rsid w:val="00450B35"/>
    <w:rsid w:val="004514B8"/>
    <w:rsid w:val="004534DA"/>
    <w:rsid w:val="00455DF4"/>
    <w:rsid w:val="00461AE1"/>
    <w:rsid w:val="00463187"/>
    <w:rsid w:val="00464120"/>
    <w:rsid w:val="004647CC"/>
    <w:rsid w:val="00465704"/>
    <w:rsid w:val="00466999"/>
    <w:rsid w:val="0046797F"/>
    <w:rsid w:val="00472274"/>
    <w:rsid w:val="00472F93"/>
    <w:rsid w:val="00473D4E"/>
    <w:rsid w:val="00474DE0"/>
    <w:rsid w:val="004767A0"/>
    <w:rsid w:val="00480577"/>
    <w:rsid w:val="00480A44"/>
    <w:rsid w:val="0048137B"/>
    <w:rsid w:val="00484B3D"/>
    <w:rsid w:val="00490A33"/>
    <w:rsid w:val="00490F00"/>
    <w:rsid w:val="0049364D"/>
    <w:rsid w:val="00496921"/>
    <w:rsid w:val="004A1781"/>
    <w:rsid w:val="004A1DC1"/>
    <w:rsid w:val="004A29C9"/>
    <w:rsid w:val="004A311B"/>
    <w:rsid w:val="004A442B"/>
    <w:rsid w:val="004A5396"/>
    <w:rsid w:val="004A6AA7"/>
    <w:rsid w:val="004B0160"/>
    <w:rsid w:val="004B04A0"/>
    <w:rsid w:val="004B2377"/>
    <w:rsid w:val="004B5EFB"/>
    <w:rsid w:val="004B78DD"/>
    <w:rsid w:val="004C3B3B"/>
    <w:rsid w:val="004C4D10"/>
    <w:rsid w:val="004C6627"/>
    <w:rsid w:val="004C67C7"/>
    <w:rsid w:val="004C6B97"/>
    <w:rsid w:val="004D169C"/>
    <w:rsid w:val="004D2E41"/>
    <w:rsid w:val="004D37B3"/>
    <w:rsid w:val="004D6344"/>
    <w:rsid w:val="004D7ED4"/>
    <w:rsid w:val="004D7EE8"/>
    <w:rsid w:val="004E074C"/>
    <w:rsid w:val="004E0949"/>
    <w:rsid w:val="004E3204"/>
    <w:rsid w:val="004E345C"/>
    <w:rsid w:val="004E3BD0"/>
    <w:rsid w:val="004E467D"/>
    <w:rsid w:val="004E4845"/>
    <w:rsid w:val="004E778E"/>
    <w:rsid w:val="004F3DAF"/>
    <w:rsid w:val="004F6653"/>
    <w:rsid w:val="004F6DEF"/>
    <w:rsid w:val="004F6F3A"/>
    <w:rsid w:val="0050212C"/>
    <w:rsid w:val="00505EC5"/>
    <w:rsid w:val="00511BAC"/>
    <w:rsid w:val="0051333C"/>
    <w:rsid w:val="005167CF"/>
    <w:rsid w:val="00516D1F"/>
    <w:rsid w:val="005308E6"/>
    <w:rsid w:val="00531C1A"/>
    <w:rsid w:val="005323EF"/>
    <w:rsid w:val="00543075"/>
    <w:rsid w:val="00544267"/>
    <w:rsid w:val="00544284"/>
    <w:rsid w:val="00545A88"/>
    <w:rsid w:val="00552759"/>
    <w:rsid w:val="005534A3"/>
    <w:rsid w:val="005535FD"/>
    <w:rsid w:val="00554179"/>
    <w:rsid w:val="00554465"/>
    <w:rsid w:val="005574D6"/>
    <w:rsid w:val="00562DBA"/>
    <w:rsid w:val="00566A30"/>
    <w:rsid w:val="00570E04"/>
    <w:rsid w:val="00572049"/>
    <w:rsid w:val="00573225"/>
    <w:rsid w:val="005743D7"/>
    <w:rsid w:val="00576AE2"/>
    <w:rsid w:val="00576EDE"/>
    <w:rsid w:val="00580BC1"/>
    <w:rsid w:val="00582A26"/>
    <w:rsid w:val="0058488C"/>
    <w:rsid w:val="00585730"/>
    <w:rsid w:val="00585DF9"/>
    <w:rsid w:val="00587099"/>
    <w:rsid w:val="00591BD8"/>
    <w:rsid w:val="005932A9"/>
    <w:rsid w:val="00596429"/>
    <w:rsid w:val="00596918"/>
    <w:rsid w:val="00596EB8"/>
    <w:rsid w:val="0059738D"/>
    <w:rsid w:val="005A07D0"/>
    <w:rsid w:val="005A0E65"/>
    <w:rsid w:val="005A38B7"/>
    <w:rsid w:val="005A5174"/>
    <w:rsid w:val="005A65BF"/>
    <w:rsid w:val="005B1EF6"/>
    <w:rsid w:val="005B6071"/>
    <w:rsid w:val="005B63D4"/>
    <w:rsid w:val="005B70C4"/>
    <w:rsid w:val="005B7188"/>
    <w:rsid w:val="005C10F3"/>
    <w:rsid w:val="005C14BD"/>
    <w:rsid w:val="005C4671"/>
    <w:rsid w:val="005C5365"/>
    <w:rsid w:val="005C571F"/>
    <w:rsid w:val="005C676A"/>
    <w:rsid w:val="005C6A2B"/>
    <w:rsid w:val="005C6F3B"/>
    <w:rsid w:val="005C7282"/>
    <w:rsid w:val="005C76C7"/>
    <w:rsid w:val="005D1753"/>
    <w:rsid w:val="005D1D8C"/>
    <w:rsid w:val="005D44F6"/>
    <w:rsid w:val="005D7CE4"/>
    <w:rsid w:val="005E0DBE"/>
    <w:rsid w:val="005E2811"/>
    <w:rsid w:val="005E2BD1"/>
    <w:rsid w:val="005E5007"/>
    <w:rsid w:val="005F11A0"/>
    <w:rsid w:val="005F1931"/>
    <w:rsid w:val="005F2749"/>
    <w:rsid w:val="005F2DBE"/>
    <w:rsid w:val="005F3095"/>
    <w:rsid w:val="005F3E01"/>
    <w:rsid w:val="005F4771"/>
    <w:rsid w:val="005F507D"/>
    <w:rsid w:val="005F6F1A"/>
    <w:rsid w:val="0060077B"/>
    <w:rsid w:val="00604CA8"/>
    <w:rsid w:val="006050EC"/>
    <w:rsid w:val="00605C22"/>
    <w:rsid w:val="00611371"/>
    <w:rsid w:val="00611E4D"/>
    <w:rsid w:val="00616118"/>
    <w:rsid w:val="00616244"/>
    <w:rsid w:val="0061631B"/>
    <w:rsid w:val="00622425"/>
    <w:rsid w:val="00623B8A"/>
    <w:rsid w:val="0062431D"/>
    <w:rsid w:val="00625103"/>
    <w:rsid w:val="00627081"/>
    <w:rsid w:val="006279E7"/>
    <w:rsid w:val="0063310D"/>
    <w:rsid w:val="00634479"/>
    <w:rsid w:val="00634C21"/>
    <w:rsid w:val="00636802"/>
    <w:rsid w:val="0063684F"/>
    <w:rsid w:val="006405D0"/>
    <w:rsid w:val="00641C55"/>
    <w:rsid w:val="0064293E"/>
    <w:rsid w:val="00642BEA"/>
    <w:rsid w:val="00643BE6"/>
    <w:rsid w:val="00644EF4"/>
    <w:rsid w:val="006455CE"/>
    <w:rsid w:val="006462A1"/>
    <w:rsid w:val="00651B25"/>
    <w:rsid w:val="00652C47"/>
    <w:rsid w:val="006577AD"/>
    <w:rsid w:val="006577CB"/>
    <w:rsid w:val="00661AF9"/>
    <w:rsid w:val="00661EFD"/>
    <w:rsid w:val="00662F77"/>
    <w:rsid w:val="0066423E"/>
    <w:rsid w:val="00665162"/>
    <w:rsid w:val="006652AE"/>
    <w:rsid w:val="00666D9D"/>
    <w:rsid w:val="006674D5"/>
    <w:rsid w:val="006677A1"/>
    <w:rsid w:val="0067072C"/>
    <w:rsid w:val="0067421F"/>
    <w:rsid w:val="00680269"/>
    <w:rsid w:val="006804A6"/>
    <w:rsid w:val="00680CB8"/>
    <w:rsid w:val="00682D28"/>
    <w:rsid w:val="0068356D"/>
    <w:rsid w:val="00685B73"/>
    <w:rsid w:val="006865A0"/>
    <w:rsid w:val="00687942"/>
    <w:rsid w:val="006A1533"/>
    <w:rsid w:val="006B099E"/>
    <w:rsid w:val="006B0ACC"/>
    <w:rsid w:val="006B3C12"/>
    <w:rsid w:val="006B49F3"/>
    <w:rsid w:val="006B4F50"/>
    <w:rsid w:val="006B573B"/>
    <w:rsid w:val="006C07DC"/>
    <w:rsid w:val="006C0DB0"/>
    <w:rsid w:val="006C1EAF"/>
    <w:rsid w:val="006C2494"/>
    <w:rsid w:val="006C2F33"/>
    <w:rsid w:val="006C3B17"/>
    <w:rsid w:val="006C406A"/>
    <w:rsid w:val="006C52EB"/>
    <w:rsid w:val="006C5433"/>
    <w:rsid w:val="006C6AC8"/>
    <w:rsid w:val="006D3633"/>
    <w:rsid w:val="006D5C31"/>
    <w:rsid w:val="006D78EF"/>
    <w:rsid w:val="006D7A42"/>
    <w:rsid w:val="006E16F2"/>
    <w:rsid w:val="006E18F7"/>
    <w:rsid w:val="006E32F8"/>
    <w:rsid w:val="006E4F1D"/>
    <w:rsid w:val="006E569C"/>
    <w:rsid w:val="006E6403"/>
    <w:rsid w:val="006E64B4"/>
    <w:rsid w:val="006F27F5"/>
    <w:rsid w:val="006F4046"/>
    <w:rsid w:val="006F670A"/>
    <w:rsid w:val="007011B0"/>
    <w:rsid w:val="007038ED"/>
    <w:rsid w:val="00703B32"/>
    <w:rsid w:val="00705FBB"/>
    <w:rsid w:val="00706ACB"/>
    <w:rsid w:val="0071171F"/>
    <w:rsid w:val="00712923"/>
    <w:rsid w:val="007135D2"/>
    <w:rsid w:val="00717789"/>
    <w:rsid w:val="00722590"/>
    <w:rsid w:val="00722622"/>
    <w:rsid w:val="0072318E"/>
    <w:rsid w:val="00730DF1"/>
    <w:rsid w:val="007358BB"/>
    <w:rsid w:val="007434C0"/>
    <w:rsid w:val="007453EA"/>
    <w:rsid w:val="007466D9"/>
    <w:rsid w:val="007468B6"/>
    <w:rsid w:val="00747A4A"/>
    <w:rsid w:val="00747D0B"/>
    <w:rsid w:val="00750526"/>
    <w:rsid w:val="00750D5E"/>
    <w:rsid w:val="00751215"/>
    <w:rsid w:val="007515CB"/>
    <w:rsid w:val="00751820"/>
    <w:rsid w:val="00752EFB"/>
    <w:rsid w:val="0075712A"/>
    <w:rsid w:val="00764AF5"/>
    <w:rsid w:val="00764BF2"/>
    <w:rsid w:val="00765281"/>
    <w:rsid w:val="00766909"/>
    <w:rsid w:val="00766954"/>
    <w:rsid w:val="00771280"/>
    <w:rsid w:val="00771D9E"/>
    <w:rsid w:val="0077221D"/>
    <w:rsid w:val="0077324C"/>
    <w:rsid w:val="00774369"/>
    <w:rsid w:val="00775C5C"/>
    <w:rsid w:val="007768AD"/>
    <w:rsid w:val="00776CD2"/>
    <w:rsid w:val="007815DF"/>
    <w:rsid w:val="007831C3"/>
    <w:rsid w:val="00784D73"/>
    <w:rsid w:val="007852B2"/>
    <w:rsid w:val="0079130B"/>
    <w:rsid w:val="00795D6E"/>
    <w:rsid w:val="007A04FD"/>
    <w:rsid w:val="007A1E80"/>
    <w:rsid w:val="007A61C0"/>
    <w:rsid w:val="007A65FB"/>
    <w:rsid w:val="007A6B84"/>
    <w:rsid w:val="007A742A"/>
    <w:rsid w:val="007A748F"/>
    <w:rsid w:val="007A7D0F"/>
    <w:rsid w:val="007B0181"/>
    <w:rsid w:val="007B06EA"/>
    <w:rsid w:val="007B165B"/>
    <w:rsid w:val="007B1ACF"/>
    <w:rsid w:val="007B37AE"/>
    <w:rsid w:val="007B3C01"/>
    <w:rsid w:val="007B5531"/>
    <w:rsid w:val="007C1F2D"/>
    <w:rsid w:val="007C6D53"/>
    <w:rsid w:val="007D3358"/>
    <w:rsid w:val="007D3B89"/>
    <w:rsid w:val="007D7F2D"/>
    <w:rsid w:val="007E0BF9"/>
    <w:rsid w:val="007E1269"/>
    <w:rsid w:val="007E219A"/>
    <w:rsid w:val="007E4405"/>
    <w:rsid w:val="007E44E6"/>
    <w:rsid w:val="007E5CDA"/>
    <w:rsid w:val="007E6885"/>
    <w:rsid w:val="007E6D72"/>
    <w:rsid w:val="007F3115"/>
    <w:rsid w:val="007F4D34"/>
    <w:rsid w:val="007F60B0"/>
    <w:rsid w:val="007F70C1"/>
    <w:rsid w:val="0080001C"/>
    <w:rsid w:val="00801BBB"/>
    <w:rsid w:val="0080488F"/>
    <w:rsid w:val="00805F69"/>
    <w:rsid w:val="00807392"/>
    <w:rsid w:val="008110FA"/>
    <w:rsid w:val="00815185"/>
    <w:rsid w:val="0081653A"/>
    <w:rsid w:val="0081689E"/>
    <w:rsid w:val="00816F86"/>
    <w:rsid w:val="00820C2A"/>
    <w:rsid w:val="00821DF8"/>
    <w:rsid w:val="00830973"/>
    <w:rsid w:val="00835451"/>
    <w:rsid w:val="00836C08"/>
    <w:rsid w:val="00837F26"/>
    <w:rsid w:val="00845681"/>
    <w:rsid w:val="0084570F"/>
    <w:rsid w:val="00845AAD"/>
    <w:rsid w:val="00845D1D"/>
    <w:rsid w:val="0084695B"/>
    <w:rsid w:val="0084696E"/>
    <w:rsid w:val="00851CA9"/>
    <w:rsid w:val="00856377"/>
    <w:rsid w:val="00856AEF"/>
    <w:rsid w:val="00856BEB"/>
    <w:rsid w:val="00861004"/>
    <w:rsid w:val="0086108C"/>
    <w:rsid w:val="00861846"/>
    <w:rsid w:val="008621D2"/>
    <w:rsid w:val="008627B3"/>
    <w:rsid w:val="00862BB3"/>
    <w:rsid w:val="00866767"/>
    <w:rsid w:val="00867D1A"/>
    <w:rsid w:val="00870032"/>
    <w:rsid w:val="00871B10"/>
    <w:rsid w:val="00875880"/>
    <w:rsid w:val="00875D03"/>
    <w:rsid w:val="00876972"/>
    <w:rsid w:val="00876BEA"/>
    <w:rsid w:val="008825B2"/>
    <w:rsid w:val="00882DEF"/>
    <w:rsid w:val="008831A6"/>
    <w:rsid w:val="00885BEC"/>
    <w:rsid w:val="00886436"/>
    <w:rsid w:val="008870E7"/>
    <w:rsid w:val="00887377"/>
    <w:rsid w:val="00887D35"/>
    <w:rsid w:val="00891FEE"/>
    <w:rsid w:val="00895F38"/>
    <w:rsid w:val="00896E37"/>
    <w:rsid w:val="008974AA"/>
    <w:rsid w:val="008A0ADA"/>
    <w:rsid w:val="008A0D47"/>
    <w:rsid w:val="008A1885"/>
    <w:rsid w:val="008A28EB"/>
    <w:rsid w:val="008A298D"/>
    <w:rsid w:val="008A2D8E"/>
    <w:rsid w:val="008A484F"/>
    <w:rsid w:val="008A49F3"/>
    <w:rsid w:val="008A5806"/>
    <w:rsid w:val="008B1921"/>
    <w:rsid w:val="008B24DF"/>
    <w:rsid w:val="008B6A67"/>
    <w:rsid w:val="008B7934"/>
    <w:rsid w:val="008B7F1B"/>
    <w:rsid w:val="008C5FB3"/>
    <w:rsid w:val="008C67BF"/>
    <w:rsid w:val="008C7B4B"/>
    <w:rsid w:val="008D0C9B"/>
    <w:rsid w:val="008D247B"/>
    <w:rsid w:val="008D2FE2"/>
    <w:rsid w:val="008D5D12"/>
    <w:rsid w:val="008E18E8"/>
    <w:rsid w:val="008F071A"/>
    <w:rsid w:val="008F2667"/>
    <w:rsid w:val="008F28FB"/>
    <w:rsid w:val="008F31A3"/>
    <w:rsid w:val="008F4003"/>
    <w:rsid w:val="008F5694"/>
    <w:rsid w:val="008F7FF0"/>
    <w:rsid w:val="00900783"/>
    <w:rsid w:val="00902A85"/>
    <w:rsid w:val="00911731"/>
    <w:rsid w:val="00912317"/>
    <w:rsid w:val="00913FB7"/>
    <w:rsid w:val="009169B3"/>
    <w:rsid w:val="009205C7"/>
    <w:rsid w:val="009218CC"/>
    <w:rsid w:val="00924512"/>
    <w:rsid w:val="00925BB7"/>
    <w:rsid w:val="009304CF"/>
    <w:rsid w:val="00930E47"/>
    <w:rsid w:val="00933FF8"/>
    <w:rsid w:val="00935D10"/>
    <w:rsid w:val="009369D8"/>
    <w:rsid w:val="0094033E"/>
    <w:rsid w:val="00940B41"/>
    <w:rsid w:val="00942CDA"/>
    <w:rsid w:val="00945558"/>
    <w:rsid w:val="00945F85"/>
    <w:rsid w:val="00946CE3"/>
    <w:rsid w:val="00950946"/>
    <w:rsid w:val="00950AC8"/>
    <w:rsid w:val="00960708"/>
    <w:rsid w:val="00962252"/>
    <w:rsid w:val="0096245A"/>
    <w:rsid w:val="0096398C"/>
    <w:rsid w:val="00964D1B"/>
    <w:rsid w:val="00965A23"/>
    <w:rsid w:val="00966E5D"/>
    <w:rsid w:val="00967DEC"/>
    <w:rsid w:val="00970132"/>
    <w:rsid w:val="00970431"/>
    <w:rsid w:val="00970617"/>
    <w:rsid w:val="00972068"/>
    <w:rsid w:val="0097439C"/>
    <w:rsid w:val="00974571"/>
    <w:rsid w:val="009772BA"/>
    <w:rsid w:val="0097790C"/>
    <w:rsid w:val="00980811"/>
    <w:rsid w:val="009858EF"/>
    <w:rsid w:val="00985D72"/>
    <w:rsid w:val="00986EF4"/>
    <w:rsid w:val="00990B47"/>
    <w:rsid w:val="0099243A"/>
    <w:rsid w:val="00992EBF"/>
    <w:rsid w:val="00996821"/>
    <w:rsid w:val="009A504D"/>
    <w:rsid w:val="009A6495"/>
    <w:rsid w:val="009A772D"/>
    <w:rsid w:val="009B0A82"/>
    <w:rsid w:val="009B3B22"/>
    <w:rsid w:val="009B4153"/>
    <w:rsid w:val="009B4C6B"/>
    <w:rsid w:val="009B5D7B"/>
    <w:rsid w:val="009B73E0"/>
    <w:rsid w:val="009C0460"/>
    <w:rsid w:val="009C2331"/>
    <w:rsid w:val="009C3217"/>
    <w:rsid w:val="009C3A79"/>
    <w:rsid w:val="009C487C"/>
    <w:rsid w:val="009C58F5"/>
    <w:rsid w:val="009C659F"/>
    <w:rsid w:val="009C7E6F"/>
    <w:rsid w:val="009D0909"/>
    <w:rsid w:val="009D2C26"/>
    <w:rsid w:val="009D2DC9"/>
    <w:rsid w:val="009D39F4"/>
    <w:rsid w:val="009D3B4A"/>
    <w:rsid w:val="009D460A"/>
    <w:rsid w:val="009D71D7"/>
    <w:rsid w:val="009E070C"/>
    <w:rsid w:val="009E4CDD"/>
    <w:rsid w:val="009F1313"/>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2CCC"/>
    <w:rsid w:val="00A35A6C"/>
    <w:rsid w:val="00A35EA6"/>
    <w:rsid w:val="00A37D93"/>
    <w:rsid w:val="00A46583"/>
    <w:rsid w:val="00A46EE0"/>
    <w:rsid w:val="00A51C43"/>
    <w:rsid w:val="00A55C39"/>
    <w:rsid w:val="00A573F4"/>
    <w:rsid w:val="00A6106C"/>
    <w:rsid w:val="00A64BB1"/>
    <w:rsid w:val="00A705FD"/>
    <w:rsid w:val="00A706A0"/>
    <w:rsid w:val="00A72190"/>
    <w:rsid w:val="00A740C6"/>
    <w:rsid w:val="00A74C7E"/>
    <w:rsid w:val="00A754C4"/>
    <w:rsid w:val="00A7556C"/>
    <w:rsid w:val="00A75AFB"/>
    <w:rsid w:val="00A77D3D"/>
    <w:rsid w:val="00A818F9"/>
    <w:rsid w:val="00A81995"/>
    <w:rsid w:val="00A82FEB"/>
    <w:rsid w:val="00A83210"/>
    <w:rsid w:val="00A83736"/>
    <w:rsid w:val="00A8699B"/>
    <w:rsid w:val="00A90DF7"/>
    <w:rsid w:val="00A91B4A"/>
    <w:rsid w:val="00AA4A1C"/>
    <w:rsid w:val="00AA55CA"/>
    <w:rsid w:val="00AB04C5"/>
    <w:rsid w:val="00AB0AFB"/>
    <w:rsid w:val="00AB4639"/>
    <w:rsid w:val="00AB56D0"/>
    <w:rsid w:val="00AB665B"/>
    <w:rsid w:val="00AB68B6"/>
    <w:rsid w:val="00AC0CFA"/>
    <w:rsid w:val="00AC0F79"/>
    <w:rsid w:val="00AC5ADC"/>
    <w:rsid w:val="00AC734E"/>
    <w:rsid w:val="00AD1036"/>
    <w:rsid w:val="00AD2ACE"/>
    <w:rsid w:val="00AD51B6"/>
    <w:rsid w:val="00AD52ED"/>
    <w:rsid w:val="00AE01C3"/>
    <w:rsid w:val="00AE25B4"/>
    <w:rsid w:val="00AE263A"/>
    <w:rsid w:val="00AE61F2"/>
    <w:rsid w:val="00AF30B1"/>
    <w:rsid w:val="00AF3299"/>
    <w:rsid w:val="00AF448B"/>
    <w:rsid w:val="00AF4F05"/>
    <w:rsid w:val="00AF5E33"/>
    <w:rsid w:val="00B0040E"/>
    <w:rsid w:val="00B0076B"/>
    <w:rsid w:val="00B067DA"/>
    <w:rsid w:val="00B07F6F"/>
    <w:rsid w:val="00B10F8B"/>
    <w:rsid w:val="00B1488D"/>
    <w:rsid w:val="00B208F2"/>
    <w:rsid w:val="00B20B63"/>
    <w:rsid w:val="00B23285"/>
    <w:rsid w:val="00B3061B"/>
    <w:rsid w:val="00B33990"/>
    <w:rsid w:val="00B41B5E"/>
    <w:rsid w:val="00B44D3C"/>
    <w:rsid w:val="00B4510C"/>
    <w:rsid w:val="00B47425"/>
    <w:rsid w:val="00B5072C"/>
    <w:rsid w:val="00B5344F"/>
    <w:rsid w:val="00B5777B"/>
    <w:rsid w:val="00B57ED5"/>
    <w:rsid w:val="00B65926"/>
    <w:rsid w:val="00B7040D"/>
    <w:rsid w:val="00B72689"/>
    <w:rsid w:val="00B74BDF"/>
    <w:rsid w:val="00B76ACC"/>
    <w:rsid w:val="00B779D2"/>
    <w:rsid w:val="00B80B15"/>
    <w:rsid w:val="00B84650"/>
    <w:rsid w:val="00B85B03"/>
    <w:rsid w:val="00B87839"/>
    <w:rsid w:val="00B87880"/>
    <w:rsid w:val="00B9283B"/>
    <w:rsid w:val="00B94F69"/>
    <w:rsid w:val="00B97ED2"/>
    <w:rsid w:val="00BA0DA2"/>
    <w:rsid w:val="00BA289C"/>
    <w:rsid w:val="00BA4B2D"/>
    <w:rsid w:val="00BA72BF"/>
    <w:rsid w:val="00BA7977"/>
    <w:rsid w:val="00BA7C4B"/>
    <w:rsid w:val="00BB03EE"/>
    <w:rsid w:val="00BB3793"/>
    <w:rsid w:val="00BB49DA"/>
    <w:rsid w:val="00BB7DF1"/>
    <w:rsid w:val="00BC06C5"/>
    <w:rsid w:val="00BC1CAC"/>
    <w:rsid w:val="00BC4713"/>
    <w:rsid w:val="00BC7C4A"/>
    <w:rsid w:val="00BC7D18"/>
    <w:rsid w:val="00BC7E63"/>
    <w:rsid w:val="00BD0895"/>
    <w:rsid w:val="00BD15A1"/>
    <w:rsid w:val="00BD1958"/>
    <w:rsid w:val="00BD24E3"/>
    <w:rsid w:val="00BD3563"/>
    <w:rsid w:val="00BD4441"/>
    <w:rsid w:val="00BD4B5A"/>
    <w:rsid w:val="00BD6168"/>
    <w:rsid w:val="00BD7AB2"/>
    <w:rsid w:val="00BD7AC6"/>
    <w:rsid w:val="00BD7C10"/>
    <w:rsid w:val="00BE41A5"/>
    <w:rsid w:val="00BE4D1F"/>
    <w:rsid w:val="00BE7D45"/>
    <w:rsid w:val="00BF2929"/>
    <w:rsid w:val="00BF56E6"/>
    <w:rsid w:val="00BF588B"/>
    <w:rsid w:val="00BF5DEC"/>
    <w:rsid w:val="00BF7401"/>
    <w:rsid w:val="00BF74AC"/>
    <w:rsid w:val="00C001E3"/>
    <w:rsid w:val="00C006C2"/>
    <w:rsid w:val="00C0089E"/>
    <w:rsid w:val="00C01BDA"/>
    <w:rsid w:val="00C026C5"/>
    <w:rsid w:val="00C038A7"/>
    <w:rsid w:val="00C07B38"/>
    <w:rsid w:val="00C10D29"/>
    <w:rsid w:val="00C13E5A"/>
    <w:rsid w:val="00C140A2"/>
    <w:rsid w:val="00C2062E"/>
    <w:rsid w:val="00C32823"/>
    <w:rsid w:val="00C34F45"/>
    <w:rsid w:val="00C352EC"/>
    <w:rsid w:val="00C40D2C"/>
    <w:rsid w:val="00C4173B"/>
    <w:rsid w:val="00C41BA7"/>
    <w:rsid w:val="00C42908"/>
    <w:rsid w:val="00C44ACF"/>
    <w:rsid w:val="00C46ABB"/>
    <w:rsid w:val="00C47D9C"/>
    <w:rsid w:val="00C52940"/>
    <w:rsid w:val="00C556A2"/>
    <w:rsid w:val="00C56CEB"/>
    <w:rsid w:val="00C57151"/>
    <w:rsid w:val="00C57789"/>
    <w:rsid w:val="00C611C2"/>
    <w:rsid w:val="00C61D69"/>
    <w:rsid w:val="00C634F5"/>
    <w:rsid w:val="00C63CBF"/>
    <w:rsid w:val="00C646D6"/>
    <w:rsid w:val="00C65050"/>
    <w:rsid w:val="00C660DF"/>
    <w:rsid w:val="00C67BD5"/>
    <w:rsid w:val="00C71653"/>
    <w:rsid w:val="00C71966"/>
    <w:rsid w:val="00C724DA"/>
    <w:rsid w:val="00C7377B"/>
    <w:rsid w:val="00C75060"/>
    <w:rsid w:val="00C7624C"/>
    <w:rsid w:val="00C800E3"/>
    <w:rsid w:val="00C8312D"/>
    <w:rsid w:val="00C84D1C"/>
    <w:rsid w:val="00C8773F"/>
    <w:rsid w:val="00C87ADA"/>
    <w:rsid w:val="00C87E60"/>
    <w:rsid w:val="00C913B8"/>
    <w:rsid w:val="00C942AB"/>
    <w:rsid w:val="00C94F2D"/>
    <w:rsid w:val="00C956C2"/>
    <w:rsid w:val="00C9639E"/>
    <w:rsid w:val="00C96A0D"/>
    <w:rsid w:val="00CA0C90"/>
    <w:rsid w:val="00CA0DA5"/>
    <w:rsid w:val="00CA4CE7"/>
    <w:rsid w:val="00CA5AB6"/>
    <w:rsid w:val="00CA7894"/>
    <w:rsid w:val="00CB073A"/>
    <w:rsid w:val="00CB12FE"/>
    <w:rsid w:val="00CB23E1"/>
    <w:rsid w:val="00CB3D39"/>
    <w:rsid w:val="00CB569C"/>
    <w:rsid w:val="00CB74E7"/>
    <w:rsid w:val="00CC0DF6"/>
    <w:rsid w:val="00CC1682"/>
    <w:rsid w:val="00CC22BB"/>
    <w:rsid w:val="00CC2B48"/>
    <w:rsid w:val="00CC48EA"/>
    <w:rsid w:val="00CC6729"/>
    <w:rsid w:val="00CC7DDE"/>
    <w:rsid w:val="00CD1E3D"/>
    <w:rsid w:val="00CD475C"/>
    <w:rsid w:val="00CD6D0A"/>
    <w:rsid w:val="00CD729E"/>
    <w:rsid w:val="00CD72A8"/>
    <w:rsid w:val="00CE1AD4"/>
    <w:rsid w:val="00CE46D1"/>
    <w:rsid w:val="00CE6153"/>
    <w:rsid w:val="00CE6958"/>
    <w:rsid w:val="00CE756C"/>
    <w:rsid w:val="00CF146F"/>
    <w:rsid w:val="00CF662B"/>
    <w:rsid w:val="00D00E40"/>
    <w:rsid w:val="00D015B9"/>
    <w:rsid w:val="00D04D27"/>
    <w:rsid w:val="00D10377"/>
    <w:rsid w:val="00D12AA1"/>
    <w:rsid w:val="00D155D5"/>
    <w:rsid w:val="00D156DB"/>
    <w:rsid w:val="00D17F05"/>
    <w:rsid w:val="00D2155E"/>
    <w:rsid w:val="00D307F4"/>
    <w:rsid w:val="00D32547"/>
    <w:rsid w:val="00D32581"/>
    <w:rsid w:val="00D32ADF"/>
    <w:rsid w:val="00D34C2B"/>
    <w:rsid w:val="00D35424"/>
    <w:rsid w:val="00D36411"/>
    <w:rsid w:val="00D37320"/>
    <w:rsid w:val="00D40298"/>
    <w:rsid w:val="00D42CF5"/>
    <w:rsid w:val="00D45ECA"/>
    <w:rsid w:val="00D4629C"/>
    <w:rsid w:val="00D4796F"/>
    <w:rsid w:val="00D503B4"/>
    <w:rsid w:val="00D50948"/>
    <w:rsid w:val="00D53A2C"/>
    <w:rsid w:val="00D55FC7"/>
    <w:rsid w:val="00D5607D"/>
    <w:rsid w:val="00D56C6F"/>
    <w:rsid w:val="00D57BE7"/>
    <w:rsid w:val="00D61714"/>
    <w:rsid w:val="00D63C25"/>
    <w:rsid w:val="00D657C2"/>
    <w:rsid w:val="00D66AC5"/>
    <w:rsid w:val="00D676DF"/>
    <w:rsid w:val="00D700A9"/>
    <w:rsid w:val="00D71A50"/>
    <w:rsid w:val="00D727A8"/>
    <w:rsid w:val="00D72A27"/>
    <w:rsid w:val="00D73C73"/>
    <w:rsid w:val="00D756B3"/>
    <w:rsid w:val="00D75F57"/>
    <w:rsid w:val="00D81E5E"/>
    <w:rsid w:val="00D8631A"/>
    <w:rsid w:val="00D869BC"/>
    <w:rsid w:val="00D87831"/>
    <w:rsid w:val="00D87DF6"/>
    <w:rsid w:val="00D90B65"/>
    <w:rsid w:val="00D91D0C"/>
    <w:rsid w:val="00D93B20"/>
    <w:rsid w:val="00D94E67"/>
    <w:rsid w:val="00D964FA"/>
    <w:rsid w:val="00D9729C"/>
    <w:rsid w:val="00DA0220"/>
    <w:rsid w:val="00DA2164"/>
    <w:rsid w:val="00DA380A"/>
    <w:rsid w:val="00DA4FEB"/>
    <w:rsid w:val="00DA5DC2"/>
    <w:rsid w:val="00DA7BF3"/>
    <w:rsid w:val="00DB07FC"/>
    <w:rsid w:val="00DB1B92"/>
    <w:rsid w:val="00DC0BC3"/>
    <w:rsid w:val="00DC4019"/>
    <w:rsid w:val="00DC5936"/>
    <w:rsid w:val="00DC687B"/>
    <w:rsid w:val="00DD062B"/>
    <w:rsid w:val="00DD0A07"/>
    <w:rsid w:val="00DD4456"/>
    <w:rsid w:val="00DD4726"/>
    <w:rsid w:val="00DE06E2"/>
    <w:rsid w:val="00DE0AF8"/>
    <w:rsid w:val="00DF414F"/>
    <w:rsid w:val="00DF6F24"/>
    <w:rsid w:val="00E026B4"/>
    <w:rsid w:val="00E10BA3"/>
    <w:rsid w:val="00E13F19"/>
    <w:rsid w:val="00E14F4F"/>
    <w:rsid w:val="00E17E5E"/>
    <w:rsid w:val="00E22372"/>
    <w:rsid w:val="00E23AC1"/>
    <w:rsid w:val="00E23B46"/>
    <w:rsid w:val="00E24B42"/>
    <w:rsid w:val="00E24F7D"/>
    <w:rsid w:val="00E25C53"/>
    <w:rsid w:val="00E269DA"/>
    <w:rsid w:val="00E32E76"/>
    <w:rsid w:val="00E35396"/>
    <w:rsid w:val="00E3646A"/>
    <w:rsid w:val="00E3773A"/>
    <w:rsid w:val="00E41F00"/>
    <w:rsid w:val="00E4383C"/>
    <w:rsid w:val="00E4640D"/>
    <w:rsid w:val="00E510C9"/>
    <w:rsid w:val="00E54815"/>
    <w:rsid w:val="00E55E06"/>
    <w:rsid w:val="00E56C04"/>
    <w:rsid w:val="00E57F01"/>
    <w:rsid w:val="00E61C4A"/>
    <w:rsid w:val="00E6443B"/>
    <w:rsid w:val="00E676EA"/>
    <w:rsid w:val="00E700E1"/>
    <w:rsid w:val="00E71330"/>
    <w:rsid w:val="00E726CB"/>
    <w:rsid w:val="00E72776"/>
    <w:rsid w:val="00E72A80"/>
    <w:rsid w:val="00E74D25"/>
    <w:rsid w:val="00E7519C"/>
    <w:rsid w:val="00E83865"/>
    <w:rsid w:val="00E8435C"/>
    <w:rsid w:val="00E84D65"/>
    <w:rsid w:val="00E86344"/>
    <w:rsid w:val="00E91C12"/>
    <w:rsid w:val="00E920C5"/>
    <w:rsid w:val="00E96D1A"/>
    <w:rsid w:val="00E97FA2"/>
    <w:rsid w:val="00EA0F59"/>
    <w:rsid w:val="00EA20FE"/>
    <w:rsid w:val="00EA6007"/>
    <w:rsid w:val="00EA7769"/>
    <w:rsid w:val="00EB1B60"/>
    <w:rsid w:val="00EB2069"/>
    <w:rsid w:val="00EB78FF"/>
    <w:rsid w:val="00EC397F"/>
    <w:rsid w:val="00EC3ACE"/>
    <w:rsid w:val="00EC55D0"/>
    <w:rsid w:val="00ED20E9"/>
    <w:rsid w:val="00ED42D7"/>
    <w:rsid w:val="00ED69E4"/>
    <w:rsid w:val="00EE1732"/>
    <w:rsid w:val="00EE2B5A"/>
    <w:rsid w:val="00EE358E"/>
    <w:rsid w:val="00EE448D"/>
    <w:rsid w:val="00EF10BE"/>
    <w:rsid w:val="00EF1444"/>
    <w:rsid w:val="00EF14C3"/>
    <w:rsid w:val="00EF1F4B"/>
    <w:rsid w:val="00EF2BC9"/>
    <w:rsid w:val="00EF5443"/>
    <w:rsid w:val="00EF62B2"/>
    <w:rsid w:val="00EF6A9F"/>
    <w:rsid w:val="00F01DEC"/>
    <w:rsid w:val="00F037F2"/>
    <w:rsid w:val="00F039B7"/>
    <w:rsid w:val="00F175B1"/>
    <w:rsid w:val="00F17B5F"/>
    <w:rsid w:val="00F20675"/>
    <w:rsid w:val="00F22475"/>
    <w:rsid w:val="00F23773"/>
    <w:rsid w:val="00F26434"/>
    <w:rsid w:val="00F26E41"/>
    <w:rsid w:val="00F279A8"/>
    <w:rsid w:val="00F304FB"/>
    <w:rsid w:val="00F33B0F"/>
    <w:rsid w:val="00F34730"/>
    <w:rsid w:val="00F35F01"/>
    <w:rsid w:val="00F36096"/>
    <w:rsid w:val="00F36188"/>
    <w:rsid w:val="00F377B8"/>
    <w:rsid w:val="00F377BF"/>
    <w:rsid w:val="00F44573"/>
    <w:rsid w:val="00F4567F"/>
    <w:rsid w:val="00F47490"/>
    <w:rsid w:val="00F5632A"/>
    <w:rsid w:val="00F6194B"/>
    <w:rsid w:val="00F637CF"/>
    <w:rsid w:val="00F64979"/>
    <w:rsid w:val="00F64F77"/>
    <w:rsid w:val="00F66A36"/>
    <w:rsid w:val="00F70A3B"/>
    <w:rsid w:val="00F719EE"/>
    <w:rsid w:val="00F7558C"/>
    <w:rsid w:val="00F7583F"/>
    <w:rsid w:val="00F80013"/>
    <w:rsid w:val="00F8066D"/>
    <w:rsid w:val="00F807C3"/>
    <w:rsid w:val="00F814DA"/>
    <w:rsid w:val="00F817FB"/>
    <w:rsid w:val="00F81AE0"/>
    <w:rsid w:val="00F82411"/>
    <w:rsid w:val="00F832FE"/>
    <w:rsid w:val="00F84836"/>
    <w:rsid w:val="00F856F7"/>
    <w:rsid w:val="00F860F8"/>
    <w:rsid w:val="00F86A61"/>
    <w:rsid w:val="00F8729C"/>
    <w:rsid w:val="00F87955"/>
    <w:rsid w:val="00F93081"/>
    <w:rsid w:val="00F93AD0"/>
    <w:rsid w:val="00F941E2"/>
    <w:rsid w:val="00F9736E"/>
    <w:rsid w:val="00FA1864"/>
    <w:rsid w:val="00FA1EA8"/>
    <w:rsid w:val="00FA2359"/>
    <w:rsid w:val="00FA31DE"/>
    <w:rsid w:val="00FA32B9"/>
    <w:rsid w:val="00FA3371"/>
    <w:rsid w:val="00FB0D97"/>
    <w:rsid w:val="00FB33A5"/>
    <w:rsid w:val="00FB3AAC"/>
    <w:rsid w:val="00FB550E"/>
    <w:rsid w:val="00FB56D4"/>
    <w:rsid w:val="00FB5BA1"/>
    <w:rsid w:val="00FC46E4"/>
    <w:rsid w:val="00FC514D"/>
    <w:rsid w:val="00FC5730"/>
    <w:rsid w:val="00FC5A22"/>
    <w:rsid w:val="00FD1088"/>
    <w:rsid w:val="00FD12A9"/>
    <w:rsid w:val="00FD194E"/>
    <w:rsid w:val="00FD1BB7"/>
    <w:rsid w:val="00FD410C"/>
    <w:rsid w:val="00FD50B0"/>
    <w:rsid w:val="00FD5D66"/>
    <w:rsid w:val="00FD64CF"/>
    <w:rsid w:val="00FD6DAF"/>
    <w:rsid w:val="00FE064D"/>
    <w:rsid w:val="00FE0BA1"/>
    <w:rsid w:val="00FE1278"/>
    <w:rsid w:val="00FE4525"/>
    <w:rsid w:val="00FE588F"/>
    <w:rsid w:val="00FF1FAF"/>
    <w:rsid w:val="00FF4309"/>
    <w:rsid w:val="00FF5542"/>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7D60CF"/>
  <w15:docId w15:val="{DF58787C-8E06-4183-A57C-625398AE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link w:val="FooterChar"/>
    <w:uiPriority w:val="99"/>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uiPriority w:val="99"/>
    <w:rsid w:val="00A573F4"/>
    <w:rPr>
      <w:color w:val="0000FF"/>
      <w:u w:val="single"/>
    </w:rPr>
  </w:style>
  <w:style w:type="character" w:styleId="LineNumber">
    <w:name w:val="line number"/>
    <w:basedOn w:val="DefaultParagraphFont"/>
    <w:rsid w:val="00A573F4"/>
  </w:style>
  <w:style w:type="character" w:styleId="Strong">
    <w:name w:val="Strong"/>
    <w:uiPriority w:val="22"/>
    <w:qFormat/>
    <w:rsid w:val="00A573F4"/>
    <w:rPr>
      <w:b/>
    </w:rPr>
  </w:style>
  <w:style w:type="paragraph" w:styleId="BalloonText">
    <w:name w:val="Balloon Text"/>
    <w:basedOn w:val="Normal"/>
    <w:link w:val="BalloonTextChar"/>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rsid w:val="00EC397F"/>
    <w:rPr>
      <w:sz w:val="16"/>
      <w:szCs w:val="16"/>
    </w:rPr>
  </w:style>
  <w:style w:type="paragraph" w:styleId="CommentText">
    <w:name w:val="annotation text"/>
    <w:basedOn w:val="Normal"/>
    <w:link w:val="CommentTextChar"/>
    <w:rsid w:val="00EC397F"/>
    <w:rPr>
      <w:sz w:val="20"/>
    </w:rPr>
  </w:style>
  <w:style w:type="paragraph" w:styleId="CommentSubject">
    <w:name w:val="annotation subject"/>
    <w:basedOn w:val="CommentText"/>
    <w:next w:val="CommentText"/>
    <w:link w:val="CommentSubjectChar"/>
    <w:rsid w:val="00EC397F"/>
    <w:rPr>
      <w:b/>
      <w:bCs/>
    </w:rPr>
  </w:style>
  <w:style w:type="character" w:customStyle="1" w:styleId="FootnoteTextChar">
    <w:name w:val="Footnote Text Char"/>
    <w:link w:val="FootnoteText"/>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 w:type="character" w:customStyle="1" w:styleId="FooterChar">
    <w:name w:val="Footer Char"/>
    <w:basedOn w:val="DefaultParagraphFont"/>
    <w:link w:val="Footer"/>
    <w:uiPriority w:val="99"/>
    <w:rsid w:val="00CF146F"/>
    <w:rPr>
      <w:rFonts w:ascii="Arial" w:hAnsi="Arial"/>
      <w:b/>
      <w:sz w:val="16"/>
    </w:rPr>
  </w:style>
  <w:style w:type="paragraph" w:styleId="NormalWeb">
    <w:name w:val="Normal (Web)"/>
    <w:basedOn w:val="Normal"/>
    <w:uiPriority w:val="99"/>
    <w:unhideWhenUsed/>
    <w:rsid w:val="00687942"/>
    <w:pPr>
      <w:spacing w:before="100" w:beforeAutospacing="1" w:after="100" w:afterAutospacing="1"/>
      <w:jc w:val="left"/>
    </w:pPr>
    <w:rPr>
      <w:rFonts w:ascii="Times New Roman" w:hAnsi="Times New Roman"/>
      <w:sz w:val="24"/>
      <w:szCs w:val="24"/>
      <w:lang w:val="fr-BE" w:eastAsia="fr-BE"/>
    </w:rPr>
  </w:style>
  <w:style w:type="character" w:customStyle="1" w:styleId="BalloonTextChar">
    <w:name w:val="Balloon Text Char"/>
    <w:link w:val="BalloonText"/>
    <w:semiHidden/>
    <w:locked/>
    <w:rsid w:val="00687942"/>
    <w:rPr>
      <w:rFonts w:ascii="Tahoma" w:hAnsi="Tahoma" w:cs="Tahoma"/>
      <w:sz w:val="16"/>
      <w:szCs w:val="16"/>
    </w:rPr>
  </w:style>
  <w:style w:type="paragraph" w:styleId="EndnoteText">
    <w:name w:val="endnote text"/>
    <w:basedOn w:val="Normal"/>
    <w:link w:val="EndnoteTextChar"/>
    <w:semiHidden/>
    <w:rsid w:val="00687942"/>
    <w:pPr>
      <w:spacing w:before="0" w:after="200" w:line="276" w:lineRule="auto"/>
      <w:jc w:val="left"/>
    </w:pPr>
    <w:rPr>
      <w:rFonts w:ascii="Calibri" w:eastAsia="Calibri" w:hAnsi="Calibri"/>
      <w:sz w:val="20"/>
      <w:lang w:val="x-none" w:eastAsia="en-US"/>
    </w:rPr>
  </w:style>
  <w:style w:type="character" w:customStyle="1" w:styleId="EndnoteTextChar">
    <w:name w:val="Endnote Text Char"/>
    <w:basedOn w:val="DefaultParagraphFont"/>
    <w:link w:val="EndnoteText"/>
    <w:semiHidden/>
    <w:rsid w:val="00687942"/>
    <w:rPr>
      <w:rFonts w:ascii="Calibri" w:eastAsia="Calibri" w:hAnsi="Calibri"/>
      <w:lang w:val="x-none" w:eastAsia="en-US"/>
    </w:rPr>
  </w:style>
  <w:style w:type="character" w:styleId="EndnoteReference">
    <w:name w:val="endnote reference"/>
    <w:semiHidden/>
    <w:rsid w:val="00687942"/>
    <w:rPr>
      <w:vertAlign w:val="superscript"/>
    </w:rPr>
  </w:style>
  <w:style w:type="paragraph" w:customStyle="1" w:styleId="Luettelokappale2">
    <w:name w:val="Luettelokappale2"/>
    <w:basedOn w:val="Normal"/>
    <w:qFormat/>
    <w:rsid w:val="00687942"/>
    <w:pPr>
      <w:spacing w:before="0" w:after="200" w:line="276" w:lineRule="auto"/>
      <w:ind w:left="708"/>
      <w:jc w:val="left"/>
    </w:pPr>
    <w:rPr>
      <w:rFonts w:ascii="Calibri" w:hAnsi="Calibri"/>
      <w:szCs w:val="22"/>
      <w:lang w:val="cs-CZ" w:eastAsia="en-US"/>
    </w:rPr>
  </w:style>
  <w:style w:type="paragraph" w:customStyle="1" w:styleId="Listenabsatz1">
    <w:name w:val="Listenabsatz1"/>
    <w:basedOn w:val="Normal"/>
    <w:rsid w:val="00687942"/>
    <w:pPr>
      <w:spacing w:before="0" w:after="200" w:line="276" w:lineRule="auto"/>
      <w:ind w:left="720"/>
      <w:contextualSpacing/>
      <w:jc w:val="left"/>
    </w:pPr>
    <w:rPr>
      <w:rFonts w:ascii="Calibri" w:eastAsia="Calibri" w:hAnsi="Calibri"/>
      <w:szCs w:val="22"/>
      <w:lang w:val="cs-CZ" w:eastAsia="en-US"/>
    </w:rPr>
  </w:style>
  <w:style w:type="paragraph" w:customStyle="1" w:styleId="Luettelokappale1">
    <w:name w:val="Luettelokappale1"/>
    <w:basedOn w:val="Normal"/>
    <w:uiPriority w:val="34"/>
    <w:qFormat/>
    <w:rsid w:val="00687942"/>
    <w:pPr>
      <w:spacing w:before="0" w:after="200" w:line="276" w:lineRule="auto"/>
      <w:ind w:left="720"/>
      <w:contextualSpacing/>
      <w:jc w:val="left"/>
    </w:pPr>
    <w:rPr>
      <w:rFonts w:ascii="Calibri" w:eastAsia="Calibri" w:hAnsi="Calibri"/>
      <w:szCs w:val="22"/>
      <w:lang w:val="fi-FI" w:eastAsia="en-US"/>
    </w:rPr>
  </w:style>
  <w:style w:type="paragraph" w:styleId="DocumentMap">
    <w:name w:val="Document Map"/>
    <w:basedOn w:val="Normal"/>
    <w:link w:val="DocumentMapChar"/>
    <w:semiHidden/>
    <w:rsid w:val="00687942"/>
    <w:pPr>
      <w:shd w:val="clear" w:color="auto" w:fill="000080"/>
      <w:spacing w:before="0" w:after="200" w:line="276" w:lineRule="auto"/>
      <w:jc w:val="left"/>
    </w:pPr>
    <w:rPr>
      <w:rFonts w:ascii="Tahoma" w:hAnsi="Tahoma" w:cs="Tahoma"/>
      <w:sz w:val="20"/>
      <w:lang w:val="cs-CZ" w:eastAsia="en-US"/>
    </w:rPr>
  </w:style>
  <w:style w:type="character" w:customStyle="1" w:styleId="DocumentMapChar">
    <w:name w:val="Document Map Char"/>
    <w:basedOn w:val="DefaultParagraphFont"/>
    <w:link w:val="DocumentMap"/>
    <w:semiHidden/>
    <w:rsid w:val="00687942"/>
    <w:rPr>
      <w:rFonts w:ascii="Tahoma" w:hAnsi="Tahoma" w:cs="Tahoma"/>
      <w:shd w:val="clear" w:color="auto" w:fill="000080"/>
      <w:lang w:val="cs-CZ" w:eastAsia="en-US"/>
    </w:rPr>
  </w:style>
  <w:style w:type="paragraph" w:customStyle="1" w:styleId="ColorfulList-Accent11">
    <w:name w:val="Colorful List - Accent 11"/>
    <w:basedOn w:val="Normal"/>
    <w:qFormat/>
    <w:rsid w:val="00687942"/>
    <w:pPr>
      <w:spacing w:before="0" w:after="200" w:line="276" w:lineRule="auto"/>
      <w:ind w:left="708"/>
      <w:jc w:val="left"/>
    </w:pPr>
    <w:rPr>
      <w:rFonts w:ascii="Calibri" w:hAnsi="Calibri"/>
      <w:szCs w:val="22"/>
      <w:lang w:val="cs-CZ" w:eastAsia="en-US"/>
    </w:rPr>
  </w:style>
  <w:style w:type="character" w:customStyle="1" w:styleId="CommentTextChar">
    <w:name w:val="Comment Text Char"/>
    <w:link w:val="CommentText"/>
    <w:rsid w:val="00687942"/>
    <w:rPr>
      <w:rFonts w:ascii="Arial" w:hAnsi="Arial"/>
    </w:rPr>
  </w:style>
  <w:style w:type="character" w:customStyle="1" w:styleId="CommentSubjectChar">
    <w:name w:val="Comment Subject Char"/>
    <w:link w:val="CommentSubject"/>
    <w:rsid w:val="00687942"/>
    <w:rPr>
      <w:rFonts w:ascii="Arial" w:hAnsi="Arial"/>
      <w:b/>
      <w:bCs/>
    </w:rPr>
  </w:style>
  <w:style w:type="paragraph" w:customStyle="1" w:styleId="ColorfulShading-Accent11">
    <w:name w:val="Colorful Shading - Accent 11"/>
    <w:hidden/>
    <w:uiPriority w:val="71"/>
    <w:rsid w:val="00687942"/>
    <w:rPr>
      <w:rFonts w:ascii="Calibri" w:hAnsi="Calibri"/>
      <w:sz w:val="22"/>
      <w:szCs w:val="22"/>
      <w:lang w:val="cs-CZ" w:eastAsia="en-US"/>
    </w:rPr>
  </w:style>
  <w:style w:type="paragraph" w:styleId="Revision">
    <w:name w:val="Revision"/>
    <w:hidden/>
    <w:uiPriority w:val="99"/>
    <w:semiHidden/>
    <w:rsid w:val="00687942"/>
    <w:rPr>
      <w:rFonts w:ascii="Calibri" w:hAnsi="Calibri"/>
      <w:sz w:val="22"/>
      <w:szCs w:val="22"/>
      <w:lang w:val="cs-CZ" w:eastAsia="en-US"/>
    </w:rPr>
  </w:style>
  <w:style w:type="character" w:customStyle="1" w:styleId="UnresolvedMention1">
    <w:name w:val="Unresolved Mention1"/>
    <w:basedOn w:val="DefaultParagraphFont"/>
    <w:uiPriority w:val="99"/>
    <w:semiHidden/>
    <w:unhideWhenUsed/>
    <w:rsid w:val="00E8435C"/>
    <w:rPr>
      <w:color w:val="605E5C"/>
      <w:shd w:val="clear" w:color="auto" w:fill="E1DFDD"/>
    </w:rPr>
  </w:style>
  <w:style w:type="paragraph" w:customStyle="1" w:styleId="DocumentSubTitle">
    <w:name w:val="Document SubTitle"/>
    <w:basedOn w:val="Normal"/>
    <w:next w:val="Normal"/>
    <w:rsid w:val="00C71966"/>
    <w:pPr>
      <w:spacing w:before="0" w:after="720"/>
    </w:pPr>
    <w:rPr>
      <w:rFonts w:eastAsia="Times"/>
      <w:b/>
      <w:color w:val="3D98D1"/>
      <w:sz w:val="28"/>
      <w:szCs w:val="28"/>
    </w:rPr>
  </w:style>
  <w:style w:type="character" w:styleId="UnresolvedMention">
    <w:name w:val="Unresolved Mention"/>
    <w:basedOn w:val="DefaultParagraphFont"/>
    <w:uiPriority w:val="99"/>
    <w:semiHidden/>
    <w:unhideWhenUsed/>
    <w:rsid w:val="001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6610">
      <w:bodyDiv w:val="1"/>
      <w:marLeft w:val="0"/>
      <w:marRight w:val="0"/>
      <w:marTop w:val="0"/>
      <w:marBottom w:val="0"/>
      <w:divBdr>
        <w:top w:val="none" w:sz="0" w:space="0" w:color="auto"/>
        <w:left w:val="none" w:sz="0" w:space="0" w:color="auto"/>
        <w:bottom w:val="none" w:sz="0" w:space="0" w:color="auto"/>
        <w:right w:val="none" w:sz="0" w:space="0" w:color="auto"/>
      </w:divBdr>
      <w:divsChild>
        <w:div w:id="19667572">
          <w:marLeft w:val="446"/>
          <w:marRight w:val="0"/>
          <w:marTop w:val="86"/>
          <w:marBottom w:val="0"/>
          <w:divBdr>
            <w:top w:val="none" w:sz="0" w:space="0" w:color="auto"/>
            <w:left w:val="none" w:sz="0" w:space="0" w:color="auto"/>
            <w:bottom w:val="none" w:sz="0" w:space="0" w:color="auto"/>
            <w:right w:val="none" w:sz="0" w:space="0" w:color="auto"/>
          </w:divBdr>
        </w:div>
        <w:div w:id="1775322884">
          <w:marLeft w:val="446"/>
          <w:marRight w:val="0"/>
          <w:marTop w:val="86"/>
          <w:marBottom w:val="0"/>
          <w:divBdr>
            <w:top w:val="none" w:sz="0" w:space="0" w:color="auto"/>
            <w:left w:val="none" w:sz="0" w:space="0" w:color="auto"/>
            <w:bottom w:val="none" w:sz="0" w:space="0" w:color="auto"/>
            <w:right w:val="none" w:sz="0" w:space="0" w:color="auto"/>
          </w:divBdr>
        </w:div>
        <w:div w:id="1960255538">
          <w:marLeft w:val="446"/>
          <w:marRight w:val="0"/>
          <w:marTop w:val="86"/>
          <w:marBottom w:val="0"/>
          <w:divBdr>
            <w:top w:val="none" w:sz="0" w:space="0" w:color="auto"/>
            <w:left w:val="none" w:sz="0" w:space="0" w:color="auto"/>
            <w:bottom w:val="none" w:sz="0" w:space="0" w:color="auto"/>
            <w:right w:val="none" w:sz="0" w:space="0" w:color="auto"/>
          </w:divBdr>
        </w:div>
        <w:div w:id="796264059">
          <w:marLeft w:val="446"/>
          <w:marRight w:val="0"/>
          <w:marTop w:val="86"/>
          <w:marBottom w:val="0"/>
          <w:divBdr>
            <w:top w:val="none" w:sz="0" w:space="0" w:color="auto"/>
            <w:left w:val="none" w:sz="0" w:space="0" w:color="auto"/>
            <w:bottom w:val="none" w:sz="0" w:space="0" w:color="auto"/>
            <w:right w:val="none" w:sz="0" w:space="0" w:color="auto"/>
          </w:divBdr>
        </w:div>
        <w:div w:id="1200557935">
          <w:marLeft w:val="446"/>
          <w:marRight w:val="0"/>
          <w:marTop w:val="86"/>
          <w:marBottom w:val="0"/>
          <w:divBdr>
            <w:top w:val="none" w:sz="0" w:space="0" w:color="auto"/>
            <w:left w:val="none" w:sz="0" w:space="0" w:color="auto"/>
            <w:bottom w:val="none" w:sz="0" w:space="0" w:color="auto"/>
            <w:right w:val="none" w:sz="0" w:space="0" w:color="auto"/>
          </w:divBdr>
        </w:div>
        <w:div w:id="496651974">
          <w:marLeft w:val="446"/>
          <w:marRight w:val="0"/>
          <w:marTop w:val="86"/>
          <w:marBottom w:val="0"/>
          <w:divBdr>
            <w:top w:val="none" w:sz="0" w:space="0" w:color="auto"/>
            <w:left w:val="none" w:sz="0" w:space="0" w:color="auto"/>
            <w:bottom w:val="none" w:sz="0" w:space="0" w:color="auto"/>
            <w:right w:val="none" w:sz="0" w:space="0" w:color="auto"/>
          </w:divBdr>
        </w:div>
        <w:div w:id="1918437514">
          <w:marLeft w:val="446"/>
          <w:marRight w:val="0"/>
          <w:marTop w:val="86"/>
          <w:marBottom w:val="0"/>
          <w:divBdr>
            <w:top w:val="none" w:sz="0" w:space="0" w:color="auto"/>
            <w:left w:val="none" w:sz="0" w:space="0" w:color="auto"/>
            <w:bottom w:val="none" w:sz="0" w:space="0" w:color="auto"/>
            <w:right w:val="none" w:sz="0" w:space="0" w:color="auto"/>
          </w:divBdr>
        </w:div>
      </w:divsChild>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815341858">
      <w:bodyDiv w:val="1"/>
      <w:marLeft w:val="0"/>
      <w:marRight w:val="0"/>
      <w:marTop w:val="0"/>
      <w:marBottom w:val="0"/>
      <w:divBdr>
        <w:top w:val="none" w:sz="0" w:space="0" w:color="auto"/>
        <w:left w:val="none" w:sz="0" w:space="0" w:color="auto"/>
        <w:bottom w:val="none" w:sz="0" w:space="0" w:color="auto"/>
        <w:right w:val="none" w:sz="0" w:space="0" w:color="auto"/>
      </w:divBdr>
      <w:divsChild>
        <w:div w:id="1929658467">
          <w:marLeft w:val="446"/>
          <w:marRight w:val="0"/>
          <w:marTop w:val="0"/>
          <w:marBottom w:val="200"/>
          <w:divBdr>
            <w:top w:val="none" w:sz="0" w:space="0" w:color="auto"/>
            <w:left w:val="none" w:sz="0" w:space="0" w:color="auto"/>
            <w:bottom w:val="none" w:sz="0" w:space="0" w:color="auto"/>
            <w:right w:val="none" w:sz="0" w:space="0" w:color="auto"/>
          </w:divBdr>
        </w:div>
      </w:divsChild>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06238663">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eursc.eu/getfile/2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6D1B-916A-462C-B102-54D21E65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3694</Words>
  <Characters>21230</Characters>
  <Application>Microsoft Office Word</Application>
  <DocSecurity>0</DocSecurity>
  <Lines>176</Lines>
  <Paragraphs>49</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European Schools</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VANDENBOSCH Christel (OSG)</cp:lastModifiedBy>
  <cp:revision>3</cp:revision>
  <cp:lastPrinted>2021-03-29T10:28:00Z</cp:lastPrinted>
  <dcterms:created xsi:type="dcterms:W3CDTF">2021-05-27T14:54:00Z</dcterms:created>
  <dcterms:modified xsi:type="dcterms:W3CDTF">2021-05-27T15:53:00Z</dcterms:modified>
</cp:coreProperties>
</file>